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640"/>
        <w:jc w:val="center"/>
        <w:rPr>
          <w:rFonts w:hint="eastAsia" w:ascii="方正仿宋_GBK" w:hAnsi="黑体" w:cs="黑体"/>
          <w:szCs w:val="44"/>
        </w:rPr>
      </w:pPr>
      <w:bookmarkStart w:id="0" w:name="_Hlk195280126"/>
      <w:bookmarkEnd w:id="0"/>
    </w:p>
    <w:p>
      <w:pPr>
        <w:ind w:firstLine="640"/>
        <w:jc w:val="center"/>
        <w:rPr>
          <w:rFonts w:hint="eastAsia" w:ascii="方正仿宋_GBK" w:hAnsi="黑体" w:cs="黑体"/>
          <w:szCs w:val="44"/>
        </w:rPr>
      </w:pPr>
    </w:p>
    <w:p>
      <w:pPr>
        <w:ind w:firstLine="0" w:firstLineChars="0"/>
        <w:rPr>
          <w:rFonts w:hint="eastAsia" w:ascii="方正仿宋_GBK" w:hAnsi="黑体" w:cs="黑体"/>
          <w:szCs w:val="44"/>
        </w:rPr>
      </w:pPr>
    </w:p>
    <w:p>
      <w:pPr>
        <w:pStyle w:val="2"/>
        <w:ind w:firstLine="0" w:firstLineChars="0"/>
        <w:rPr>
          <w:rFonts w:ascii="方正小标宋简体" w:hAnsi="Times New Roman" w:eastAsia="方正小标宋简体" w:cs="黑体"/>
          <w:sz w:val="44"/>
          <w:szCs w:val="52"/>
        </w:rPr>
      </w:pPr>
      <w:bookmarkStart w:id="1" w:name="_Toc12681"/>
      <w:bookmarkStart w:id="2" w:name="_Toc9450"/>
      <w:bookmarkStart w:id="3" w:name="_Toc193055338"/>
      <w:bookmarkStart w:id="4" w:name="_Toc5137"/>
      <w:bookmarkStart w:id="5" w:name="_Toc30943"/>
      <w:bookmarkStart w:id="6" w:name="_Toc193055513"/>
      <w:bookmarkStart w:id="7" w:name="_Toc26580"/>
      <w:r>
        <w:rPr>
          <w:rFonts w:hint="eastAsia" w:ascii="方正小标宋简体" w:hAnsi="Times New Roman" w:eastAsia="方正小标宋简体" w:cs="黑体"/>
          <w:sz w:val="44"/>
          <w:szCs w:val="52"/>
        </w:rPr>
        <w:t>第十三届全国矿山救援技能竞赛规则</w:t>
      </w:r>
      <w:bookmarkEnd w:id="1"/>
      <w:bookmarkEnd w:id="2"/>
      <w:bookmarkEnd w:id="3"/>
      <w:bookmarkEnd w:id="4"/>
      <w:bookmarkEnd w:id="5"/>
      <w:bookmarkEnd w:id="6"/>
      <w:bookmarkEnd w:id="7"/>
    </w:p>
    <w:p>
      <w:pPr>
        <w:ind w:firstLine="640"/>
        <w:jc w:val="center"/>
        <w:rPr>
          <w:rFonts w:hint="eastAsia" w:ascii="方正仿宋_GBK"/>
        </w:rPr>
      </w:pPr>
    </w:p>
    <w:p>
      <w:pPr>
        <w:ind w:firstLine="640"/>
        <w:rPr>
          <w:rFonts w:hint="eastAsia" w:ascii="方正仿宋_GBK"/>
        </w:rPr>
      </w:pPr>
    </w:p>
    <w:p>
      <w:pPr>
        <w:ind w:firstLine="640"/>
        <w:rPr>
          <w:rFonts w:hint="eastAsia" w:ascii="方正仿宋_GBK"/>
        </w:rPr>
      </w:pPr>
    </w:p>
    <w:p>
      <w:pPr>
        <w:ind w:firstLine="640"/>
        <w:rPr>
          <w:rFonts w:hint="eastAsia" w:ascii="方正仿宋_GBK"/>
        </w:rPr>
      </w:pPr>
    </w:p>
    <w:p>
      <w:pPr>
        <w:ind w:firstLine="640"/>
        <w:rPr>
          <w:rFonts w:hint="eastAsia" w:ascii="方正仿宋_GBK"/>
        </w:rPr>
      </w:pPr>
    </w:p>
    <w:p>
      <w:pPr>
        <w:spacing w:line="240" w:lineRule="auto"/>
        <w:ind w:firstLine="0" w:firstLineChars="0"/>
        <w:jc w:val="center"/>
        <w:rPr>
          <w:rFonts w:hint="eastAsia" w:ascii="方正仿宋_GBK"/>
        </w:rPr>
      </w:pPr>
      <w:r>
        <w:rPr>
          <w:rFonts w:hint="eastAsia" w:ascii="方正仿宋_GBK" w:cs="宋体"/>
        </w:rPr>
        <w:drawing>
          <wp:inline distT="0" distB="0" distL="114300" distR="114300">
            <wp:extent cx="1985010" cy="1985010"/>
            <wp:effectExtent l="0" t="0" r="8890" b="8890"/>
            <wp:docPr id="43" name="图片 3"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3" descr="IMG_256"/>
                    <pic:cNvPicPr>
                      <a:picLocks noChangeAspect="1"/>
                    </pic:cNvPicPr>
                  </pic:nvPicPr>
                  <pic:blipFill>
                    <a:blip r:embed="rId21"/>
                    <a:stretch>
                      <a:fillRect/>
                    </a:stretch>
                  </pic:blipFill>
                  <pic:spPr>
                    <a:xfrm>
                      <a:off x="0" y="0"/>
                      <a:ext cx="1985010" cy="1985010"/>
                    </a:xfrm>
                    <a:prstGeom prst="rect">
                      <a:avLst/>
                    </a:prstGeom>
                    <a:noFill/>
                    <a:ln w="9525">
                      <a:noFill/>
                    </a:ln>
                  </pic:spPr>
                </pic:pic>
              </a:graphicData>
            </a:graphic>
          </wp:inline>
        </w:drawing>
      </w:r>
    </w:p>
    <w:p>
      <w:pPr>
        <w:ind w:firstLine="640"/>
        <w:rPr>
          <w:rFonts w:hint="eastAsia" w:ascii="方正仿宋_GBK"/>
        </w:rPr>
      </w:pPr>
    </w:p>
    <w:p>
      <w:pPr>
        <w:ind w:firstLine="640"/>
        <w:rPr>
          <w:rFonts w:hint="eastAsia" w:ascii="方正仿宋_GBK"/>
        </w:rPr>
      </w:pPr>
    </w:p>
    <w:p>
      <w:pPr>
        <w:ind w:firstLine="640"/>
        <w:jc w:val="center"/>
        <w:rPr>
          <w:rFonts w:hint="eastAsia" w:ascii="方正仿宋_GBK" w:hAnsi="黑体" w:cs="黑体"/>
          <w:szCs w:val="44"/>
        </w:rPr>
      </w:pPr>
    </w:p>
    <w:p>
      <w:pPr>
        <w:ind w:firstLine="640"/>
        <w:jc w:val="center"/>
        <w:rPr>
          <w:rFonts w:hint="eastAsia" w:ascii="方正仿宋_GBK" w:hAnsi="黑体" w:cs="黑体"/>
          <w:szCs w:val="44"/>
        </w:rPr>
      </w:pPr>
    </w:p>
    <w:p>
      <w:pPr>
        <w:ind w:firstLine="640"/>
        <w:jc w:val="center"/>
        <w:rPr>
          <w:rFonts w:hint="eastAsia" w:ascii="方正仿宋_GBK" w:hAnsi="黑体" w:cs="黑体"/>
          <w:szCs w:val="44"/>
        </w:rPr>
      </w:pPr>
    </w:p>
    <w:p>
      <w:pPr>
        <w:pStyle w:val="3"/>
        <w:ind w:firstLine="0" w:firstLineChars="0"/>
        <w:jc w:val="center"/>
        <w:rPr>
          <w:rFonts w:hint="eastAsia" w:ascii="方正黑体简体" w:eastAsia="方正黑体简体"/>
          <w:lang w:eastAsia="zh-CN"/>
        </w:rPr>
      </w:pPr>
      <w:r>
        <w:rPr>
          <w:rFonts w:hint="eastAsia" w:ascii="方正黑体简体" w:eastAsia="方正黑体简体"/>
          <w:lang w:eastAsia="zh-CN"/>
        </w:rPr>
        <w:t>第十三届全国矿山救援技能竞赛组委办</w:t>
      </w:r>
      <w:bookmarkStart w:id="241" w:name="_GoBack"/>
      <w:bookmarkEnd w:id="241"/>
    </w:p>
    <w:p>
      <w:pPr>
        <w:ind w:firstLine="0" w:firstLineChars="0"/>
        <w:jc w:val="center"/>
        <w:rPr>
          <w:rFonts w:hint="eastAsia"/>
        </w:rPr>
      </w:pPr>
      <w:r>
        <w:rPr>
          <w:rFonts w:hint="eastAsia" w:ascii="方正黑体简体" w:eastAsia="方正黑体简体"/>
          <w:lang w:val="en-US" w:eastAsia="zh-CN"/>
        </w:rPr>
        <w:t>2025</w:t>
      </w:r>
      <w:r>
        <w:rPr>
          <w:rFonts w:hint="eastAsia" w:ascii="方正黑体简体" w:eastAsia="方正黑体简体"/>
        </w:rPr>
        <w:t>年</w:t>
      </w:r>
      <w:r>
        <w:rPr>
          <w:rFonts w:hint="eastAsia" w:ascii="方正黑体简体" w:eastAsia="方正黑体简体"/>
          <w:lang w:val="en-US" w:eastAsia="zh-CN"/>
        </w:rPr>
        <w:t>6</w:t>
      </w:r>
      <w:r>
        <w:rPr>
          <w:rFonts w:hint="eastAsia" w:ascii="方正黑体简体" w:eastAsia="方正黑体简体"/>
        </w:rPr>
        <w:t>月</w:t>
      </w:r>
    </w:p>
    <w:p>
      <w:pPr>
        <w:ind w:firstLine="640"/>
        <w:rPr>
          <w:rFonts w:hint="eastAsia" w:ascii="方正仿宋_GBK"/>
        </w:rPr>
      </w:pPr>
      <w:r>
        <w:rPr>
          <w:rFonts w:hint="eastAsia" w:ascii="方正仿宋_GBK"/>
        </w:rPr>
        <w:br w:type="page"/>
      </w:r>
    </w:p>
    <w:sdt>
      <w:sdtPr>
        <w:rPr>
          <w:rFonts w:ascii="方正仿宋_GBK" w:eastAsia="宋体"/>
          <w:sz w:val="22"/>
          <w:szCs w:val="28"/>
        </w:rPr>
        <w:id w:val="147466192"/>
        <w15:color w:val="DBDBDB"/>
        <w:docPartObj>
          <w:docPartGallery w:val="Table of Contents"/>
          <w:docPartUnique/>
        </w:docPartObj>
      </w:sdtPr>
      <w:sdtEndPr>
        <w:rPr>
          <w:rFonts w:hint="eastAsia" w:ascii="方正仿宋_GBK" w:eastAsia="宋体"/>
          <w:sz w:val="22"/>
          <w:szCs w:val="28"/>
        </w:rPr>
      </w:sdtEndPr>
      <w:sdtContent>
        <w:p>
          <w:pPr>
            <w:pStyle w:val="12"/>
            <w:tabs>
              <w:tab w:val="right" w:leader="dot" w:pos="8290"/>
            </w:tabs>
            <w:spacing w:after="218" w:afterLines="50"/>
            <w:ind w:firstLine="0" w:firstLineChars="0"/>
            <w:jc w:val="center"/>
            <w:rPr>
              <w:rFonts w:asciiTheme="minorHAnsi" w:hAnsiTheme="minorHAnsi" w:eastAsiaTheme="minorEastAsia"/>
              <w:sz w:val="22"/>
              <w14:ligatures w14:val="standardContextual"/>
            </w:rPr>
          </w:pPr>
          <w:r>
            <w:rPr>
              <w:rFonts w:hint="eastAsia" w:ascii="方正仿宋_GBK" w:hAnsi="Times New Roman"/>
              <w:kern w:val="44"/>
              <w:sz w:val="44"/>
              <w:szCs w:val="52"/>
            </w:rPr>
            <w:t>目  录</w:t>
          </w:r>
          <w:r>
            <w:rPr>
              <w:rFonts w:hint="eastAsia" w:ascii="方正仿宋_GBK"/>
              <w:b/>
            </w:rPr>
            <w:fldChar w:fldCharType="begin"/>
          </w:r>
          <w:r>
            <w:rPr>
              <w:rFonts w:hint="eastAsia" w:ascii="方正仿宋_GBK"/>
              <w:b/>
            </w:rPr>
            <w:instrText xml:space="preserve">TOC \o "1-1" \h \u </w:instrText>
          </w:r>
          <w:r>
            <w:rPr>
              <w:rFonts w:hint="eastAsia" w:ascii="方正仿宋_GBK"/>
              <w:b/>
            </w:rPr>
            <w:fldChar w:fldCharType="separate"/>
          </w:r>
        </w:p>
        <w:p>
          <w:pPr>
            <w:pStyle w:val="12"/>
            <w:tabs>
              <w:tab w:val="right" w:leader="dot" w:pos="8290"/>
            </w:tabs>
            <w:ind w:firstLine="0" w:firstLineChars="0"/>
            <w:rPr>
              <w:rFonts w:hint="eastAsia" w:ascii="宋体" w:hAnsi="宋体" w:eastAsia="黑体" w:cs="黑体"/>
              <w:b w:val="0"/>
              <w:bCs w:val="0"/>
              <w:sz w:val="22"/>
              <w14:ligatures w14:val="standardContextual"/>
            </w:rPr>
          </w:pPr>
          <w:r>
            <w:rPr>
              <w:rFonts w:hint="eastAsia"/>
            </w:rPr>
            <w:fldChar w:fldCharType="begin"/>
          </w:r>
          <w:r>
            <w:rPr>
              <w:rFonts w:hint="eastAsia"/>
            </w:rPr>
            <w:instrText xml:space="preserve"> HYPERLINK \l "_Toc193055514" </w:instrText>
          </w:r>
          <w:r>
            <w:rPr>
              <w:rFonts w:hint="eastAsia" w:ascii="宋体" w:hAnsi="宋体" w:eastAsia="方正仿宋_GBK" w:cstheme="minorBidi"/>
              <w:b w:val="0"/>
              <w:bCs w:val="0"/>
            </w:rPr>
            <w:fldChar w:fldCharType="separate"/>
          </w:r>
          <w:r>
            <w:rPr>
              <w:rStyle w:val="18"/>
              <w:rFonts w:hint="eastAsia" w:ascii="宋体" w:hAnsi="宋体" w:eastAsia="黑体" w:cs="黑体"/>
              <w:b w:val="0"/>
              <w:bCs w:val="0"/>
              <w:color w:val="auto"/>
            </w:rPr>
            <w:t>第一篇 总则</w:t>
          </w:r>
          <w:r>
            <w:rPr>
              <w:rFonts w:hint="eastAsia" w:ascii="宋体" w:hAnsi="宋体" w:eastAsia="黑体" w:cs="黑体"/>
              <w:b w:val="0"/>
              <w:bCs w:val="0"/>
            </w:rPr>
            <w:tab/>
          </w:r>
          <w:r>
            <w:rPr>
              <w:rFonts w:hint="eastAsia" w:ascii="宋体" w:hAnsi="宋体" w:eastAsia="黑体" w:cs="黑体"/>
              <w:b w:val="0"/>
              <w:bCs w:val="0"/>
            </w:rPr>
            <w:fldChar w:fldCharType="begin"/>
          </w:r>
          <w:r>
            <w:rPr>
              <w:rFonts w:hint="eastAsia" w:ascii="宋体" w:hAnsi="宋体" w:eastAsia="黑体" w:cs="黑体"/>
              <w:b w:val="0"/>
              <w:bCs w:val="0"/>
            </w:rPr>
            <w:instrText xml:space="preserve"> PAGEREF _Toc193055514 \h </w:instrText>
          </w:r>
          <w:r>
            <w:rPr>
              <w:rFonts w:hint="eastAsia" w:ascii="宋体" w:hAnsi="宋体" w:eastAsia="黑体" w:cs="黑体"/>
              <w:b w:val="0"/>
              <w:bCs w:val="0"/>
            </w:rPr>
            <w:fldChar w:fldCharType="separate"/>
          </w:r>
          <w:r>
            <w:rPr>
              <w:rFonts w:hint="eastAsia" w:ascii="宋体" w:hAnsi="宋体" w:eastAsia="黑体" w:cs="黑体"/>
              <w:b w:val="0"/>
              <w:bCs w:val="0"/>
            </w:rPr>
            <w:t>1</w:t>
          </w:r>
          <w:r>
            <w:rPr>
              <w:rFonts w:hint="eastAsia" w:ascii="宋体" w:hAnsi="宋体" w:eastAsia="黑体" w:cs="黑体"/>
              <w:b w:val="0"/>
              <w:bCs w:val="0"/>
            </w:rPr>
            <w:fldChar w:fldCharType="end"/>
          </w:r>
          <w:r>
            <w:rPr>
              <w:rFonts w:hint="eastAsia" w:ascii="宋体" w:hAnsi="宋体" w:eastAsia="黑体" w:cs="黑体"/>
              <w:b w:val="0"/>
              <w:bCs w:val="0"/>
            </w:rPr>
            <w:fldChar w:fldCharType="end"/>
          </w:r>
        </w:p>
        <w:p>
          <w:pPr>
            <w:pStyle w:val="12"/>
            <w:tabs>
              <w:tab w:val="right" w:leader="dot" w:pos="8290"/>
            </w:tabs>
            <w:ind w:firstLine="0" w:firstLineChars="0"/>
            <w:rPr>
              <w:rFonts w:hint="eastAsia" w:ascii="宋体" w:hAnsi="宋体" w:eastAsia="黑体" w:cs="黑体"/>
            </w:rPr>
          </w:pPr>
          <w:r>
            <w:rPr>
              <w:rFonts w:hint="eastAsia"/>
            </w:rPr>
            <w:fldChar w:fldCharType="begin"/>
          </w:r>
          <w:r>
            <w:rPr>
              <w:rFonts w:hint="eastAsia"/>
            </w:rPr>
            <w:instrText xml:space="preserve"> HYPERLINK \l "_Toc193055515" </w:instrText>
          </w:r>
          <w:r>
            <w:rPr>
              <w:rFonts w:hint="eastAsia" w:ascii="宋体" w:hAnsi="宋体" w:eastAsia="方正仿宋_GBK" w:cstheme="minorBidi"/>
            </w:rPr>
            <w:fldChar w:fldCharType="separate"/>
          </w:r>
          <w:r>
            <w:rPr>
              <w:rFonts w:hint="eastAsia" w:ascii="宋体" w:hAnsi="宋体" w:eastAsia="黑体" w:cs="黑体"/>
            </w:rPr>
            <w:t>第二篇 公共项目</w:t>
          </w:r>
          <w:r>
            <w:rPr>
              <w:rFonts w:hint="eastAsia" w:ascii="宋体" w:hAnsi="宋体" w:eastAsia="黑体" w:cs="黑体"/>
            </w:rPr>
            <w:tab/>
          </w:r>
          <w:r>
            <w:rPr>
              <w:rFonts w:hint="eastAsia" w:ascii="宋体" w:hAnsi="宋体" w:eastAsia="黑体" w:cs="黑体"/>
            </w:rPr>
            <w:fldChar w:fldCharType="begin"/>
          </w:r>
          <w:r>
            <w:rPr>
              <w:rFonts w:hint="eastAsia" w:ascii="宋体" w:hAnsi="宋体" w:eastAsia="黑体" w:cs="黑体"/>
            </w:rPr>
            <w:instrText xml:space="preserve"> PAGEREF _Toc193055515 \h </w:instrText>
          </w:r>
          <w:r>
            <w:rPr>
              <w:rFonts w:hint="eastAsia" w:ascii="宋体" w:hAnsi="宋体" w:eastAsia="黑体" w:cs="黑体"/>
            </w:rPr>
            <w:fldChar w:fldCharType="separate"/>
          </w:r>
          <w:r>
            <w:rPr>
              <w:rFonts w:hint="eastAsia" w:ascii="宋体" w:hAnsi="宋体" w:eastAsia="黑体" w:cs="黑体"/>
            </w:rPr>
            <w:t>8</w:t>
          </w:r>
          <w:r>
            <w:rPr>
              <w:rFonts w:hint="eastAsia" w:ascii="宋体" w:hAnsi="宋体" w:eastAsia="黑体" w:cs="黑体"/>
            </w:rPr>
            <w:fldChar w:fldCharType="end"/>
          </w:r>
          <w:r>
            <w:rPr>
              <w:rFonts w:hint="eastAsia" w:ascii="宋体" w:hAnsi="宋体" w:eastAsia="黑体" w:cs="黑体"/>
            </w:rPr>
            <w:fldChar w:fldCharType="end"/>
          </w:r>
        </w:p>
        <w:p>
          <w:pPr>
            <w:pStyle w:val="12"/>
            <w:tabs>
              <w:tab w:val="right" w:leader="dot" w:pos="8290"/>
            </w:tabs>
            <w:ind w:firstLine="640"/>
            <w:rPr>
              <w:rFonts w:ascii="宋体" w:hAnsi="宋体"/>
              <w:sz w:val="22"/>
              <w14:ligatures w14:val="standardContextual"/>
            </w:rPr>
          </w:pPr>
          <w:r>
            <w:rPr>
              <w:rFonts w:hint="eastAsia"/>
            </w:rPr>
            <w:fldChar w:fldCharType="begin"/>
          </w:r>
          <w:r>
            <w:rPr>
              <w:rFonts w:hint="eastAsia"/>
            </w:rPr>
            <w:instrText xml:space="preserve"> HYPERLINK \l "_Toc193055516" </w:instrText>
          </w:r>
          <w:r>
            <w:rPr>
              <w:rFonts w:hint="eastAsia" w:ascii="宋体"/>
            </w:rPr>
            <w:fldChar w:fldCharType="separate"/>
          </w:r>
          <w:r>
            <w:rPr>
              <w:rStyle w:val="18"/>
              <w:rFonts w:hint="eastAsia" w:ascii="宋体" w:hAnsi="宋体"/>
              <w:color w:val="auto"/>
            </w:rPr>
            <w:t>第一部分</w:t>
          </w:r>
          <w:r>
            <w:rPr>
              <w:rStyle w:val="18"/>
              <w:rFonts w:ascii="宋体" w:hAnsi="宋体"/>
              <w:color w:val="auto"/>
            </w:rPr>
            <w:t xml:space="preserve"> </w:t>
          </w:r>
          <w:r>
            <w:rPr>
              <w:rStyle w:val="18"/>
              <w:rFonts w:hint="eastAsia" w:ascii="宋体" w:hAnsi="宋体"/>
              <w:color w:val="auto"/>
            </w:rPr>
            <w:t>理论考试</w:t>
          </w:r>
          <w:r>
            <w:rPr>
              <w:rFonts w:hint="eastAsia" w:ascii="宋体"/>
            </w:rPr>
            <w:tab/>
          </w:r>
          <w:r>
            <w:rPr>
              <w:rFonts w:hint="eastAsia" w:ascii="宋体"/>
            </w:rPr>
            <w:fldChar w:fldCharType="begin"/>
          </w:r>
          <w:r>
            <w:rPr>
              <w:rFonts w:hint="eastAsia" w:ascii="宋体"/>
            </w:rPr>
            <w:instrText xml:space="preserve"> PAGEREF _Toc193055516 \h </w:instrText>
          </w:r>
          <w:r>
            <w:rPr>
              <w:rFonts w:hint="eastAsia" w:ascii="宋体"/>
            </w:rPr>
            <w:fldChar w:fldCharType="separate"/>
          </w:r>
          <w:r>
            <w:rPr>
              <w:rFonts w:hint="eastAsia" w:ascii="宋体"/>
            </w:rPr>
            <w:t>9</w:t>
          </w:r>
          <w:r>
            <w:rPr>
              <w:rFonts w:hint="eastAsia" w:ascii="宋体"/>
            </w:rPr>
            <w:fldChar w:fldCharType="end"/>
          </w:r>
          <w:r>
            <w:rPr>
              <w:rFonts w:hint="eastAsia" w:ascii="宋体"/>
            </w:rPr>
            <w:fldChar w:fldCharType="end"/>
          </w:r>
        </w:p>
        <w:p>
          <w:pPr>
            <w:pStyle w:val="12"/>
            <w:tabs>
              <w:tab w:val="right" w:leader="dot" w:pos="8290"/>
            </w:tabs>
            <w:ind w:firstLine="640"/>
            <w:rPr>
              <w:rFonts w:ascii="宋体" w:hAnsi="宋体"/>
              <w:sz w:val="22"/>
              <w14:ligatures w14:val="standardContextual"/>
            </w:rPr>
          </w:pPr>
          <w:r>
            <w:rPr>
              <w:rFonts w:hint="eastAsia"/>
            </w:rPr>
            <w:fldChar w:fldCharType="begin"/>
          </w:r>
          <w:r>
            <w:rPr>
              <w:rFonts w:hint="eastAsia"/>
            </w:rPr>
            <w:instrText xml:space="preserve"> HYPERLINK \l "_Toc193055517" </w:instrText>
          </w:r>
          <w:r>
            <w:rPr>
              <w:rFonts w:hint="eastAsia" w:ascii="宋体"/>
            </w:rPr>
            <w:fldChar w:fldCharType="separate"/>
          </w:r>
          <w:r>
            <w:rPr>
              <w:rStyle w:val="18"/>
              <w:rFonts w:hint="eastAsia" w:ascii="宋体" w:hAnsi="宋体"/>
              <w:color w:val="auto"/>
            </w:rPr>
            <w:t>第二部分</w:t>
          </w:r>
          <w:r>
            <w:rPr>
              <w:rStyle w:val="18"/>
              <w:rFonts w:ascii="宋体" w:hAnsi="宋体"/>
              <w:color w:val="auto"/>
            </w:rPr>
            <w:t xml:space="preserve"> </w:t>
          </w:r>
          <w:r>
            <w:rPr>
              <w:rStyle w:val="18"/>
              <w:rFonts w:hint="eastAsia" w:ascii="宋体" w:hAnsi="宋体"/>
              <w:color w:val="auto"/>
            </w:rPr>
            <w:t>综合技能</w:t>
          </w:r>
          <w:r>
            <w:rPr>
              <w:rFonts w:hint="eastAsia" w:ascii="宋体"/>
            </w:rPr>
            <w:tab/>
          </w:r>
          <w:r>
            <w:rPr>
              <w:rFonts w:hint="eastAsia" w:ascii="宋体"/>
            </w:rPr>
            <w:fldChar w:fldCharType="begin"/>
          </w:r>
          <w:r>
            <w:rPr>
              <w:rFonts w:hint="eastAsia" w:ascii="宋体"/>
            </w:rPr>
            <w:instrText xml:space="preserve"> PAGEREF _Toc193055517 \h </w:instrText>
          </w:r>
          <w:r>
            <w:rPr>
              <w:rFonts w:hint="eastAsia" w:ascii="宋体"/>
            </w:rPr>
            <w:fldChar w:fldCharType="separate"/>
          </w:r>
          <w:r>
            <w:rPr>
              <w:rFonts w:hint="eastAsia" w:ascii="宋体"/>
            </w:rPr>
            <w:t>14</w:t>
          </w:r>
          <w:r>
            <w:rPr>
              <w:rFonts w:hint="eastAsia" w:ascii="宋体"/>
            </w:rPr>
            <w:fldChar w:fldCharType="end"/>
          </w:r>
          <w:r>
            <w:rPr>
              <w:rFonts w:hint="eastAsia" w:ascii="宋体"/>
            </w:rPr>
            <w:fldChar w:fldCharType="end"/>
          </w:r>
        </w:p>
        <w:p>
          <w:pPr>
            <w:pStyle w:val="12"/>
            <w:tabs>
              <w:tab w:val="right" w:leader="dot" w:pos="8290"/>
            </w:tabs>
            <w:ind w:firstLine="640"/>
            <w:rPr>
              <w:rFonts w:ascii="宋体" w:hAnsi="宋体"/>
              <w:sz w:val="22"/>
              <w14:ligatures w14:val="standardContextual"/>
            </w:rPr>
          </w:pPr>
          <w:r>
            <w:rPr>
              <w:rFonts w:hint="eastAsia"/>
            </w:rPr>
            <w:fldChar w:fldCharType="begin"/>
          </w:r>
          <w:r>
            <w:rPr>
              <w:rFonts w:hint="eastAsia"/>
            </w:rPr>
            <w:instrText xml:space="preserve"> HYPERLINK \l "_Toc193055518" </w:instrText>
          </w:r>
          <w:r>
            <w:rPr>
              <w:rFonts w:hint="eastAsia" w:ascii="宋体"/>
            </w:rPr>
            <w:fldChar w:fldCharType="separate"/>
          </w:r>
          <w:r>
            <w:rPr>
              <w:rStyle w:val="18"/>
              <w:rFonts w:hint="eastAsia" w:ascii="宋体" w:hAnsi="宋体"/>
              <w:color w:val="auto"/>
            </w:rPr>
            <w:t>第三部分</w:t>
          </w:r>
          <w:r>
            <w:rPr>
              <w:rStyle w:val="18"/>
              <w:rFonts w:ascii="宋体" w:hAnsi="宋体"/>
              <w:color w:val="auto"/>
            </w:rPr>
            <w:t xml:space="preserve"> </w:t>
          </w:r>
          <w:r>
            <w:rPr>
              <w:rStyle w:val="18"/>
              <w:rFonts w:hint="eastAsia" w:ascii="宋体" w:hAnsi="宋体"/>
              <w:color w:val="auto"/>
            </w:rPr>
            <w:t>医疗急救</w:t>
          </w:r>
          <w:r>
            <w:rPr>
              <w:rFonts w:hint="eastAsia" w:ascii="宋体"/>
            </w:rPr>
            <w:tab/>
          </w:r>
          <w:r>
            <w:rPr>
              <w:rFonts w:hint="eastAsia" w:ascii="宋体"/>
            </w:rPr>
            <w:fldChar w:fldCharType="begin"/>
          </w:r>
          <w:r>
            <w:rPr>
              <w:rFonts w:hint="eastAsia" w:ascii="宋体"/>
            </w:rPr>
            <w:instrText xml:space="preserve"> PAGEREF _Toc193055518 \h </w:instrText>
          </w:r>
          <w:r>
            <w:rPr>
              <w:rFonts w:hint="eastAsia" w:ascii="宋体"/>
            </w:rPr>
            <w:fldChar w:fldCharType="separate"/>
          </w:r>
          <w:r>
            <w:rPr>
              <w:rFonts w:hint="eastAsia" w:ascii="宋体"/>
            </w:rPr>
            <w:t>28</w:t>
          </w:r>
          <w:r>
            <w:rPr>
              <w:rFonts w:hint="eastAsia" w:ascii="宋体"/>
            </w:rPr>
            <w:fldChar w:fldCharType="end"/>
          </w:r>
          <w:r>
            <w:rPr>
              <w:rFonts w:hint="eastAsia" w:ascii="宋体"/>
            </w:rPr>
            <w:fldChar w:fldCharType="end"/>
          </w:r>
        </w:p>
        <w:p>
          <w:pPr>
            <w:pStyle w:val="12"/>
            <w:tabs>
              <w:tab w:val="right" w:leader="dot" w:pos="8290"/>
            </w:tabs>
            <w:ind w:firstLine="0" w:firstLineChars="0"/>
            <w:rPr>
              <w:rFonts w:ascii="宋体" w:hAnsi="宋体"/>
              <w:b w:val="0"/>
              <w:bCs w:val="0"/>
              <w:sz w:val="22"/>
              <w14:ligatures w14:val="standardContextual"/>
            </w:rPr>
          </w:pPr>
          <w:r>
            <w:rPr>
              <w:rFonts w:hint="eastAsia"/>
            </w:rPr>
            <w:fldChar w:fldCharType="begin"/>
          </w:r>
          <w:r>
            <w:rPr>
              <w:rFonts w:hint="eastAsia"/>
            </w:rPr>
            <w:instrText xml:space="preserve"> HYPERLINK \l "_Toc193055519" </w:instrText>
          </w:r>
          <w:r>
            <w:rPr>
              <w:rStyle w:val="17"/>
              <w:rFonts w:hint="eastAsia" w:ascii="黑体" w:hAnsi="黑体" w:eastAsia="黑体" w:cs="黑体"/>
              <w:color w:val="auto"/>
            </w:rPr>
            <w:fldChar w:fldCharType="separate"/>
          </w:r>
          <w:r>
            <w:rPr>
              <w:rStyle w:val="18"/>
              <w:rFonts w:hint="eastAsia" w:ascii="宋体" w:hAnsi="宋体" w:eastAsia="黑体" w:cs="黑体"/>
              <w:b w:val="0"/>
              <w:bCs w:val="0"/>
              <w:color w:val="auto"/>
            </w:rPr>
            <w:t>第三篇 矿山组</w:t>
          </w:r>
          <w:r>
            <w:rPr>
              <w:rStyle w:val="18"/>
              <w:rFonts w:hint="eastAsia" w:ascii="宋体" w:hAnsi="宋体" w:eastAsia="黑体" w:cs="黑体"/>
              <w:color w:val="auto"/>
            </w:rPr>
            <w:tab/>
          </w:r>
          <w:r>
            <w:rPr>
              <w:rStyle w:val="18"/>
              <w:rFonts w:hint="eastAsia" w:ascii="宋体" w:hAnsi="宋体" w:eastAsia="黑体" w:cs="黑体"/>
              <w:color w:val="auto"/>
            </w:rPr>
            <w:fldChar w:fldCharType="begin"/>
          </w:r>
          <w:r>
            <w:rPr>
              <w:rStyle w:val="18"/>
              <w:rFonts w:hint="eastAsia" w:ascii="宋体" w:hAnsi="宋体" w:eastAsia="黑体" w:cs="黑体"/>
              <w:color w:val="auto"/>
            </w:rPr>
            <w:instrText xml:space="preserve"> PAGEREF _Toc193055519 \h </w:instrText>
          </w:r>
          <w:r>
            <w:rPr>
              <w:rStyle w:val="18"/>
              <w:rFonts w:hint="eastAsia" w:ascii="宋体" w:hAnsi="宋体" w:eastAsia="黑体" w:cs="黑体"/>
              <w:color w:val="auto"/>
            </w:rPr>
            <w:fldChar w:fldCharType="separate"/>
          </w:r>
          <w:r>
            <w:rPr>
              <w:rStyle w:val="18"/>
              <w:rFonts w:hint="eastAsia" w:ascii="宋体" w:hAnsi="宋体" w:eastAsia="黑体" w:cs="黑体"/>
              <w:color w:val="auto"/>
            </w:rPr>
            <w:t>45</w:t>
          </w:r>
          <w:r>
            <w:rPr>
              <w:rStyle w:val="18"/>
              <w:rFonts w:hint="eastAsia" w:ascii="宋体" w:hAnsi="宋体" w:eastAsia="黑体" w:cs="黑体"/>
              <w:color w:val="auto"/>
            </w:rPr>
            <w:fldChar w:fldCharType="end"/>
          </w:r>
          <w:r>
            <w:rPr>
              <w:rStyle w:val="18"/>
              <w:rFonts w:hint="eastAsia" w:ascii="宋体" w:hAnsi="宋体" w:eastAsia="黑体" w:cs="黑体"/>
              <w:color w:val="auto"/>
            </w:rPr>
            <w:fldChar w:fldCharType="end"/>
          </w:r>
        </w:p>
        <w:p>
          <w:pPr>
            <w:pStyle w:val="12"/>
            <w:tabs>
              <w:tab w:val="right" w:leader="dot" w:pos="8290"/>
            </w:tabs>
            <w:ind w:firstLine="640"/>
            <w:rPr>
              <w:rFonts w:ascii="宋体" w:hAnsi="宋体"/>
              <w:sz w:val="22"/>
              <w14:ligatures w14:val="standardContextual"/>
            </w:rPr>
          </w:pPr>
          <w:r>
            <w:rPr>
              <w:rFonts w:hint="eastAsia"/>
            </w:rPr>
            <w:fldChar w:fldCharType="begin"/>
          </w:r>
          <w:r>
            <w:rPr>
              <w:rFonts w:hint="eastAsia"/>
            </w:rPr>
            <w:instrText xml:space="preserve"> HYPERLINK \l "_Toc193055520" </w:instrText>
          </w:r>
          <w:r>
            <w:rPr>
              <w:rFonts w:hint="eastAsia" w:ascii="宋体"/>
            </w:rPr>
            <w:fldChar w:fldCharType="separate"/>
          </w:r>
          <w:r>
            <w:rPr>
              <w:rStyle w:val="18"/>
              <w:rFonts w:hint="eastAsia" w:ascii="宋体" w:hAnsi="宋体"/>
              <w:color w:val="auto"/>
            </w:rPr>
            <w:t>第一部分</w:t>
          </w:r>
          <w:r>
            <w:rPr>
              <w:rStyle w:val="18"/>
              <w:rFonts w:ascii="宋体" w:hAnsi="宋体"/>
              <w:color w:val="auto"/>
            </w:rPr>
            <w:t xml:space="preserve"> </w:t>
          </w:r>
          <w:r>
            <w:rPr>
              <w:rStyle w:val="18"/>
              <w:rFonts w:hint="eastAsia" w:ascii="宋体" w:hAnsi="宋体"/>
              <w:color w:val="auto"/>
            </w:rPr>
            <w:t>呼吸器操作</w:t>
          </w:r>
          <w:r>
            <w:rPr>
              <w:rFonts w:hint="eastAsia" w:ascii="宋体"/>
            </w:rPr>
            <w:tab/>
          </w:r>
          <w:r>
            <w:rPr>
              <w:rFonts w:hint="eastAsia" w:ascii="宋体"/>
            </w:rPr>
            <w:fldChar w:fldCharType="begin"/>
          </w:r>
          <w:r>
            <w:rPr>
              <w:rFonts w:hint="eastAsia" w:ascii="宋体"/>
            </w:rPr>
            <w:instrText xml:space="preserve"> PAGEREF _Toc193055520 \h </w:instrText>
          </w:r>
          <w:r>
            <w:rPr>
              <w:rFonts w:hint="eastAsia" w:ascii="宋体"/>
            </w:rPr>
            <w:fldChar w:fldCharType="separate"/>
          </w:r>
          <w:r>
            <w:rPr>
              <w:rFonts w:hint="eastAsia" w:ascii="宋体"/>
            </w:rPr>
            <w:t>46</w:t>
          </w:r>
          <w:r>
            <w:rPr>
              <w:rFonts w:hint="eastAsia" w:ascii="宋体"/>
            </w:rPr>
            <w:fldChar w:fldCharType="end"/>
          </w:r>
          <w:r>
            <w:rPr>
              <w:rFonts w:hint="eastAsia" w:ascii="宋体"/>
            </w:rPr>
            <w:fldChar w:fldCharType="end"/>
          </w:r>
        </w:p>
        <w:p>
          <w:pPr>
            <w:pStyle w:val="12"/>
            <w:tabs>
              <w:tab w:val="right" w:leader="dot" w:pos="8290"/>
            </w:tabs>
            <w:ind w:firstLine="640"/>
            <w:rPr>
              <w:rFonts w:ascii="宋体" w:hAnsi="宋体"/>
              <w:sz w:val="22"/>
              <w14:ligatures w14:val="standardContextual"/>
            </w:rPr>
          </w:pPr>
          <w:r>
            <w:rPr>
              <w:rFonts w:hint="eastAsia"/>
            </w:rPr>
            <w:fldChar w:fldCharType="begin"/>
          </w:r>
          <w:r>
            <w:rPr>
              <w:rFonts w:hint="eastAsia"/>
            </w:rPr>
            <w:instrText xml:space="preserve"> HYPERLINK \l "_Toc193055521" </w:instrText>
          </w:r>
          <w:r>
            <w:rPr>
              <w:rFonts w:hint="eastAsia" w:ascii="宋体"/>
            </w:rPr>
            <w:fldChar w:fldCharType="separate"/>
          </w:r>
          <w:r>
            <w:rPr>
              <w:rStyle w:val="18"/>
              <w:rFonts w:hint="eastAsia" w:ascii="宋体" w:hAnsi="宋体"/>
              <w:color w:val="auto"/>
            </w:rPr>
            <w:t>第二部分</w:t>
          </w:r>
          <w:r>
            <w:rPr>
              <w:rStyle w:val="18"/>
              <w:rFonts w:ascii="宋体" w:hAnsi="宋体"/>
              <w:color w:val="auto"/>
            </w:rPr>
            <w:t xml:space="preserve"> </w:t>
          </w:r>
          <w:r>
            <w:rPr>
              <w:rStyle w:val="18"/>
              <w:rFonts w:hint="eastAsia" w:ascii="宋体" w:hAnsi="宋体"/>
              <w:color w:val="auto"/>
            </w:rPr>
            <w:t>灾害气体分析</w:t>
          </w:r>
          <w:r>
            <w:rPr>
              <w:rFonts w:hint="eastAsia" w:ascii="宋体"/>
            </w:rPr>
            <w:tab/>
          </w:r>
          <w:r>
            <w:rPr>
              <w:rFonts w:hint="eastAsia" w:ascii="宋体"/>
            </w:rPr>
            <w:fldChar w:fldCharType="begin"/>
          </w:r>
          <w:r>
            <w:rPr>
              <w:rFonts w:hint="eastAsia" w:ascii="宋体"/>
            </w:rPr>
            <w:instrText xml:space="preserve"> PAGEREF _Toc193055521 \h </w:instrText>
          </w:r>
          <w:r>
            <w:rPr>
              <w:rFonts w:hint="eastAsia" w:ascii="宋体"/>
            </w:rPr>
            <w:fldChar w:fldCharType="separate"/>
          </w:r>
          <w:r>
            <w:rPr>
              <w:rFonts w:hint="eastAsia" w:ascii="宋体"/>
            </w:rPr>
            <w:t>53</w:t>
          </w:r>
          <w:r>
            <w:rPr>
              <w:rFonts w:hint="eastAsia" w:ascii="宋体"/>
            </w:rPr>
            <w:fldChar w:fldCharType="end"/>
          </w:r>
          <w:r>
            <w:rPr>
              <w:rFonts w:hint="eastAsia" w:ascii="宋体"/>
            </w:rPr>
            <w:fldChar w:fldCharType="end"/>
          </w:r>
        </w:p>
        <w:p>
          <w:pPr>
            <w:pStyle w:val="12"/>
            <w:tabs>
              <w:tab w:val="right" w:leader="dot" w:pos="8290"/>
            </w:tabs>
            <w:ind w:firstLine="640"/>
            <w:rPr>
              <w:rFonts w:ascii="宋体" w:hAnsi="宋体"/>
              <w:sz w:val="22"/>
              <w14:ligatures w14:val="standardContextual"/>
            </w:rPr>
          </w:pPr>
          <w:r>
            <w:rPr>
              <w:rFonts w:hint="eastAsia"/>
            </w:rPr>
            <w:fldChar w:fldCharType="begin"/>
          </w:r>
          <w:r>
            <w:rPr>
              <w:rFonts w:hint="eastAsia"/>
            </w:rPr>
            <w:instrText xml:space="preserve"> HYPERLINK \l "_Toc193055522" </w:instrText>
          </w:r>
          <w:r>
            <w:rPr>
              <w:rFonts w:hint="eastAsia" w:ascii="宋体"/>
            </w:rPr>
            <w:fldChar w:fldCharType="separate"/>
          </w:r>
          <w:r>
            <w:rPr>
              <w:rStyle w:val="18"/>
              <w:rFonts w:hint="eastAsia" w:ascii="宋体" w:hAnsi="宋体"/>
              <w:color w:val="auto"/>
            </w:rPr>
            <w:t>第三部分</w:t>
          </w:r>
          <w:r>
            <w:rPr>
              <w:rStyle w:val="18"/>
              <w:rFonts w:ascii="宋体" w:hAnsi="宋体"/>
              <w:color w:val="auto"/>
            </w:rPr>
            <w:t xml:space="preserve"> </w:t>
          </w:r>
          <w:r>
            <w:rPr>
              <w:rStyle w:val="18"/>
              <w:rFonts w:hint="eastAsia" w:ascii="宋体" w:hAnsi="宋体"/>
              <w:color w:val="auto"/>
            </w:rPr>
            <w:t>模拟救灾</w:t>
          </w:r>
          <w:r>
            <w:rPr>
              <w:rFonts w:hint="eastAsia" w:ascii="宋体"/>
            </w:rPr>
            <w:tab/>
          </w:r>
          <w:r>
            <w:rPr>
              <w:rFonts w:hint="eastAsia" w:ascii="宋体"/>
            </w:rPr>
            <w:fldChar w:fldCharType="begin"/>
          </w:r>
          <w:r>
            <w:rPr>
              <w:rFonts w:hint="eastAsia" w:ascii="宋体"/>
            </w:rPr>
            <w:instrText xml:space="preserve"> PAGEREF _Toc193055522 \h </w:instrText>
          </w:r>
          <w:r>
            <w:rPr>
              <w:rFonts w:hint="eastAsia" w:ascii="宋体"/>
            </w:rPr>
            <w:fldChar w:fldCharType="separate"/>
          </w:r>
          <w:r>
            <w:rPr>
              <w:rFonts w:hint="eastAsia" w:ascii="宋体"/>
            </w:rPr>
            <w:t>59</w:t>
          </w:r>
          <w:r>
            <w:rPr>
              <w:rFonts w:hint="eastAsia" w:ascii="宋体"/>
            </w:rPr>
            <w:fldChar w:fldCharType="end"/>
          </w:r>
          <w:r>
            <w:rPr>
              <w:rFonts w:hint="eastAsia" w:ascii="宋体"/>
            </w:rPr>
            <w:fldChar w:fldCharType="end"/>
          </w:r>
        </w:p>
        <w:p>
          <w:pPr>
            <w:pStyle w:val="12"/>
            <w:tabs>
              <w:tab w:val="right" w:leader="dot" w:pos="8290"/>
            </w:tabs>
            <w:ind w:firstLine="640"/>
            <w:rPr>
              <w:rFonts w:ascii="宋体" w:hAnsi="宋体"/>
              <w:sz w:val="22"/>
              <w14:ligatures w14:val="standardContextual"/>
            </w:rPr>
          </w:pPr>
          <w:r>
            <w:rPr>
              <w:rFonts w:hint="eastAsia"/>
            </w:rPr>
            <w:fldChar w:fldCharType="begin"/>
          </w:r>
          <w:r>
            <w:rPr>
              <w:rFonts w:hint="eastAsia"/>
            </w:rPr>
            <w:instrText xml:space="preserve"> HYPERLINK \l "_Toc193055523" </w:instrText>
          </w:r>
          <w:r>
            <w:rPr>
              <w:rFonts w:hint="eastAsia" w:ascii="宋体"/>
            </w:rPr>
            <w:fldChar w:fldCharType="separate"/>
          </w:r>
          <w:r>
            <w:rPr>
              <w:rStyle w:val="18"/>
              <w:rFonts w:hint="eastAsia" w:ascii="宋体" w:hAnsi="宋体"/>
              <w:color w:val="auto"/>
            </w:rPr>
            <w:t>第四部分</w:t>
          </w:r>
          <w:r>
            <w:rPr>
              <w:rStyle w:val="18"/>
              <w:rFonts w:ascii="宋体" w:hAnsi="宋体"/>
              <w:color w:val="auto"/>
            </w:rPr>
            <w:t xml:space="preserve"> </w:t>
          </w:r>
          <w:r>
            <w:rPr>
              <w:rStyle w:val="18"/>
              <w:rFonts w:hint="eastAsia" w:ascii="宋体" w:hAnsi="宋体"/>
              <w:color w:val="auto"/>
            </w:rPr>
            <w:t>竖井提升</w:t>
          </w:r>
          <w:r>
            <w:rPr>
              <w:rFonts w:hint="eastAsia" w:ascii="宋体"/>
            </w:rPr>
            <w:tab/>
          </w:r>
          <w:r>
            <w:rPr>
              <w:rFonts w:hint="eastAsia" w:ascii="宋体"/>
            </w:rPr>
            <w:fldChar w:fldCharType="begin"/>
          </w:r>
          <w:r>
            <w:rPr>
              <w:rFonts w:hint="eastAsia" w:ascii="宋体"/>
            </w:rPr>
            <w:instrText xml:space="preserve"> PAGEREF _Toc193055523 \h </w:instrText>
          </w:r>
          <w:r>
            <w:rPr>
              <w:rFonts w:hint="eastAsia" w:ascii="宋体"/>
            </w:rPr>
            <w:fldChar w:fldCharType="separate"/>
          </w:r>
          <w:r>
            <w:rPr>
              <w:rFonts w:hint="eastAsia" w:ascii="宋体"/>
            </w:rPr>
            <w:t>89</w:t>
          </w:r>
          <w:r>
            <w:rPr>
              <w:rFonts w:hint="eastAsia" w:ascii="宋体"/>
            </w:rPr>
            <w:fldChar w:fldCharType="end"/>
          </w:r>
          <w:r>
            <w:rPr>
              <w:rFonts w:hint="eastAsia" w:ascii="宋体"/>
            </w:rPr>
            <w:fldChar w:fldCharType="end"/>
          </w:r>
        </w:p>
        <w:p>
          <w:pPr>
            <w:pStyle w:val="12"/>
            <w:tabs>
              <w:tab w:val="right" w:leader="dot" w:pos="8290"/>
            </w:tabs>
            <w:ind w:firstLine="640"/>
            <w:rPr>
              <w:rFonts w:ascii="宋体" w:hAnsi="宋体"/>
              <w:sz w:val="22"/>
              <w14:ligatures w14:val="standardContextual"/>
            </w:rPr>
          </w:pPr>
          <w:r>
            <w:rPr>
              <w:rFonts w:hint="eastAsia"/>
            </w:rPr>
            <w:fldChar w:fldCharType="begin"/>
          </w:r>
          <w:r>
            <w:rPr>
              <w:rFonts w:hint="eastAsia"/>
            </w:rPr>
            <w:instrText xml:space="preserve"> HYPERLINK \l "_Toc193055524" </w:instrText>
          </w:r>
          <w:r>
            <w:rPr>
              <w:rFonts w:hint="eastAsia" w:ascii="宋体"/>
            </w:rPr>
            <w:fldChar w:fldCharType="separate"/>
          </w:r>
          <w:r>
            <w:rPr>
              <w:rStyle w:val="18"/>
              <w:rFonts w:hint="eastAsia" w:ascii="宋体" w:hAnsi="宋体"/>
              <w:color w:val="auto"/>
            </w:rPr>
            <w:t>第五部分</w:t>
          </w:r>
          <w:r>
            <w:rPr>
              <w:rStyle w:val="18"/>
              <w:rFonts w:ascii="宋体" w:hAnsi="宋体"/>
              <w:color w:val="auto"/>
            </w:rPr>
            <w:t xml:space="preserve"> </w:t>
          </w:r>
          <w:r>
            <w:rPr>
              <w:rStyle w:val="18"/>
              <w:rFonts w:hint="eastAsia" w:ascii="宋体" w:hAnsi="宋体"/>
              <w:color w:val="auto"/>
            </w:rPr>
            <w:t>指挥员战术题笔试</w:t>
          </w:r>
          <w:r>
            <w:rPr>
              <w:rFonts w:hint="eastAsia" w:ascii="宋体"/>
            </w:rPr>
            <w:tab/>
          </w:r>
          <w:r>
            <w:rPr>
              <w:rFonts w:hint="eastAsia" w:ascii="宋体"/>
            </w:rPr>
            <w:fldChar w:fldCharType="begin"/>
          </w:r>
          <w:r>
            <w:rPr>
              <w:rFonts w:hint="eastAsia" w:ascii="宋体"/>
            </w:rPr>
            <w:instrText xml:space="preserve"> PAGEREF _Toc193055524 \h </w:instrText>
          </w:r>
          <w:r>
            <w:rPr>
              <w:rFonts w:hint="eastAsia" w:ascii="宋体"/>
            </w:rPr>
            <w:fldChar w:fldCharType="separate"/>
          </w:r>
          <w:r>
            <w:rPr>
              <w:rFonts w:hint="eastAsia" w:ascii="宋体"/>
            </w:rPr>
            <w:t>94</w:t>
          </w:r>
          <w:r>
            <w:rPr>
              <w:rFonts w:hint="eastAsia" w:ascii="宋体"/>
            </w:rPr>
            <w:fldChar w:fldCharType="end"/>
          </w:r>
          <w:r>
            <w:rPr>
              <w:rFonts w:hint="eastAsia" w:ascii="宋体"/>
            </w:rPr>
            <w:fldChar w:fldCharType="end"/>
          </w:r>
        </w:p>
        <w:p>
          <w:pPr>
            <w:pStyle w:val="12"/>
            <w:tabs>
              <w:tab w:val="right" w:leader="dot" w:pos="8290"/>
            </w:tabs>
            <w:ind w:firstLine="640"/>
            <w:rPr>
              <w:rFonts w:ascii="宋体" w:hAnsi="宋体"/>
              <w:sz w:val="22"/>
              <w14:ligatures w14:val="standardContextual"/>
            </w:rPr>
          </w:pPr>
          <w:r>
            <w:rPr>
              <w:rFonts w:hint="eastAsia"/>
            </w:rPr>
            <w:fldChar w:fldCharType="begin"/>
          </w:r>
          <w:r>
            <w:rPr>
              <w:rFonts w:hint="eastAsia"/>
            </w:rPr>
            <w:instrText xml:space="preserve"> HYPERLINK \l "_Toc193055525" </w:instrText>
          </w:r>
          <w:r>
            <w:rPr>
              <w:rFonts w:hint="eastAsia" w:ascii="宋体"/>
            </w:rPr>
            <w:fldChar w:fldCharType="separate"/>
          </w:r>
          <w:r>
            <w:rPr>
              <w:rStyle w:val="18"/>
              <w:rFonts w:hint="eastAsia" w:ascii="宋体" w:hAnsi="宋体"/>
              <w:color w:val="auto"/>
            </w:rPr>
            <w:t>第六部分</w:t>
          </w:r>
          <w:r>
            <w:rPr>
              <w:rStyle w:val="18"/>
              <w:rFonts w:ascii="宋体" w:hAnsi="宋体"/>
              <w:color w:val="auto"/>
            </w:rPr>
            <w:t xml:space="preserve"> </w:t>
          </w:r>
          <w:r>
            <w:rPr>
              <w:rStyle w:val="18"/>
              <w:rFonts w:hint="eastAsia" w:ascii="宋体" w:hAnsi="宋体"/>
              <w:color w:val="auto"/>
            </w:rPr>
            <w:t>技术员应用题笔试</w:t>
          </w:r>
          <w:r>
            <w:rPr>
              <w:rFonts w:hint="eastAsia" w:ascii="宋体"/>
            </w:rPr>
            <w:tab/>
          </w:r>
          <w:r>
            <w:rPr>
              <w:rFonts w:hint="eastAsia" w:ascii="宋体"/>
            </w:rPr>
            <w:fldChar w:fldCharType="begin"/>
          </w:r>
          <w:r>
            <w:rPr>
              <w:rFonts w:hint="eastAsia" w:ascii="宋体"/>
            </w:rPr>
            <w:instrText xml:space="preserve"> PAGEREF _Toc193055525 \h </w:instrText>
          </w:r>
          <w:r>
            <w:rPr>
              <w:rFonts w:hint="eastAsia" w:ascii="宋体"/>
            </w:rPr>
            <w:fldChar w:fldCharType="separate"/>
          </w:r>
          <w:r>
            <w:rPr>
              <w:rFonts w:hint="eastAsia" w:ascii="宋体"/>
            </w:rPr>
            <w:t>96</w:t>
          </w:r>
          <w:r>
            <w:rPr>
              <w:rFonts w:hint="eastAsia" w:ascii="宋体"/>
            </w:rPr>
            <w:fldChar w:fldCharType="end"/>
          </w:r>
          <w:r>
            <w:rPr>
              <w:rFonts w:hint="eastAsia" w:ascii="宋体"/>
            </w:rPr>
            <w:fldChar w:fldCharType="end"/>
          </w:r>
        </w:p>
        <w:p>
          <w:pPr>
            <w:pStyle w:val="12"/>
            <w:tabs>
              <w:tab w:val="right" w:leader="dot" w:pos="8290"/>
            </w:tabs>
            <w:ind w:firstLine="0" w:firstLineChars="0"/>
            <w:rPr>
              <w:rStyle w:val="18"/>
              <w:rFonts w:hint="eastAsia" w:ascii="宋体" w:hAnsi="宋体" w:eastAsia="黑体" w:cs="黑体"/>
              <w:color w:val="auto"/>
            </w:rPr>
          </w:pPr>
          <w:r>
            <w:rPr>
              <w:rFonts w:hint="eastAsia"/>
              <w:color w:val="auto"/>
            </w:rPr>
            <w:fldChar w:fldCharType="begin"/>
          </w:r>
          <w:r>
            <w:rPr>
              <w:rFonts w:hint="eastAsia"/>
            </w:rPr>
            <w:instrText xml:space="preserve"> HYPERLINK \l "_Toc193055526" </w:instrText>
          </w:r>
          <w:r>
            <w:rPr>
              <w:rStyle w:val="17"/>
              <w:rFonts w:hint="eastAsia" w:ascii="黑体" w:hAnsi="黑体" w:eastAsia="黑体" w:cs="黑体"/>
              <w:color w:val="auto"/>
            </w:rPr>
            <w:fldChar w:fldCharType="separate"/>
          </w:r>
          <w:r>
            <w:rPr>
              <w:rStyle w:val="18"/>
              <w:rFonts w:hint="eastAsia" w:ascii="宋体" w:hAnsi="宋体" w:eastAsia="黑体" w:cs="黑体"/>
              <w:b w:val="0"/>
              <w:bCs w:val="0"/>
              <w:color w:val="auto"/>
            </w:rPr>
            <w:t>第四篇 隧道组</w:t>
          </w:r>
          <w:r>
            <w:rPr>
              <w:rStyle w:val="18"/>
              <w:rFonts w:hint="eastAsia" w:ascii="宋体" w:hAnsi="宋体" w:eastAsia="黑体" w:cs="黑体"/>
              <w:color w:val="auto"/>
            </w:rPr>
            <w:tab/>
          </w:r>
          <w:r>
            <w:rPr>
              <w:rStyle w:val="18"/>
              <w:rFonts w:hint="eastAsia" w:ascii="宋体" w:hAnsi="宋体" w:eastAsia="黑体" w:cs="黑体"/>
              <w:color w:val="auto"/>
            </w:rPr>
            <w:fldChar w:fldCharType="begin"/>
          </w:r>
          <w:r>
            <w:rPr>
              <w:rStyle w:val="18"/>
              <w:rFonts w:hint="eastAsia" w:ascii="宋体" w:hAnsi="宋体" w:eastAsia="黑体" w:cs="黑体"/>
              <w:color w:val="auto"/>
            </w:rPr>
            <w:instrText xml:space="preserve"> PAGEREF _Toc193055526 \h </w:instrText>
          </w:r>
          <w:r>
            <w:rPr>
              <w:rStyle w:val="18"/>
              <w:rFonts w:hint="eastAsia" w:ascii="宋体" w:hAnsi="宋体" w:eastAsia="黑体" w:cs="黑体"/>
              <w:color w:val="auto"/>
            </w:rPr>
            <w:fldChar w:fldCharType="separate"/>
          </w:r>
          <w:r>
            <w:rPr>
              <w:rStyle w:val="18"/>
              <w:rFonts w:hint="eastAsia" w:ascii="宋体" w:hAnsi="宋体" w:eastAsia="黑体" w:cs="黑体"/>
              <w:color w:val="auto"/>
            </w:rPr>
            <w:t>98</w:t>
          </w:r>
          <w:r>
            <w:rPr>
              <w:rStyle w:val="18"/>
              <w:rFonts w:hint="eastAsia" w:ascii="宋体" w:hAnsi="宋体" w:eastAsia="黑体" w:cs="黑体"/>
              <w:color w:val="auto"/>
            </w:rPr>
            <w:fldChar w:fldCharType="end"/>
          </w:r>
          <w:r>
            <w:rPr>
              <w:rStyle w:val="18"/>
              <w:rFonts w:hint="eastAsia" w:ascii="宋体" w:hAnsi="宋体" w:eastAsia="黑体" w:cs="黑体"/>
              <w:color w:val="auto"/>
            </w:rPr>
            <w:fldChar w:fldCharType="end"/>
          </w:r>
        </w:p>
        <w:p>
          <w:pPr>
            <w:pStyle w:val="12"/>
            <w:tabs>
              <w:tab w:val="right" w:leader="dot" w:pos="8290"/>
            </w:tabs>
            <w:ind w:firstLine="640"/>
            <w:rPr>
              <w:rFonts w:ascii="宋体" w:hAnsi="宋体"/>
              <w:sz w:val="22"/>
              <w14:ligatures w14:val="standardContextual"/>
            </w:rPr>
          </w:pPr>
          <w:r>
            <w:rPr>
              <w:rFonts w:hint="eastAsia"/>
            </w:rPr>
            <w:fldChar w:fldCharType="begin"/>
          </w:r>
          <w:r>
            <w:rPr>
              <w:rFonts w:hint="eastAsia"/>
            </w:rPr>
            <w:instrText xml:space="preserve"> HYPERLINK \l "_Toc193055527" </w:instrText>
          </w:r>
          <w:r>
            <w:rPr>
              <w:rFonts w:hint="eastAsia" w:ascii="宋体"/>
            </w:rPr>
            <w:fldChar w:fldCharType="separate"/>
          </w:r>
          <w:r>
            <w:rPr>
              <w:rStyle w:val="18"/>
              <w:rFonts w:hint="eastAsia" w:ascii="宋体" w:hAnsi="宋体"/>
              <w:color w:val="auto"/>
            </w:rPr>
            <w:t>第一部分</w:t>
          </w:r>
          <w:r>
            <w:rPr>
              <w:rStyle w:val="18"/>
              <w:rFonts w:ascii="宋体" w:hAnsi="宋体"/>
              <w:color w:val="auto"/>
            </w:rPr>
            <w:t xml:space="preserve"> </w:t>
          </w:r>
          <w:r>
            <w:rPr>
              <w:rStyle w:val="18"/>
              <w:rFonts w:hint="eastAsia" w:ascii="宋体" w:hAnsi="宋体"/>
              <w:color w:val="auto"/>
            </w:rPr>
            <w:t>小导硐救援通道作业</w:t>
          </w:r>
          <w:r>
            <w:rPr>
              <w:rFonts w:hint="eastAsia" w:ascii="宋体"/>
            </w:rPr>
            <w:tab/>
          </w:r>
          <w:r>
            <w:rPr>
              <w:rFonts w:hint="eastAsia" w:ascii="宋体"/>
            </w:rPr>
            <w:fldChar w:fldCharType="begin"/>
          </w:r>
          <w:r>
            <w:rPr>
              <w:rFonts w:hint="eastAsia" w:ascii="宋体"/>
            </w:rPr>
            <w:instrText xml:space="preserve"> PAGEREF _Toc193055527 \h </w:instrText>
          </w:r>
          <w:r>
            <w:rPr>
              <w:rFonts w:hint="eastAsia" w:ascii="宋体"/>
            </w:rPr>
            <w:fldChar w:fldCharType="separate"/>
          </w:r>
          <w:r>
            <w:rPr>
              <w:rFonts w:hint="eastAsia" w:ascii="宋体"/>
            </w:rPr>
            <w:t>99</w:t>
          </w:r>
          <w:r>
            <w:rPr>
              <w:rFonts w:hint="eastAsia" w:ascii="宋体"/>
            </w:rPr>
            <w:fldChar w:fldCharType="end"/>
          </w:r>
          <w:r>
            <w:rPr>
              <w:rFonts w:hint="eastAsia" w:ascii="宋体"/>
            </w:rPr>
            <w:fldChar w:fldCharType="end"/>
          </w:r>
        </w:p>
        <w:p>
          <w:pPr>
            <w:pStyle w:val="12"/>
            <w:tabs>
              <w:tab w:val="right" w:leader="dot" w:pos="8290"/>
            </w:tabs>
            <w:ind w:firstLine="640"/>
            <w:rPr>
              <w:rFonts w:ascii="宋体" w:hAnsi="宋体"/>
              <w:sz w:val="22"/>
              <w14:ligatures w14:val="standardContextual"/>
            </w:rPr>
          </w:pPr>
          <w:r>
            <w:rPr>
              <w:rFonts w:hint="eastAsia"/>
            </w:rPr>
            <w:fldChar w:fldCharType="begin"/>
          </w:r>
          <w:r>
            <w:rPr>
              <w:rFonts w:hint="eastAsia"/>
            </w:rPr>
            <w:instrText xml:space="preserve"> HYPERLINK \l "_Toc193055528" </w:instrText>
          </w:r>
          <w:r>
            <w:rPr>
              <w:rFonts w:hint="eastAsia" w:ascii="宋体"/>
            </w:rPr>
            <w:fldChar w:fldCharType="separate"/>
          </w:r>
          <w:r>
            <w:rPr>
              <w:rStyle w:val="18"/>
              <w:rFonts w:hint="eastAsia" w:ascii="宋体" w:hAnsi="宋体"/>
              <w:color w:val="auto"/>
            </w:rPr>
            <w:t>第二部分</w:t>
          </w:r>
          <w:r>
            <w:rPr>
              <w:rStyle w:val="18"/>
              <w:rFonts w:ascii="宋体" w:hAnsi="宋体"/>
              <w:color w:val="auto"/>
            </w:rPr>
            <w:t xml:space="preserve"> </w:t>
          </w:r>
          <w:r>
            <w:rPr>
              <w:rStyle w:val="18"/>
              <w:rFonts w:hint="eastAsia" w:ascii="宋体" w:hAnsi="宋体"/>
              <w:color w:val="auto"/>
            </w:rPr>
            <w:t>生命通道精准钻进</w:t>
          </w:r>
          <w:r>
            <w:rPr>
              <w:rFonts w:hint="eastAsia" w:ascii="宋体"/>
            </w:rPr>
            <w:tab/>
          </w:r>
          <w:r>
            <w:rPr>
              <w:rFonts w:hint="eastAsia" w:ascii="宋体"/>
            </w:rPr>
            <w:fldChar w:fldCharType="begin"/>
          </w:r>
          <w:r>
            <w:rPr>
              <w:rFonts w:hint="eastAsia" w:ascii="宋体"/>
            </w:rPr>
            <w:instrText xml:space="preserve"> PAGEREF _Toc193055528 \h </w:instrText>
          </w:r>
          <w:r>
            <w:rPr>
              <w:rFonts w:hint="eastAsia" w:ascii="宋体"/>
            </w:rPr>
            <w:fldChar w:fldCharType="separate"/>
          </w:r>
          <w:r>
            <w:rPr>
              <w:rFonts w:hint="eastAsia" w:ascii="宋体"/>
            </w:rPr>
            <w:t>105</w:t>
          </w:r>
          <w:r>
            <w:rPr>
              <w:rFonts w:hint="eastAsia" w:ascii="宋体"/>
            </w:rPr>
            <w:fldChar w:fldCharType="end"/>
          </w:r>
          <w:r>
            <w:rPr>
              <w:rFonts w:hint="eastAsia" w:ascii="宋体"/>
            </w:rPr>
            <w:fldChar w:fldCharType="end"/>
          </w:r>
        </w:p>
        <w:p>
          <w:pPr>
            <w:pStyle w:val="12"/>
            <w:tabs>
              <w:tab w:val="right" w:leader="dot" w:pos="8290"/>
            </w:tabs>
            <w:ind w:firstLine="0" w:firstLineChars="0"/>
            <w:rPr>
              <w:rFonts w:ascii="宋体" w:hAnsi="宋体"/>
              <w:b w:val="0"/>
              <w:bCs w:val="0"/>
              <w:sz w:val="22"/>
              <w14:ligatures w14:val="standardContextual"/>
            </w:rPr>
          </w:pPr>
          <w:r>
            <w:rPr>
              <w:rFonts w:hint="eastAsia"/>
            </w:rPr>
            <w:fldChar w:fldCharType="begin"/>
          </w:r>
          <w:r>
            <w:rPr>
              <w:rFonts w:hint="eastAsia"/>
            </w:rPr>
            <w:instrText xml:space="preserve"> HYPERLINK \l "_Toc193055529" </w:instrText>
          </w:r>
          <w:r>
            <w:rPr>
              <w:rStyle w:val="17"/>
              <w:rFonts w:hint="eastAsia" w:ascii="黑体" w:hAnsi="黑体" w:eastAsia="黑体" w:cs="黑体"/>
              <w:color w:val="auto"/>
            </w:rPr>
            <w:fldChar w:fldCharType="separate"/>
          </w:r>
          <w:r>
            <w:rPr>
              <w:rStyle w:val="18"/>
              <w:rFonts w:hint="eastAsia" w:ascii="宋体" w:hAnsi="宋体" w:eastAsia="黑体" w:cs="黑体"/>
              <w:b w:val="0"/>
              <w:bCs w:val="0"/>
              <w:color w:val="auto"/>
            </w:rPr>
            <w:t>第五篇 钻探组</w:t>
          </w:r>
          <w:r>
            <w:rPr>
              <w:rStyle w:val="18"/>
              <w:rFonts w:hint="eastAsia" w:ascii="宋体" w:hAnsi="宋体" w:eastAsia="黑体" w:cs="黑体"/>
              <w:color w:val="auto"/>
            </w:rPr>
            <w:tab/>
          </w:r>
          <w:r>
            <w:rPr>
              <w:rStyle w:val="18"/>
              <w:rFonts w:hint="eastAsia" w:ascii="宋体" w:hAnsi="宋体" w:eastAsia="黑体" w:cs="黑体"/>
              <w:color w:val="auto"/>
            </w:rPr>
            <w:fldChar w:fldCharType="begin"/>
          </w:r>
          <w:r>
            <w:rPr>
              <w:rStyle w:val="18"/>
              <w:rFonts w:hint="eastAsia" w:ascii="宋体" w:hAnsi="宋体" w:eastAsia="黑体" w:cs="黑体"/>
              <w:color w:val="auto"/>
            </w:rPr>
            <w:instrText xml:space="preserve"> PAGEREF _Toc193055529 \h </w:instrText>
          </w:r>
          <w:r>
            <w:rPr>
              <w:rStyle w:val="18"/>
              <w:rFonts w:hint="eastAsia" w:ascii="宋体" w:hAnsi="宋体" w:eastAsia="黑体" w:cs="黑体"/>
              <w:color w:val="auto"/>
            </w:rPr>
            <w:fldChar w:fldCharType="separate"/>
          </w:r>
          <w:r>
            <w:rPr>
              <w:rStyle w:val="18"/>
              <w:rFonts w:hint="eastAsia" w:ascii="宋体" w:hAnsi="宋体" w:eastAsia="黑体" w:cs="黑体"/>
              <w:color w:val="auto"/>
            </w:rPr>
            <w:t>109</w:t>
          </w:r>
          <w:r>
            <w:rPr>
              <w:rStyle w:val="18"/>
              <w:rFonts w:hint="eastAsia" w:ascii="宋体" w:hAnsi="宋体" w:eastAsia="黑体" w:cs="黑体"/>
              <w:color w:val="auto"/>
            </w:rPr>
            <w:fldChar w:fldCharType="end"/>
          </w:r>
          <w:r>
            <w:rPr>
              <w:rStyle w:val="18"/>
              <w:rFonts w:hint="eastAsia" w:ascii="宋体" w:hAnsi="宋体" w:eastAsia="黑体" w:cs="黑体"/>
              <w:color w:val="auto"/>
            </w:rPr>
            <w:fldChar w:fldCharType="end"/>
          </w:r>
        </w:p>
        <w:p>
          <w:pPr>
            <w:pStyle w:val="12"/>
            <w:tabs>
              <w:tab w:val="right" w:leader="dot" w:pos="8290"/>
            </w:tabs>
            <w:ind w:firstLine="640"/>
            <w:rPr>
              <w:rFonts w:ascii="宋体" w:hAnsi="宋体"/>
              <w:sz w:val="22"/>
              <w14:ligatures w14:val="standardContextual"/>
            </w:rPr>
          </w:pPr>
          <w:r>
            <w:rPr>
              <w:rFonts w:hint="eastAsia"/>
            </w:rPr>
            <w:fldChar w:fldCharType="begin"/>
          </w:r>
          <w:r>
            <w:rPr>
              <w:rFonts w:hint="eastAsia"/>
            </w:rPr>
            <w:instrText xml:space="preserve"> HYPERLINK \l "_Toc193055530" </w:instrText>
          </w:r>
          <w:r>
            <w:rPr>
              <w:rFonts w:hint="eastAsia" w:ascii="宋体"/>
            </w:rPr>
            <w:fldChar w:fldCharType="separate"/>
          </w:r>
          <w:r>
            <w:rPr>
              <w:rStyle w:val="18"/>
              <w:rFonts w:hint="eastAsia" w:ascii="宋体" w:hAnsi="宋体"/>
              <w:color w:val="auto"/>
            </w:rPr>
            <w:t>第一部分</w:t>
          </w:r>
          <w:r>
            <w:rPr>
              <w:rStyle w:val="18"/>
              <w:rFonts w:ascii="宋体" w:hAnsi="宋体"/>
              <w:color w:val="auto"/>
            </w:rPr>
            <w:t xml:space="preserve"> </w:t>
          </w:r>
          <w:r>
            <w:rPr>
              <w:rStyle w:val="18"/>
              <w:rFonts w:hint="eastAsia" w:ascii="宋体" w:hAnsi="宋体"/>
              <w:color w:val="auto"/>
            </w:rPr>
            <w:t>钻井液性能配制</w:t>
          </w:r>
          <w:r>
            <w:rPr>
              <w:rFonts w:hint="eastAsia" w:ascii="宋体"/>
            </w:rPr>
            <w:tab/>
          </w:r>
          <w:r>
            <w:rPr>
              <w:rFonts w:hint="eastAsia" w:ascii="宋体"/>
            </w:rPr>
            <w:fldChar w:fldCharType="begin"/>
          </w:r>
          <w:r>
            <w:rPr>
              <w:rFonts w:hint="eastAsia" w:ascii="宋体"/>
            </w:rPr>
            <w:instrText xml:space="preserve"> PAGEREF _Toc193055530 \h </w:instrText>
          </w:r>
          <w:r>
            <w:rPr>
              <w:rFonts w:hint="eastAsia" w:ascii="宋体"/>
            </w:rPr>
            <w:fldChar w:fldCharType="separate"/>
          </w:r>
          <w:r>
            <w:rPr>
              <w:rFonts w:hint="eastAsia" w:ascii="宋体"/>
            </w:rPr>
            <w:t>110</w:t>
          </w:r>
          <w:r>
            <w:rPr>
              <w:rFonts w:hint="eastAsia" w:ascii="宋体"/>
            </w:rPr>
            <w:fldChar w:fldCharType="end"/>
          </w:r>
          <w:r>
            <w:rPr>
              <w:rFonts w:hint="eastAsia" w:ascii="宋体"/>
            </w:rPr>
            <w:fldChar w:fldCharType="end"/>
          </w:r>
        </w:p>
        <w:p>
          <w:pPr>
            <w:pStyle w:val="12"/>
            <w:tabs>
              <w:tab w:val="right" w:leader="dot" w:pos="8290"/>
            </w:tabs>
            <w:ind w:firstLine="640"/>
            <w:rPr>
              <w:rFonts w:ascii="宋体" w:hAnsi="宋体"/>
              <w:sz w:val="22"/>
              <w14:ligatures w14:val="standardContextual"/>
            </w:rPr>
          </w:pPr>
          <w:r>
            <w:rPr>
              <w:rFonts w:hint="eastAsia"/>
            </w:rPr>
            <w:fldChar w:fldCharType="begin"/>
          </w:r>
          <w:r>
            <w:rPr>
              <w:rFonts w:hint="eastAsia"/>
            </w:rPr>
            <w:instrText xml:space="preserve"> HYPERLINK \l "_Toc193055531" </w:instrText>
          </w:r>
          <w:r>
            <w:rPr>
              <w:rFonts w:hint="eastAsia" w:ascii="宋体"/>
            </w:rPr>
            <w:fldChar w:fldCharType="separate"/>
          </w:r>
          <w:r>
            <w:rPr>
              <w:rStyle w:val="18"/>
              <w:rFonts w:hint="eastAsia" w:ascii="宋体" w:hAnsi="宋体"/>
              <w:color w:val="auto"/>
            </w:rPr>
            <w:t>第二部分</w:t>
          </w:r>
          <w:r>
            <w:rPr>
              <w:rStyle w:val="18"/>
              <w:rFonts w:ascii="宋体" w:hAnsi="宋体"/>
              <w:color w:val="auto"/>
            </w:rPr>
            <w:t xml:space="preserve"> </w:t>
          </w:r>
          <w:r>
            <w:rPr>
              <w:rStyle w:val="18"/>
              <w:rFonts w:hint="eastAsia" w:ascii="宋体" w:hAnsi="宋体"/>
              <w:color w:val="auto"/>
            </w:rPr>
            <w:t>定向仪器操作</w:t>
          </w:r>
          <w:r>
            <w:rPr>
              <w:rFonts w:hint="eastAsia" w:ascii="宋体"/>
            </w:rPr>
            <w:tab/>
          </w:r>
          <w:r>
            <w:rPr>
              <w:rFonts w:hint="eastAsia" w:ascii="宋体"/>
            </w:rPr>
            <w:fldChar w:fldCharType="begin"/>
          </w:r>
          <w:r>
            <w:rPr>
              <w:rFonts w:hint="eastAsia" w:ascii="宋体"/>
            </w:rPr>
            <w:instrText xml:space="preserve"> PAGEREF _Toc193055531 \h </w:instrText>
          </w:r>
          <w:r>
            <w:rPr>
              <w:rFonts w:hint="eastAsia" w:ascii="宋体"/>
            </w:rPr>
            <w:fldChar w:fldCharType="separate"/>
          </w:r>
          <w:r>
            <w:rPr>
              <w:rFonts w:hint="eastAsia" w:ascii="宋体"/>
            </w:rPr>
            <w:t>113</w:t>
          </w:r>
          <w:r>
            <w:rPr>
              <w:rFonts w:hint="eastAsia" w:ascii="宋体"/>
            </w:rPr>
            <w:fldChar w:fldCharType="end"/>
          </w:r>
          <w:r>
            <w:rPr>
              <w:rFonts w:hint="eastAsia" w:ascii="宋体"/>
            </w:rPr>
            <w:fldChar w:fldCharType="end"/>
          </w:r>
        </w:p>
        <w:p>
          <w:pPr>
            <w:pStyle w:val="12"/>
            <w:tabs>
              <w:tab w:val="right" w:leader="dot" w:pos="8290"/>
            </w:tabs>
            <w:ind w:firstLine="640"/>
            <w:rPr>
              <w:rFonts w:ascii="宋体" w:hAnsi="宋体"/>
              <w:sz w:val="22"/>
              <w14:ligatures w14:val="standardContextual"/>
            </w:rPr>
          </w:pPr>
          <w:r>
            <w:rPr>
              <w:rFonts w:hint="eastAsia"/>
            </w:rPr>
            <w:fldChar w:fldCharType="begin"/>
          </w:r>
          <w:r>
            <w:rPr>
              <w:rFonts w:hint="eastAsia"/>
            </w:rPr>
            <w:instrText xml:space="preserve"> HYPERLINK \l "_Toc193055532" </w:instrText>
          </w:r>
          <w:r>
            <w:rPr>
              <w:rFonts w:hint="eastAsia" w:ascii="宋体"/>
            </w:rPr>
            <w:fldChar w:fldCharType="separate"/>
          </w:r>
          <w:r>
            <w:rPr>
              <w:rStyle w:val="18"/>
              <w:rFonts w:hint="eastAsia" w:ascii="宋体" w:hAnsi="宋体"/>
              <w:color w:val="auto"/>
            </w:rPr>
            <w:t>第三部分</w:t>
          </w:r>
          <w:r>
            <w:rPr>
              <w:rStyle w:val="18"/>
              <w:rFonts w:ascii="宋体" w:hAnsi="宋体"/>
              <w:color w:val="auto"/>
            </w:rPr>
            <w:t xml:space="preserve"> </w:t>
          </w:r>
          <w:r>
            <w:rPr>
              <w:rStyle w:val="18"/>
              <w:rFonts w:hint="eastAsia" w:ascii="宋体" w:hAnsi="宋体"/>
              <w:color w:val="auto"/>
            </w:rPr>
            <w:t>车载钻机实操及冲击器拆装</w:t>
          </w:r>
          <w:r>
            <w:rPr>
              <w:rFonts w:hint="eastAsia" w:ascii="宋体"/>
            </w:rPr>
            <w:tab/>
          </w:r>
          <w:r>
            <w:rPr>
              <w:rFonts w:hint="eastAsia" w:ascii="宋体"/>
            </w:rPr>
            <w:fldChar w:fldCharType="begin"/>
          </w:r>
          <w:r>
            <w:rPr>
              <w:rFonts w:hint="eastAsia" w:ascii="宋体"/>
            </w:rPr>
            <w:instrText xml:space="preserve"> PAGEREF _Toc193055532 \h </w:instrText>
          </w:r>
          <w:r>
            <w:rPr>
              <w:rFonts w:hint="eastAsia" w:ascii="宋体"/>
            </w:rPr>
            <w:fldChar w:fldCharType="separate"/>
          </w:r>
          <w:r>
            <w:rPr>
              <w:rFonts w:hint="eastAsia" w:ascii="宋体"/>
            </w:rPr>
            <w:t>116</w:t>
          </w:r>
          <w:r>
            <w:rPr>
              <w:rFonts w:hint="eastAsia" w:ascii="宋体"/>
            </w:rPr>
            <w:fldChar w:fldCharType="end"/>
          </w:r>
          <w:r>
            <w:rPr>
              <w:rFonts w:hint="eastAsia" w:ascii="宋体"/>
            </w:rPr>
            <w:fldChar w:fldCharType="end"/>
          </w:r>
        </w:p>
        <w:p>
          <w:pPr>
            <w:pStyle w:val="12"/>
            <w:tabs>
              <w:tab w:val="right" w:leader="dot" w:pos="8290"/>
            </w:tabs>
            <w:ind w:firstLine="0" w:firstLineChars="0"/>
            <w:rPr>
              <w:rFonts w:ascii="宋体" w:hAnsi="宋体"/>
              <w:b w:val="0"/>
              <w:bCs w:val="0"/>
              <w:sz w:val="22"/>
              <w14:ligatures w14:val="standardContextual"/>
            </w:rPr>
          </w:pPr>
          <w:r>
            <w:rPr>
              <w:rFonts w:hint="eastAsia"/>
            </w:rPr>
            <w:fldChar w:fldCharType="begin"/>
          </w:r>
          <w:r>
            <w:rPr>
              <w:rFonts w:hint="eastAsia"/>
            </w:rPr>
            <w:instrText xml:space="preserve"> HYPERLINK \l "_Toc193055533" </w:instrText>
          </w:r>
          <w:r>
            <w:rPr>
              <w:rStyle w:val="17"/>
              <w:rFonts w:hint="eastAsia" w:ascii="黑体" w:hAnsi="黑体" w:eastAsia="黑体" w:cs="黑体"/>
              <w:color w:val="auto"/>
            </w:rPr>
            <w:fldChar w:fldCharType="separate"/>
          </w:r>
          <w:r>
            <w:rPr>
              <w:rStyle w:val="18"/>
              <w:rFonts w:hint="eastAsia" w:ascii="宋体" w:hAnsi="宋体" w:eastAsia="黑体" w:cs="黑体"/>
              <w:b w:val="0"/>
              <w:bCs w:val="0"/>
              <w:color w:val="auto"/>
            </w:rPr>
            <w:t>第六篇 排水组</w:t>
          </w:r>
          <w:r>
            <w:rPr>
              <w:rStyle w:val="18"/>
              <w:rFonts w:hint="eastAsia" w:ascii="宋体" w:hAnsi="宋体" w:eastAsia="黑体" w:cs="黑体"/>
              <w:color w:val="auto"/>
            </w:rPr>
            <w:tab/>
          </w:r>
          <w:r>
            <w:rPr>
              <w:rStyle w:val="18"/>
              <w:rFonts w:hint="eastAsia" w:ascii="宋体" w:hAnsi="宋体" w:eastAsia="黑体" w:cs="黑体"/>
              <w:color w:val="auto"/>
            </w:rPr>
            <w:fldChar w:fldCharType="begin"/>
          </w:r>
          <w:r>
            <w:rPr>
              <w:rStyle w:val="18"/>
              <w:rFonts w:hint="eastAsia" w:ascii="宋体" w:hAnsi="宋体" w:eastAsia="黑体" w:cs="黑体"/>
              <w:color w:val="auto"/>
            </w:rPr>
            <w:instrText xml:space="preserve"> PAGEREF _Toc193055533 \h </w:instrText>
          </w:r>
          <w:r>
            <w:rPr>
              <w:rStyle w:val="18"/>
              <w:rFonts w:hint="eastAsia" w:ascii="宋体" w:hAnsi="宋体" w:eastAsia="黑体" w:cs="黑体"/>
              <w:color w:val="auto"/>
            </w:rPr>
            <w:fldChar w:fldCharType="separate"/>
          </w:r>
          <w:r>
            <w:rPr>
              <w:rStyle w:val="18"/>
              <w:rFonts w:hint="eastAsia" w:ascii="宋体" w:hAnsi="宋体" w:eastAsia="黑体" w:cs="黑体"/>
              <w:color w:val="auto"/>
            </w:rPr>
            <w:t>121</w:t>
          </w:r>
          <w:r>
            <w:rPr>
              <w:rStyle w:val="18"/>
              <w:rFonts w:hint="eastAsia" w:ascii="宋体" w:hAnsi="宋体" w:eastAsia="黑体" w:cs="黑体"/>
              <w:color w:val="auto"/>
            </w:rPr>
            <w:fldChar w:fldCharType="end"/>
          </w:r>
          <w:r>
            <w:rPr>
              <w:rStyle w:val="18"/>
              <w:rFonts w:hint="eastAsia" w:ascii="宋体" w:hAnsi="宋体" w:eastAsia="黑体" w:cs="黑体"/>
              <w:color w:val="auto"/>
            </w:rPr>
            <w:fldChar w:fldCharType="end"/>
          </w:r>
        </w:p>
        <w:p>
          <w:pPr>
            <w:pStyle w:val="12"/>
            <w:tabs>
              <w:tab w:val="right" w:leader="dot" w:pos="8290"/>
            </w:tabs>
            <w:ind w:firstLine="640"/>
            <w:rPr>
              <w:rFonts w:ascii="宋体" w:hAnsi="宋体"/>
              <w:sz w:val="22"/>
              <w14:ligatures w14:val="standardContextual"/>
            </w:rPr>
          </w:pPr>
          <w:r>
            <w:rPr>
              <w:rFonts w:hint="eastAsia"/>
            </w:rPr>
            <w:fldChar w:fldCharType="begin"/>
          </w:r>
          <w:r>
            <w:rPr>
              <w:rFonts w:hint="eastAsia"/>
            </w:rPr>
            <w:instrText xml:space="preserve"> HYPERLINK \l "_Toc193055534" </w:instrText>
          </w:r>
          <w:r>
            <w:rPr>
              <w:rFonts w:hint="eastAsia" w:ascii="宋体"/>
            </w:rPr>
            <w:fldChar w:fldCharType="separate"/>
          </w:r>
          <w:r>
            <w:rPr>
              <w:rStyle w:val="18"/>
              <w:rFonts w:hint="eastAsia" w:ascii="宋体" w:hAnsi="宋体"/>
              <w:color w:val="auto"/>
            </w:rPr>
            <w:t>第一部分</w:t>
          </w:r>
          <w:r>
            <w:rPr>
              <w:rStyle w:val="18"/>
              <w:rFonts w:ascii="宋体" w:hAnsi="宋体"/>
              <w:color w:val="auto"/>
            </w:rPr>
            <w:t xml:space="preserve"> </w:t>
          </w:r>
          <w:r>
            <w:rPr>
              <w:rStyle w:val="18"/>
              <w:rFonts w:hint="eastAsia" w:ascii="宋体" w:hAnsi="宋体"/>
              <w:color w:val="auto"/>
            </w:rPr>
            <w:t>潜水泵排水钢管连接</w:t>
          </w:r>
          <w:r>
            <w:rPr>
              <w:rFonts w:hint="eastAsia" w:ascii="宋体"/>
            </w:rPr>
            <w:tab/>
          </w:r>
          <w:r>
            <w:rPr>
              <w:rFonts w:hint="eastAsia" w:ascii="宋体"/>
            </w:rPr>
            <w:fldChar w:fldCharType="begin"/>
          </w:r>
          <w:r>
            <w:rPr>
              <w:rFonts w:hint="eastAsia" w:ascii="宋体"/>
            </w:rPr>
            <w:instrText xml:space="preserve"> PAGEREF _Toc193055534 \h </w:instrText>
          </w:r>
          <w:r>
            <w:rPr>
              <w:rFonts w:hint="eastAsia" w:ascii="宋体"/>
            </w:rPr>
            <w:fldChar w:fldCharType="separate"/>
          </w:r>
          <w:r>
            <w:rPr>
              <w:rFonts w:hint="eastAsia" w:ascii="宋体"/>
            </w:rPr>
            <w:t>122</w:t>
          </w:r>
          <w:r>
            <w:rPr>
              <w:rFonts w:hint="eastAsia" w:ascii="宋体"/>
            </w:rPr>
            <w:fldChar w:fldCharType="end"/>
          </w:r>
          <w:r>
            <w:rPr>
              <w:rFonts w:hint="eastAsia" w:ascii="宋体"/>
            </w:rPr>
            <w:fldChar w:fldCharType="end"/>
          </w:r>
        </w:p>
        <w:p>
          <w:pPr>
            <w:pStyle w:val="12"/>
            <w:tabs>
              <w:tab w:val="right" w:leader="dot" w:pos="8290"/>
            </w:tabs>
            <w:ind w:firstLine="640"/>
            <w:rPr>
              <w:rFonts w:ascii="宋体" w:hAnsi="宋体"/>
              <w:sz w:val="22"/>
              <w14:ligatures w14:val="standardContextual"/>
            </w:rPr>
          </w:pPr>
          <w:r>
            <w:rPr>
              <w:rFonts w:hint="eastAsia"/>
            </w:rPr>
            <w:fldChar w:fldCharType="begin"/>
          </w:r>
          <w:r>
            <w:rPr>
              <w:rFonts w:hint="eastAsia"/>
            </w:rPr>
            <w:instrText xml:space="preserve"> HYPERLINK \l "_Toc193055535" </w:instrText>
          </w:r>
          <w:r>
            <w:rPr>
              <w:rFonts w:hint="eastAsia" w:ascii="宋体"/>
            </w:rPr>
            <w:fldChar w:fldCharType="separate"/>
          </w:r>
          <w:r>
            <w:rPr>
              <w:rStyle w:val="18"/>
              <w:rFonts w:hint="eastAsia" w:ascii="宋体" w:hAnsi="宋体"/>
              <w:color w:val="auto"/>
            </w:rPr>
            <w:t>第二部分</w:t>
          </w:r>
          <w:r>
            <w:rPr>
              <w:rStyle w:val="18"/>
              <w:rFonts w:ascii="宋体" w:hAnsi="宋体"/>
              <w:color w:val="auto"/>
            </w:rPr>
            <w:t xml:space="preserve"> </w:t>
          </w:r>
          <w:r>
            <w:rPr>
              <w:rStyle w:val="18"/>
              <w:rFonts w:hint="eastAsia" w:ascii="宋体" w:hAnsi="宋体"/>
              <w:color w:val="auto"/>
            </w:rPr>
            <w:t>矿井排水系统操作</w:t>
          </w:r>
          <w:r>
            <w:rPr>
              <w:rFonts w:hint="eastAsia" w:ascii="宋体"/>
            </w:rPr>
            <w:tab/>
          </w:r>
          <w:r>
            <w:rPr>
              <w:rFonts w:hint="eastAsia" w:ascii="宋体"/>
            </w:rPr>
            <w:fldChar w:fldCharType="begin"/>
          </w:r>
          <w:r>
            <w:rPr>
              <w:rFonts w:hint="eastAsia" w:ascii="宋体"/>
            </w:rPr>
            <w:instrText xml:space="preserve"> PAGEREF _Toc193055535 \h </w:instrText>
          </w:r>
          <w:r>
            <w:rPr>
              <w:rFonts w:hint="eastAsia" w:ascii="宋体"/>
            </w:rPr>
            <w:fldChar w:fldCharType="separate"/>
          </w:r>
          <w:r>
            <w:rPr>
              <w:rFonts w:hint="eastAsia" w:ascii="宋体"/>
            </w:rPr>
            <w:t>124</w:t>
          </w:r>
          <w:r>
            <w:rPr>
              <w:rFonts w:hint="eastAsia" w:ascii="宋体"/>
            </w:rPr>
            <w:fldChar w:fldCharType="end"/>
          </w:r>
          <w:r>
            <w:rPr>
              <w:rFonts w:hint="eastAsia" w:ascii="宋体"/>
            </w:rPr>
            <w:fldChar w:fldCharType="end"/>
          </w:r>
        </w:p>
        <w:p>
          <w:pPr>
            <w:pStyle w:val="12"/>
            <w:tabs>
              <w:tab w:val="right" w:leader="dot" w:pos="8290"/>
            </w:tabs>
            <w:ind w:firstLine="640"/>
            <w:rPr>
              <w:rFonts w:ascii="宋体" w:hAnsi="宋体"/>
              <w:sz w:val="22"/>
              <w14:ligatures w14:val="standardContextual"/>
            </w:rPr>
          </w:pPr>
          <w:r>
            <w:rPr>
              <w:rFonts w:hint="eastAsia"/>
            </w:rPr>
            <w:fldChar w:fldCharType="begin"/>
          </w:r>
          <w:r>
            <w:rPr>
              <w:rFonts w:hint="eastAsia"/>
            </w:rPr>
            <w:instrText xml:space="preserve"> HYPERLINK \l "_Toc193055536" </w:instrText>
          </w:r>
          <w:r>
            <w:rPr>
              <w:rFonts w:hint="eastAsia" w:ascii="宋体"/>
            </w:rPr>
            <w:fldChar w:fldCharType="separate"/>
          </w:r>
          <w:r>
            <w:rPr>
              <w:rStyle w:val="18"/>
              <w:rFonts w:hint="eastAsia" w:ascii="宋体" w:hAnsi="宋体"/>
              <w:color w:val="auto"/>
            </w:rPr>
            <w:t>第三部分</w:t>
          </w:r>
          <w:r>
            <w:rPr>
              <w:rStyle w:val="18"/>
              <w:rFonts w:ascii="宋体" w:hAnsi="宋体"/>
              <w:color w:val="auto"/>
            </w:rPr>
            <w:t xml:space="preserve"> </w:t>
          </w:r>
          <w:r>
            <w:rPr>
              <w:rStyle w:val="18"/>
              <w:rFonts w:hint="eastAsia" w:ascii="宋体" w:hAnsi="宋体"/>
              <w:color w:val="auto"/>
            </w:rPr>
            <w:t>大流量排水抢险车操作</w:t>
          </w:r>
          <w:r>
            <w:rPr>
              <w:rFonts w:hint="eastAsia" w:ascii="宋体"/>
            </w:rPr>
            <w:tab/>
          </w:r>
          <w:r>
            <w:rPr>
              <w:rFonts w:hint="eastAsia" w:ascii="宋体"/>
            </w:rPr>
            <w:fldChar w:fldCharType="begin"/>
          </w:r>
          <w:r>
            <w:rPr>
              <w:rFonts w:hint="eastAsia" w:ascii="宋体"/>
            </w:rPr>
            <w:instrText xml:space="preserve"> PAGEREF _Toc193055536 \h </w:instrText>
          </w:r>
          <w:r>
            <w:rPr>
              <w:rFonts w:hint="eastAsia" w:ascii="宋体"/>
            </w:rPr>
            <w:fldChar w:fldCharType="separate"/>
          </w:r>
          <w:r>
            <w:rPr>
              <w:rFonts w:hint="eastAsia" w:ascii="宋体"/>
            </w:rPr>
            <w:t>127</w:t>
          </w:r>
          <w:r>
            <w:rPr>
              <w:rFonts w:hint="eastAsia" w:ascii="宋体"/>
            </w:rPr>
            <w:fldChar w:fldCharType="end"/>
          </w:r>
          <w:r>
            <w:rPr>
              <w:rFonts w:hint="eastAsia" w:ascii="宋体"/>
            </w:rPr>
            <w:fldChar w:fldCharType="end"/>
          </w:r>
        </w:p>
        <w:p>
          <w:pPr>
            <w:pStyle w:val="12"/>
            <w:tabs>
              <w:tab w:val="right" w:leader="dot" w:pos="8290"/>
            </w:tabs>
            <w:ind w:firstLine="0" w:firstLineChars="0"/>
            <w:rPr>
              <w:rStyle w:val="18"/>
              <w:rFonts w:hint="eastAsia" w:ascii="宋体" w:hAnsi="宋体" w:eastAsia="黑体" w:cs="黑体"/>
              <w:color w:val="auto"/>
            </w:rPr>
          </w:pPr>
          <w:r>
            <w:rPr>
              <w:rFonts w:hint="eastAsia"/>
              <w:color w:val="auto"/>
            </w:rPr>
            <w:fldChar w:fldCharType="begin"/>
          </w:r>
          <w:r>
            <w:rPr>
              <w:rFonts w:hint="eastAsia"/>
            </w:rPr>
            <w:instrText xml:space="preserve"> HYPERLINK \l "_Toc193055537" </w:instrText>
          </w:r>
          <w:r>
            <w:rPr>
              <w:rStyle w:val="17"/>
              <w:rFonts w:hint="eastAsia" w:ascii="黑体" w:hAnsi="黑体" w:eastAsia="黑体" w:cs="黑体"/>
              <w:color w:val="auto"/>
            </w:rPr>
            <w:fldChar w:fldCharType="separate"/>
          </w:r>
          <w:r>
            <w:rPr>
              <w:rStyle w:val="18"/>
              <w:rFonts w:hint="eastAsia" w:ascii="宋体" w:hAnsi="宋体" w:eastAsia="黑体" w:cs="黑体"/>
              <w:b w:val="0"/>
              <w:bCs w:val="0"/>
              <w:color w:val="auto"/>
            </w:rPr>
            <w:t>第七篇 自愿项目</w:t>
          </w:r>
          <w:r>
            <w:rPr>
              <w:rStyle w:val="18"/>
              <w:rFonts w:hint="eastAsia" w:ascii="宋体" w:hAnsi="宋体" w:eastAsia="黑体" w:cs="黑体"/>
              <w:color w:val="auto"/>
            </w:rPr>
            <w:tab/>
          </w:r>
          <w:r>
            <w:rPr>
              <w:rStyle w:val="18"/>
              <w:rFonts w:hint="eastAsia" w:ascii="宋体" w:hAnsi="宋体" w:eastAsia="黑体" w:cs="黑体"/>
              <w:color w:val="auto"/>
            </w:rPr>
            <w:fldChar w:fldCharType="begin"/>
          </w:r>
          <w:r>
            <w:rPr>
              <w:rStyle w:val="18"/>
              <w:rFonts w:hint="eastAsia" w:ascii="宋体" w:hAnsi="宋体" w:eastAsia="黑体" w:cs="黑体"/>
              <w:color w:val="auto"/>
            </w:rPr>
            <w:instrText xml:space="preserve"> PAGEREF _Toc193055537 \h </w:instrText>
          </w:r>
          <w:r>
            <w:rPr>
              <w:rStyle w:val="18"/>
              <w:rFonts w:hint="eastAsia" w:ascii="宋体" w:hAnsi="宋体" w:eastAsia="黑体" w:cs="黑体"/>
              <w:color w:val="auto"/>
            </w:rPr>
            <w:fldChar w:fldCharType="separate"/>
          </w:r>
          <w:r>
            <w:rPr>
              <w:rStyle w:val="18"/>
              <w:rFonts w:hint="eastAsia" w:ascii="宋体" w:hAnsi="宋体" w:eastAsia="黑体" w:cs="黑体"/>
              <w:color w:val="auto"/>
            </w:rPr>
            <w:t>132</w:t>
          </w:r>
          <w:r>
            <w:rPr>
              <w:rStyle w:val="18"/>
              <w:rFonts w:hint="eastAsia" w:ascii="宋体" w:hAnsi="宋体" w:eastAsia="黑体" w:cs="黑体"/>
              <w:color w:val="auto"/>
            </w:rPr>
            <w:fldChar w:fldCharType="end"/>
          </w:r>
          <w:r>
            <w:rPr>
              <w:rStyle w:val="18"/>
              <w:rFonts w:hint="eastAsia" w:ascii="宋体" w:hAnsi="宋体" w:eastAsia="黑体" w:cs="黑体"/>
              <w:color w:val="auto"/>
            </w:rPr>
            <w:fldChar w:fldCharType="end"/>
          </w:r>
        </w:p>
        <w:p>
          <w:pPr>
            <w:pStyle w:val="12"/>
            <w:tabs>
              <w:tab w:val="right" w:leader="dot" w:pos="8290"/>
            </w:tabs>
            <w:ind w:firstLine="640"/>
            <w:rPr>
              <w:rFonts w:ascii="宋体" w:hAnsi="宋体"/>
              <w:sz w:val="22"/>
              <w14:ligatures w14:val="standardContextual"/>
            </w:rPr>
          </w:pPr>
          <w:r>
            <w:rPr>
              <w:rFonts w:hint="eastAsia"/>
            </w:rPr>
            <w:fldChar w:fldCharType="begin"/>
          </w:r>
          <w:r>
            <w:rPr>
              <w:rFonts w:hint="eastAsia"/>
            </w:rPr>
            <w:instrText xml:space="preserve"> HYPERLINK \l "_Toc193055538" </w:instrText>
          </w:r>
          <w:r>
            <w:rPr>
              <w:rFonts w:hint="eastAsia" w:ascii="宋体"/>
            </w:rPr>
            <w:fldChar w:fldCharType="separate"/>
          </w:r>
          <w:r>
            <w:rPr>
              <w:rStyle w:val="18"/>
              <w:rFonts w:hint="eastAsia" w:ascii="宋体" w:hAnsi="宋体"/>
              <w:color w:val="auto"/>
            </w:rPr>
            <w:t>第一部分</w:t>
          </w:r>
          <w:r>
            <w:rPr>
              <w:rStyle w:val="18"/>
              <w:rFonts w:ascii="宋体" w:hAnsi="宋体"/>
              <w:color w:val="auto"/>
            </w:rPr>
            <w:t xml:space="preserve"> </w:t>
          </w:r>
          <w:r>
            <w:rPr>
              <w:rStyle w:val="18"/>
              <w:rFonts w:hint="eastAsia" w:ascii="宋体" w:hAnsi="宋体"/>
              <w:color w:val="auto"/>
            </w:rPr>
            <w:t>绳索救援</w:t>
          </w:r>
          <w:r>
            <w:rPr>
              <w:rFonts w:hint="eastAsia" w:ascii="宋体"/>
            </w:rPr>
            <w:tab/>
          </w:r>
          <w:r>
            <w:rPr>
              <w:rFonts w:hint="eastAsia" w:ascii="宋体"/>
            </w:rPr>
            <w:fldChar w:fldCharType="begin"/>
          </w:r>
          <w:r>
            <w:rPr>
              <w:rFonts w:hint="eastAsia" w:ascii="宋体"/>
            </w:rPr>
            <w:instrText xml:space="preserve"> PAGEREF _Toc193055538 \h </w:instrText>
          </w:r>
          <w:r>
            <w:rPr>
              <w:rFonts w:hint="eastAsia" w:ascii="宋体"/>
            </w:rPr>
            <w:fldChar w:fldCharType="separate"/>
          </w:r>
          <w:r>
            <w:rPr>
              <w:rFonts w:hint="eastAsia" w:ascii="宋体"/>
            </w:rPr>
            <w:t>133</w:t>
          </w:r>
          <w:r>
            <w:rPr>
              <w:rFonts w:hint="eastAsia" w:ascii="宋体"/>
            </w:rPr>
            <w:fldChar w:fldCharType="end"/>
          </w:r>
          <w:r>
            <w:rPr>
              <w:rFonts w:hint="eastAsia" w:ascii="宋体"/>
            </w:rPr>
            <w:fldChar w:fldCharType="end"/>
          </w:r>
        </w:p>
        <w:p>
          <w:pPr>
            <w:pStyle w:val="12"/>
            <w:tabs>
              <w:tab w:val="right" w:leader="dot" w:pos="8290"/>
            </w:tabs>
            <w:ind w:firstLine="640"/>
            <w:rPr>
              <w:rFonts w:ascii="宋体" w:hAnsi="宋体"/>
              <w:sz w:val="22"/>
              <w14:ligatures w14:val="standardContextual"/>
            </w:rPr>
          </w:pPr>
          <w:r>
            <w:rPr>
              <w:rFonts w:hint="eastAsia"/>
            </w:rPr>
            <w:fldChar w:fldCharType="begin"/>
          </w:r>
          <w:r>
            <w:rPr>
              <w:rFonts w:hint="eastAsia"/>
            </w:rPr>
            <w:instrText xml:space="preserve"> HYPERLINK \l "_Toc193055539" </w:instrText>
          </w:r>
          <w:r>
            <w:rPr>
              <w:rFonts w:hint="eastAsia" w:ascii="宋体"/>
            </w:rPr>
            <w:fldChar w:fldCharType="separate"/>
          </w:r>
          <w:r>
            <w:rPr>
              <w:rStyle w:val="18"/>
              <w:rFonts w:hint="eastAsia" w:ascii="宋体" w:hAnsi="宋体"/>
              <w:color w:val="auto"/>
            </w:rPr>
            <w:t>第二部分</w:t>
          </w:r>
          <w:r>
            <w:rPr>
              <w:rStyle w:val="18"/>
              <w:rFonts w:ascii="宋体" w:hAnsi="宋体"/>
              <w:color w:val="auto"/>
            </w:rPr>
            <w:t xml:space="preserve"> VR</w:t>
          </w:r>
          <w:r>
            <w:rPr>
              <w:rStyle w:val="18"/>
              <w:rFonts w:hint="eastAsia" w:ascii="宋体" w:hAnsi="宋体"/>
              <w:color w:val="auto"/>
            </w:rPr>
            <w:t>演练</w:t>
          </w:r>
          <w:r>
            <w:rPr>
              <w:rFonts w:hint="eastAsia" w:ascii="宋体"/>
            </w:rPr>
            <w:tab/>
          </w:r>
          <w:r>
            <w:rPr>
              <w:rFonts w:hint="eastAsia" w:ascii="宋体"/>
            </w:rPr>
            <w:fldChar w:fldCharType="begin"/>
          </w:r>
          <w:r>
            <w:rPr>
              <w:rFonts w:hint="eastAsia" w:ascii="宋体"/>
            </w:rPr>
            <w:instrText xml:space="preserve"> PAGEREF _Toc193055539 \h </w:instrText>
          </w:r>
          <w:r>
            <w:rPr>
              <w:rFonts w:hint="eastAsia" w:ascii="宋体"/>
            </w:rPr>
            <w:fldChar w:fldCharType="separate"/>
          </w:r>
          <w:r>
            <w:rPr>
              <w:rFonts w:hint="eastAsia" w:ascii="宋体"/>
            </w:rPr>
            <w:t>152</w:t>
          </w:r>
          <w:r>
            <w:rPr>
              <w:rFonts w:hint="eastAsia" w:ascii="宋体"/>
            </w:rPr>
            <w:fldChar w:fldCharType="end"/>
          </w:r>
          <w:r>
            <w:rPr>
              <w:rFonts w:hint="eastAsia" w:ascii="宋体"/>
            </w:rPr>
            <w:fldChar w:fldCharType="end"/>
          </w:r>
        </w:p>
        <w:p>
          <w:pPr>
            <w:pStyle w:val="12"/>
            <w:tabs>
              <w:tab w:val="right" w:leader="dot" w:pos="8290"/>
            </w:tabs>
            <w:ind w:firstLine="0" w:firstLineChars="0"/>
            <w:rPr>
              <w:rFonts w:ascii="宋体" w:hAnsi="宋体"/>
              <w:b w:val="0"/>
              <w:bCs w:val="0"/>
              <w:sz w:val="22"/>
              <w14:ligatures w14:val="standardContextual"/>
            </w:rPr>
          </w:pPr>
          <w:r>
            <w:rPr>
              <w:rFonts w:hint="eastAsia"/>
            </w:rPr>
            <w:fldChar w:fldCharType="begin"/>
          </w:r>
          <w:r>
            <w:rPr>
              <w:rFonts w:hint="eastAsia"/>
            </w:rPr>
            <w:instrText xml:space="preserve"> HYPERLINK \l "_Toc193055540" </w:instrText>
          </w:r>
          <w:r>
            <w:rPr>
              <w:rStyle w:val="17"/>
              <w:rFonts w:hint="eastAsia" w:ascii="黑体" w:hAnsi="黑体" w:eastAsia="黑体" w:cs="黑体"/>
              <w:color w:val="auto"/>
            </w:rPr>
            <w:fldChar w:fldCharType="separate"/>
          </w:r>
          <w:r>
            <w:rPr>
              <w:rStyle w:val="18"/>
              <w:rFonts w:hint="eastAsia" w:ascii="宋体" w:hAnsi="宋体" w:eastAsia="黑体" w:cs="黑体"/>
              <w:b w:val="0"/>
              <w:bCs w:val="0"/>
              <w:color w:val="auto"/>
            </w:rPr>
            <w:t>附件1</w:t>
          </w:r>
          <w:r>
            <w:rPr>
              <w:rStyle w:val="18"/>
              <w:rFonts w:hint="eastAsia" w:ascii="宋体" w:hAnsi="宋体" w:eastAsia="黑体" w:cs="黑体"/>
              <w:color w:val="auto"/>
            </w:rPr>
            <w:tab/>
          </w:r>
          <w:r>
            <w:rPr>
              <w:rStyle w:val="18"/>
              <w:rFonts w:hint="eastAsia" w:ascii="宋体" w:hAnsi="宋体" w:eastAsia="黑体" w:cs="黑体"/>
              <w:color w:val="auto"/>
            </w:rPr>
            <w:fldChar w:fldCharType="begin"/>
          </w:r>
          <w:r>
            <w:rPr>
              <w:rStyle w:val="18"/>
              <w:rFonts w:hint="eastAsia" w:ascii="宋体" w:hAnsi="宋体" w:eastAsia="黑体" w:cs="黑体"/>
              <w:color w:val="auto"/>
            </w:rPr>
            <w:instrText xml:space="preserve"> PAGEREF _Toc193055540 \h </w:instrText>
          </w:r>
          <w:r>
            <w:rPr>
              <w:rStyle w:val="18"/>
              <w:rFonts w:hint="eastAsia" w:ascii="宋体" w:hAnsi="宋体" w:eastAsia="黑体" w:cs="黑体"/>
              <w:color w:val="auto"/>
            </w:rPr>
            <w:fldChar w:fldCharType="separate"/>
          </w:r>
          <w:r>
            <w:rPr>
              <w:rStyle w:val="18"/>
              <w:rFonts w:hint="eastAsia" w:ascii="宋体" w:hAnsi="宋体" w:eastAsia="黑体" w:cs="黑体"/>
              <w:color w:val="auto"/>
            </w:rPr>
            <w:t>180</w:t>
          </w:r>
          <w:r>
            <w:rPr>
              <w:rStyle w:val="18"/>
              <w:rFonts w:hint="eastAsia" w:ascii="宋体" w:hAnsi="宋体" w:eastAsia="黑体" w:cs="黑体"/>
              <w:color w:val="auto"/>
            </w:rPr>
            <w:fldChar w:fldCharType="end"/>
          </w:r>
          <w:r>
            <w:rPr>
              <w:rStyle w:val="18"/>
              <w:rFonts w:hint="eastAsia" w:ascii="宋体" w:hAnsi="宋体" w:eastAsia="黑体" w:cs="黑体"/>
              <w:color w:val="auto"/>
            </w:rPr>
            <w:fldChar w:fldCharType="end"/>
          </w:r>
        </w:p>
        <w:p>
          <w:pPr>
            <w:pStyle w:val="12"/>
            <w:tabs>
              <w:tab w:val="right" w:leader="dot" w:pos="8290"/>
            </w:tabs>
            <w:ind w:firstLine="0" w:firstLineChars="0"/>
            <w:rPr>
              <w:rFonts w:ascii="方正仿宋_GBK" w:hAnsiTheme="minorHAnsi"/>
              <w:b/>
              <w:bCs/>
              <w:sz w:val="22"/>
              <w14:ligatures w14:val="standardContextual"/>
            </w:rPr>
          </w:pPr>
          <w:r>
            <w:rPr>
              <w:rFonts w:hint="eastAsia"/>
            </w:rPr>
            <w:fldChar w:fldCharType="begin"/>
          </w:r>
          <w:r>
            <w:rPr>
              <w:rFonts w:hint="eastAsia"/>
            </w:rPr>
            <w:instrText xml:space="preserve"> HYPERLINK \l "_Toc193055541" </w:instrText>
          </w:r>
          <w:r>
            <w:rPr>
              <w:rStyle w:val="17"/>
              <w:rFonts w:hint="eastAsia" w:ascii="黑体" w:hAnsi="黑体" w:eastAsia="黑体" w:cs="黑体"/>
              <w:color w:val="auto"/>
            </w:rPr>
            <w:fldChar w:fldCharType="separate"/>
          </w:r>
          <w:r>
            <w:rPr>
              <w:rStyle w:val="18"/>
              <w:rFonts w:hint="eastAsia" w:ascii="宋体" w:hAnsi="宋体" w:eastAsia="黑体" w:cs="黑体"/>
              <w:b w:val="0"/>
              <w:bCs w:val="0"/>
              <w:color w:val="auto"/>
            </w:rPr>
            <w:t>附件2</w:t>
          </w:r>
          <w:r>
            <w:rPr>
              <w:rStyle w:val="18"/>
              <w:rFonts w:hint="eastAsia" w:ascii="宋体" w:hAnsi="宋体" w:eastAsia="黑体" w:cs="黑体"/>
              <w:color w:val="auto"/>
            </w:rPr>
            <w:tab/>
          </w:r>
          <w:r>
            <w:rPr>
              <w:rStyle w:val="18"/>
              <w:rFonts w:hint="eastAsia" w:ascii="宋体" w:hAnsi="宋体" w:eastAsia="黑体" w:cs="黑体"/>
              <w:color w:val="auto"/>
            </w:rPr>
            <w:fldChar w:fldCharType="begin"/>
          </w:r>
          <w:r>
            <w:rPr>
              <w:rStyle w:val="18"/>
              <w:rFonts w:hint="eastAsia" w:ascii="宋体" w:hAnsi="宋体" w:eastAsia="黑体" w:cs="黑体"/>
              <w:color w:val="auto"/>
            </w:rPr>
            <w:instrText xml:space="preserve"> PAGEREF _Toc193055541 \h </w:instrText>
          </w:r>
          <w:r>
            <w:rPr>
              <w:rStyle w:val="18"/>
              <w:rFonts w:hint="eastAsia" w:ascii="宋体" w:hAnsi="宋体" w:eastAsia="黑体" w:cs="黑体"/>
              <w:color w:val="auto"/>
            </w:rPr>
            <w:fldChar w:fldCharType="separate"/>
          </w:r>
          <w:r>
            <w:rPr>
              <w:rStyle w:val="18"/>
              <w:rFonts w:hint="eastAsia" w:ascii="宋体" w:hAnsi="宋体" w:eastAsia="黑体" w:cs="黑体"/>
              <w:color w:val="auto"/>
            </w:rPr>
            <w:t>185</w:t>
          </w:r>
          <w:r>
            <w:rPr>
              <w:rStyle w:val="18"/>
              <w:rFonts w:hint="eastAsia" w:ascii="宋体" w:hAnsi="宋体" w:eastAsia="黑体" w:cs="黑体"/>
              <w:color w:val="auto"/>
            </w:rPr>
            <w:fldChar w:fldCharType="end"/>
          </w:r>
          <w:r>
            <w:rPr>
              <w:rStyle w:val="18"/>
              <w:rFonts w:hint="eastAsia" w:ascii="宋体" w:hAnsi="宋体" w:eastAsia="黑体" w:cs="黑体"/>
              <w:color w:val="auto"/>
            </w:rPr>
            <w:fldChar w:fldCharType="end"/>
          </w:r>
        </w:p>
        <w:p>
          <w:pPr>
            <w:spacing w:before="160" w:after="160" w:line="360" w:lineRule="auto"/>
            <w:ind w:firstLine="0" w:firstLineChars="0"/>
            <w:jc w:val="center"/>
            <w:rPr>
              <w:rFonts w:hint="eastAsia" w:ascii="方正仿宋_GBK"/>
            </w:rPr>
          </w:pPr>
          <w:r>
            <w:rPr>
              <w:rFonts w:hint="eastAsia" w:ascii="方正仿宋_GBK"/>
            </w:rPr>
            <w:fldChar w:fldCharType="end"/>
          </w:r>
        </w:p>
      </w:sdtContent>
    </w:sdt>
    <w:p>
      <w:pPr>
        <w:ind w:firstLine="640"/>
        <w:rPr>
          <w:rFonts w:hint="eastAsia" w:ascii="方正仿宋_GBK"/>
        </w:rPr>
        <w:sectPr>
          <w:headerReference r:id="rId7" w:type="first"/>
          <w:footerReference r:id="rId10" w:type="first"/>
          <w:headerReference r:id="rId5" w:type="default"/>
          <w:footerReference r:id="rId8" w:type="default"/>
          <w:headerReference r:id="rId6" w:type="even"/>
          <w:footerReference r:id="rId9" w:type="even"/>
          <w:pgSz w:w="11906" w:h="16838"/>
          <w:pgMar w:top="1440" w:right="1803" w:bottom="1440" w:left="1803" w:header="851" w:footer="992" w:gutter="0"/>
          <w:cols w:space="0" w:num="1"/>
          <w:docGrid w:type="lines" w:linePitch="436" w:charSpace="0"/>
        </w:sectPr>
      </w:pPr>
    </w:p>
    <w:p>
      <w:pPr>
        <w:ind w:firstLine="720"/>
        <w:rPr>
          <w:rFonts w:hint="eastAsia" w:ascii="方正仿宋_GBK" w:eastAsia="微软雅黑"/>
          <w:kern w:val="44"/>
          <w:sz w:val="36"/>
          <w:szCs w:val="32"/>
        </w:rPr>
      </w:pPr>
    </w:p>
    <w:p>
      <w:pPr>
        <w:ind w:firstLine="720"/>
        <w:rPr>
          <w:rFonts w:hint="eastAsia" w:ascii="方正仿宋_GBK" w:eastAsia="微软雅黑"/>
          <w:kern w:val="44"/>
          <w:sz w:val="36"/>
          <w:szCs w:val="32"/>
        </w:rPr>
      </w:pPr>
    </w:p>
    <w:p>
      <w:pPr>
        <w:ind w:firstLine="720"/>
        <w:rPr>
          <w:rFonts w:hint="eastAsia" w:ascii="方正仿宋_GBK" w:eastAsia="微软雅黑"/>
          <w:kern w:val="44"/>
          <w:sz w:val="36"/>
          <w:szCs w:val="32"/>
        </w:rPr>
      </w:pPr>
    </w:p>
    <w:p>
      <w:pPr>
        <w:ind w:firstLine="720"/>
        <w:rPr>
          <w:rFonts w:hint="eastAsia" w:ascii="方正仿宋_GBK" w:eastAsia="微软雅黑"/>
          <w:kern w:val="44"/>
          <w:sz w:val="36"/>
          <w:szCs w:val="32"/>
        </w:rPr>
      </w:pPr>
    </w:p>
    <w:p>
      <w:pPr>
        <w:ind w:firstLine="720"/>
        <w:rPr>
          <w:rFonts w:hint="eastAsia" w:ascii="方正仿宋_GBK" w:eastAsia="微软雅黑"/>
          <w:kern w:val="44"/>
          <w:sz w:val="36"/>
          <w:szCs w:val="32"/>
        </w:rPr>
      </w:pPr>
    </w:p>
    <w:p>
      <w:pPr>
        <w:ind w:firstLine="720"/>
        <w:rPr>
          <w:rFonts w:hint="eastAsia" w:ascii="方正仿宋_GBK" w:eastAsia="微软雅黑"/>
          <w:kern w:val="44"/>
          <w:sz w:val="36"/>
          <w:szCs w:val="32"/>
        </w:rPr>
      </w:pPr>
    </w:p>
    <w:p>
      <w:pPr>
        <w:ind w:firstLine="720"/>
        <w:rPr>
          <w:rFonts w:hint="eastAsia" w:ascii="方正仿宋_GBK" w:eastAsia="微软雅黑"/>
          <w:kern w:val="44"/>
          <w:sz w:val="36"/>
          <w:szCs w:val="32"/>
        </w:rPr>
      </w:pPr>
    </w:p>
    <w:p>
      <w:pPr>
        <w:ind w:firstLine="720"/>
        <w:rPr>
          <w:rFonts w:hint="eastAsia" w:ascii="方正仿宋_GBK" w:eastAsia="微软雅黑"/>
          <w:kern w:val="44"/>
          <w:sz w:val="36"/>
          <w:szCs w:val="32"/>
        </w:rPr>
      </w:pPr>
    </w:p>
    <w:p>
      <w:pPr>
        <w:ind w:firstLine="720"/>
        <w:rPr>
          <w:rFonts w:hint="eastAsia" w:ascii="方正仿宋_GBK" w:eastAsia="微软雅黑"/>
          <w:kern w:val="44"/>
          <w:sz w:val="36"/>
          <w:szCs w:val="32"/>
        </w:rPr>
      </w:pPr>
    </w:p>
    <w:p>
      <w:pPr>
        <w:ind w:firstLine="720"/>
        <w:rPr>
          <w:rFonts w:hint="eastAsia" w:ascii="方正仿宋_GBK" w:eastAsia="微软雅黑"/>
          <w:kern w:val="44"/>
          <w:sz w:val="36"/>
          <w:szCs w:val="32"/>
        </w:rPr>
      </w:pPr>
    </w:p>
    <w:p>
      <w:pPr>
        <w:pStyle w:val="2"/>
        <w:ind w:firstLine="0" w:firstLineChars="0"/>
        <w:rPr>
          <w:rFonts w:ascii="方正小标宋简体" w:hAnsi="Times New Roman" w:eastAsia="方正小标宋简体"/>
          <w:sz w:val="44"/>
          <w:szCs w:val="52"/>
        </w:rPr>
      </w:pPr>
      <w:bookmarkStart w:id="8" w:name="_Toc193055514"/>
      <w:bookmarkStart w:id="9" w:name="_Toc7470"/>
      <w:bookmarkStart w:id="10" w:name="_Toc10607"/>
      <w:bookmarkStart w:id="11" w:name="_Toc4933"/>
      <w:bookmarkStart w:id="12" w:name="_Toc24460"/>
      <w:r>
        <w:rPr>
          <w:rFonts w:hint="eastAsia" w:ascii="方正小标宋简体" w:hAnsi="Times New Roman" w:eastAsia="方正小标宋简体"/>
          <w:sz w:val="44"/>
          <w:szCs w:val="52"/>
        </w:rPr>
        <w:t>第一篇</w:t>
      </w:r>
      <w:r>
        <w:rPr>
          <w:rFonts w:ascii="方正小标宋简体" w:hAnsi="Times New Roman" w:eastAsia="方正小标宋简体"/>
          <w:sz w:val="44"/>
          <w:szCs w:val="52"/>
        </w:rPr>
        <w:t xml:space="preserve"> </w:t>
      </w:r>
      <w:r>
        <w:rPr>
          <w:rFonts w:hint="eastAsia" w:ascii="方正小标宋简体" w:hAnsi="Times New Roman" w:eastAsia="方正小标宋简体"/>
          <w:sz w:val="44"/>
          <w:szCs w:val="52"/>
        </w:rPr>
        <w:t>总则</w:t>
      </w:r>
      <w:bookmarkEnd w:id="8"/>
      <w:bookmarkEnd w:id="9"/>
      <w:bookmarkEnd w:id="10"/>
      <w:bookmarkEnd w:id="11"/>
      <w:bookmarkEnd w:id="12"/>
    </w:p>
    <w:p>
      <w:pPr>
        <w:ind w:firstLine="640"/>
        <w:rPr>
          <w:rFonts w:ascii="方正仿宋_GBK" w:hAnsi="Times New Roman"/>
        </w:rPr>
      </w:pPr>
      <w:r>
        <w:rPr>
          <w:rFonts w:ascii="方正仿宋_GBK" w:hAnsi="Times New Roman"/>
        </w:rPr>
        <w:br w:type="page"/>
      </w:r>
    </w:p>
    <w:p>
      <w:pPr>
        <w:ind w:firstLine="640"/>
        <w:rPr>
          <w:rFonts w:ascii="方正仿宋_GBK" w:hAnsi="Times New Roman"/>
        </w:rPr>
      </w:pPr>
    </w:p>
    <w:p>
      <w:pPr>
        <w:pStyle w:val="2"/>
        <w:ind w:firstLine="0" w:firstLineChars="0"/>
        <w:rPr>
          <w:rFonts w:hint="eastAsia" w:ascii="方正小标宋简体" w:eastAsia="方正小标宋简体"/>
          <w:sz w:val="44"/>
        </w:rPr>
      </w:pPr>
      <w:r>
        <w:rPr>
          <w:rFonts w:hint="eastAsia" w:ascii="方正小标宋简体" w:eastAsia="方正小标宋简体"/>
          <w:sz w:val="44"/>
        </w:rPr>
        <w:t>总</w:t>
      </w:r>
      <w:r>
        <w:rPr>
          <w:rFonts w:ascii="方正小标宋简体" w:eastAsia="方正小标宋简体"/>
          <w:sz w:val="44"/>
        </w:rPr>
        <w:t xml:space="preserve">  </w:t>
      </w:r>
      <w:r>
        <w:rPr>
          <w:rFonts w:hint="eastAsia" w:ascii="方正小标宋简体" w:eastAsia="方正小标宋简体"/>
          <w:sz w:val="44"/>
        </w:rPr>
        <w:t>则</w:t>
      </w:r>
    </w:p>
    <w:p>
      <w:pPr>
        <w:ind w:firstLine="640"/>
        <w:rPr>
          <w:rFonts w:hint="eastAsia"/>
        </w:rPr>
      </w:pPr>
    </w:p>
    <w:p>
      <w:pPr>
        <w:pStyle w:val="3"/>
        <w:ind w:firstLine="640"/>
        <w:rPr>
          <w:rFonts w:hint="eastAsia" w:ascii="宋体" w:hAnsi="宋体" w:eastAsia="方正黑体简体"/>
        </w:rPr>
      </w:pPr>
      <w:r>
        <w:rPr>
          <w:rFonts w:hint="eastAsia" w:ascii="宋体" w:hAnsi="宋体" w:eastAsia="方正黑体简体"/>
        </w:rPr>
        <w:t>一、目的意义</w:t>
      </w:r>
    </w:p>
    <w:p>
      <w:pPr>
        <w:ind w:firstLine="640"/>
        <w:rPr>
          <w:rFonts w:hint="eastAsia"/>
        </w:rPr>
      </w:pPr>
      <w:r>
        <w:rPr>
          <w:rFonts w:hint="eastAsia"/>
        </w:rPr>
        <w:t>第十三届全国矿山救援技能竞赛（以下简称竞赛）以贴近实战为核心，通过科学设计竞赛内容，促进救援队伍救援流程规范化和操作标准化。竞赛以救援流程规范性与操作标准化考核为主，参赛人员竞技速度考核为辅，通过竞赛切实增强队伍整体救援能力，确保救援任务安全、高效实施。竞赛为全国救援队伍搭建学习交流平台，检验日常训练成果，促进救援能力不断提升，为矿山应急救援事业发展提供有力支撑。</w:t>
      </w:r>
    </w:p>
    <w:p>
      <w:pPr>
        <w:ind w:firstLine="640"/>
        <w:rPr>
          <w:rFonts w:hint="eastAsia"/>
        </w:rPr>
      </w:pPr>
      <w:bookmarkStart w:id="13" w:name="OLE_LINK2"/>
      <w:r>
        <w:rPr>
          <w:rFonts w:hint="eastAsia"/>
        </w:rPr>
        <w:t>本竞赛规则根据《安全生产法》《生产安全事故应急条例》《煤矿安全规程》《矿山救援规程》《生产安全事故应急预案管理办法》《矿山救护队标准化考核规范》《铁路隧道施工抢险救援指南》《矿山应急救援钻探技术规范》《煤矿防治水细则》等相关法规、标准制定。</w:t>
      </w:r>
    </w:p>
    <w:bookmarkEnd w:id="13"/>
    <w:p>
      <w:pPr>
        <w:pStyle w:val="3"/>
        <w:ind w:firstLine="640"/>
        <w:rPr>
          <w:rFonts w:hint="eastAsia" w:ascii="宋体" w:hAnsi="宋体" w:eastAsia="方正黑体简体"/>
        </w:rPr>
      </w:pPr>
      <w:r>
        <w:rPr>
          <w:rFonts w:hint="eastAsia" w:ascii="宋体" w:hAnsi="宋体" w:eastAsia="方正黑体简体"/>
        </w:rPr>
        <w:t>二、项目设置</w:t>
      </w:r>
    </w:p>
    <w:p>
      <w:pPr>
        <w:ind w:firstLine="640"/>
        <w:rPr>
          <w:rFonts w:hint="eastAsia"/>
        </w:rPr>
      </w:pPr>
      <w:r>
        <w:rPr>
          <w:rFonts w:hint="eastAsia"/>
        </w:rPr>
        <w:t>竞赛项目按专业领域分设矿山组、隧道组、钻探组、排水组</w:t>
      </w:r>
      <w:r>
        <w:t>4</w:t>
      </w:r>
      <w:r>
        <w:rPr>
          <w:rFonts w:hint="eastAsia"/>
        </w:rPr>
        <w:t>个竞赛组别，各组的项目设置遵循“公共基础</w:t>
      </w:r>
      <w:r>
        <w:t>+</w:t>
      </w:r>
      <w:r>
        <w:rPr>
          <w:rFonts w:hint="eastAsia"/>
        </w:rPr>
        <w:t>专业特色”架构：设置理论考试、综合技能、医疗急救</w:t>
      </w:r>
      <w:r>
        <w:t>3</w:t>
      </w:r>
      <w:r>
        <w:rPr>
          <w:rFonts w:hint="eastAsia"/>
        </w:rPr>
        <w:t>个公共项目（钻探组不含医疗急救项目），实施细则按第二篇规定执行；各专业组另设专业项目，专业项目细则矿山组见第三篇、隧道组见第四篇、钻探组见第五篇、排水组见第六篇、自愿项目见第七篇。</w:t>
      </w:r>
    </w:p>
    <w:p>
      <w:pPr>
        <w:pStyle w:val="4"/>
        <w:ind w:firstLine="643"/>
        <w:rPr>
          <w:rFonts w:hint="eastAsia"/>
          <w:b/>
        </w:rPr>
      </w:pPr>
      <w:r>
        <w:rPr>
          <w:rFonts w:hint="eastAsia"/>
          <w:b/>
        </w:rPr>
        <w:t>（一）矿山组竞赛项目。</w:t>
      </w:r>
    </w:p>
    <w:p>
      <w:pPr>
        <w:ind w:firstLine="640"/>
        <w:rPr>
          <w:rFonts w:hint="eastAsia"/>
        </w:rPr>
      </w:pPr>
      <w:r>
        <w:rPr>
          <w:rFonts w:hint="eastAsia"/>
        </w:rPr>
        <w:t>个人项目：理论考试、综合技能、医疗急救单人赛（心肺复苏和自动体外除颤器）、呼吸器操作、灾害气体分析、指挥员战术题笔试、技术员应用题笔试。</w:t>
      </w:r>
    </w:p>
    <w:p>
      <w:pPr>
        <w:ind w:firstLine="640"/>
        <w:rPr>
          <w:rFonts w:hint="eastAsia"/>
        </w:rPr>
      </w:pPr>
      <w:r>
        <w:rPr>
          <w:rFonts w:hint="eastAsia"/>
        </w:rPr>
        <w:t>团体项目：医疗急救团队赛（创伤急救）、模拟救灾（佩用氧气呼吸器环境）、竖井提升。</w:t>
      </w:r>
    </w:p>
    <w:p>
      <w:pPr>
        <w:pStyle w:val="4"/>
        <w:ind w:firstLine="643"/>
        <w:rPr>
          <w:rFonts w:hint="eastAsia"/>
          <w:b/>
        </w:rPr>
      </w:pPr>
      <w:r>
        <w:rPr>
          <w:rFonts w:hint="eastAsia"/>
          <w:b/>
        </w:rPr>
        <w:t>（二）隧道组竞赛项目。</w:t>
      </w:r>
    </w:p>
    <w:p>
      <w:pPr>
        <w:ind w:firstLine="640"/>
        <w:rPr>
          <w:rFonts w:hint="eastAsia"/>
        </w:rPr>
      </w:pPr>
      <w:r>
        <w:rPr>
          <w:rFonts w:hint="eastAsia"/>
        </w:rPr>
        <w:t>个人项目：理论考试、综合技能、医疗急救单人赛（心肺复苏和自动体外除颤器）。</w:t>
      </w:r>
    </w:p>
    <w:p>
      <w:pPr>
        <w:ind w:firstLine="640"/>
        <w:rPr>
          <w:rFonts w:hint="eastAsia"/>
        </w:rPr>
      </w:pPr>
      <w:r>
        <w:rPr>
          <w:rFonts w:hint="eastAsia"/>
        </w:rPr>
        <w:t>团体项目：医疗急救团队赛（创伤急救）、小导硐救援通道作业、生命通道精准钻进。</w:t>
      </w:r>
    </w:p>
    <w:p>
      <w:pPr>
        <w:pStyle w:val="4"/>
        <w:ind w:firstLine="643"/>
        <w:rPr>
          <w:rFonts w:hint="eastAsia"/>
          <w:b/>
        </w:rPr>
      </w:pPr>
      <w:r>
        <w:rPr>
          <w:rFonts w:hint="eastAsia"/>
          <w:b/>
        </w:rPr>
        <w:t>（三）钻探组竞赛项目。</w:t>
      </w:r>
    </w:p>
    <w:p>
      <w:pPr>
        <w:ind w:firstLine="640"/>
        <w:rPr>
          <w:rFonts w:hint="eastAsia"/>
        </w:rPr>
      </w:pPr>
      <w:r>
        <w:rPr>
          <w:rFonts w:hint="eastAsia"/>
        </w:rPr>
        <w:t>个人项目：理论考试、综合技能、钻井液性能配制、定向仪器操作。</w:t>
      </w:r>
    </w:p>
    <w:p>
      <w:pPr>
        <w:ind w:firstLine="640"/>
        <w:rPr>
          <w:rFonts w:hint="eastAsia"/>
        </w:rPr>
      </w:pPr>
      <w:r>
        <w:rPr>
          <w:rFonts w:hint="eastAsia"/>
        </w:rPr>
        <w:t>团体项目：车载钻机实操及冲击器拆装。</w:t>
      </w:r>
    </w:p>
    <w:p>
      <w:pPr>
        <w:pStyle w:val="4"/>
        <w:ind w:firstLine="643"/>
        <w:rPr>
          <w:rFonts w:hint="eastAsia"/>
          <w:b/>
        </w:rPr>
      </w:pPr>
      <w:r>
        <w:rPr>
          <w:rFonts w:hint="eastAsia"/>
          <w:b/>
        </w:rPr>
        <w:t>（四）排水组竞赛项目。</w:t>
      </w:r>
    </w:p>
    <w:p>
      <w:pPr>
        <w:ind w:firstLine="640"/>
        <w:rPr>
          <w:rFonts w:hint="eastAsia"/>
        </w:rPr>
      </w:pPr>
      <w:r>
        <w:rPr>
          <w:rFonts w:hint="eastAsia"/>
        </w:rPr>
        <w:t>个人项目：理论考试、综合技能、医疗急救单人赛（心肺复苏和自动体外除颤器）。</w:t>
      </w:r>
    </w:p>
    <w:p>
      <w:pPr>
        <w:ind w:firstLine="640"/>
        <w:rPr>
          <w:rFonts w:hint="eastAsia"/>
        </w:rPr>
      </w:pPr>
      <w:r>
        <w:rPr>
          <w:rFonts w:hint="eastAsia"/>
        </w:rPr>
        <w:t>团体项目：潜水泵排水钢管连接、矿井排水系统操作、大流量排水抢险车操作。</w:t>
      </w:r>
    </w:p>
    <w:p>
      <w:pPr>
        <w:pStyle w:val="4"/>
        <w:ind w:firstLine="643"/>
        <w:rPr>
          <w:rFonts w:hint="eastAsia"/>
          <w:b/>
        </w:rPr>
      </w:pPr>
      <w:r>
        <w:rPr>
          <w:rFonts w:hint="eastAsia"/>
          <w:b/>
        </w:rPr>
        <w:t>（五）自愿项目。</w:t>
      </w:r>
    </w:p>
    <w:p>
      <w:pPr>
        <w:ind w:firstLine="640"/>
        <w:rPr>
          <w:rFonts w:hint="eastAsia"/>
        </w:rPr>
      </w:pPr>
      <w:r>
        <w:rPr>
          <w:rFonts w:hint="eastAsia"/>
        </w:rPr>
        <w:t>自愿项目包含绳索救援和VR演练2个项目，均为团体项目，各参赛队伍自主选择报名参赛，其中</w:t>
      </w:r>
      <w:r>
        <w:t>VR</w:t>
      </w:r>
      <w:r>
        <w:rPr>
          <w:rFonts w:hint="eastAsia"/>
        </w:rPr>
        <w:t>演练项目仅设煤矿井下应急救援演练场景。</w:t>
      </w:r>
    </w:p>
    <w:p>
      <w:pPr>
        <w:pStyle w:val="3"/>
        <w:ind w:firstLine="640"/>
        <w:rPr>
          <w:rFonts w:hint="eastAsia" w:ascii="宋体" w:hAnsi="宋体" w:eastAsia="方正黑体简体"/>
        </w:rPr>
      </w:pPr>
      <w:r>
        <w:rPr>
          <w:rFonts w:hint="eastAsia" w:ascii="宋体" w:hAnsi="宋体" w:eastAsia="方正黑体简体"/>
        </w:rPr>
        <w:t>三、参赛队伍</w:t>
      </w:r>
    </w:p>
    <w:p>
      <w:pPr>
        <w:ind w:firstLine="640"/>
        <w:rPr>
          <w:rFonts w:hint="eastAsia"/>
        </w:rPr>
      </w:pPr>
      <w:r>
        <w:rPr>
          <w:rFonts w:hint="eastAsia"/>
        </w:rPr>
        <w:t>矿山组：每队领队</w:t>
      </w:r>
      <w:r>
        <w:t>1</w:t>
      </w:r>
      <w:r>
        <w:rPr>
          <w:rFonts w:hint="eastAsia"/>
        </w:rPr>
        <w:t>名、教练</w:t>
      </w:r>
      <w:r>
        <w:t>1</w:t>
      </w:r>
      <w:r>
        <w:rPr>
          <w:rFonts w:hint="eastAsia"/>
        </w:rPr>
        <w:t>名、指挥员</w:t>
      </w:r>
      <w:r>
        <w:t>1</w:t>
      </w:r>
      <w:r>
        <w:rPr>
          <w:rFonts w:hint="eastAsia"/>
        </w:rPr>
        <w:t>名、技术员</w:t>
      </w:r>
      <w:r>
        <w:t>1</w:t>
      </w:r>
      <w:r>
        <w:rPr>
          <w:rFonts w:hint="eastAsia"/>
        </w:rPr>
        <w:t>名、战斗员</w:t>
      </w:r>
      <w:r>
        <w:t>6</w:t>
      </w:r>
      <w:r>
        <w:rPr>
          <w:rFonts w:hint="eastAsia"/>
        </w:rPr>
        <w:t>名；</w:t>
      </w:r>
    </w:p>
    <w:p>
      <w:pPr>
        <w:ind w:firstLine="640"/>
        <w:rPr>
          <w:rFonts w:hint="eastAsia"/>
        </w:rPr>
      </w:pPr>
      <w:r>
        <w:rPr>
          <w:rFonts w:hint="eastAsia"/>
        </w:rPr>
        <w:t>隧道组：每队领队</w:t>
      </w:r>
      <w:r>
        <w:t>1</w:t>
      </w:r>
      <w:r>
        <w:rPr>
          <w:rFonts w:hint="eastAsia"/>
        </w:rPr>
        <w:t>名、教练</w:t>
      </w:r>
      <w:r>
        <w:t>1</w:t>
      </w:r>
      <w:r>
        <w:rPr>
          <w:rFonts w:hint="eastAsia"/>
        </w:rPr>
        <w:t>名、指挥员</w:t>
      </w:r>
      <w:r>
        <w:t>1</w:t>
      </w:r>
      <w:r>
        <w:rPr>
          <w:rFonts w:hint="eastAsia"/>
        </w:rPr>
        <w:t>名、技术员1名、战斗员</w:t>
      </w:r>
      <w:r>
        <w:t>6</w:t>
      </w:r>
      <w:r>
        <w:rPr>
          <w:rFonts w:hint="eastAsia"/>
        </w:rPr>
        <w:t>名；</w:t>
      </w:r>
    </w:p>
    <w:p>
      <w:pPr>
        <w:ind w:firstLine="640"/>
        <w:rPr>
          <w:rFonts w:hint="eastAsia"/>
        </w:rPr>
      </w:pPr>
      <w:r>
        <w:rPr>
          <w:rFonts w:hint="eastAsia"/>
        </w:rPr>
        <w:t>钻探组：每队领队</w:t>
      </w:r>
      <w:r>
        <w:t>1</w:t>
      </w:r>
      <w:r>
        <w:rPr>
          <w:rFonts w:hint="eastAsia"/>
        </w:rPr>
        <w:t>名、教练</w:t>
      </w:r>
      <w:r>
        <w:t>1</w:t>
      </w:r>
      <w:r>
        <w:rPr>
          <w:rFonts w:hint="eastAsia"/>
        </w:rPr>
        <w:t>名、指挥员</w:t>
      </w:r>
      <w:r>
        <w:t>1</w:t>
      </w:r>
      <w:r>
        <w:rPr>
          <w:rFonts w:hint="eastAsia"/>
        </w:rPr>
        <w:t>名、战斗员</w:t>
      </w:r>
      <w:r>
        <w:t>6</w:t>
      </w:r>
      <w:r>
        <w:rPr>
          <w:rFonts w:hint="eastAsia"/>
        </w:rPr>
        <w:t>名；</w:t>
      </w:r>
    </w:p>
    <w:p>
      <w:pPr>
        <w:ind w:firstLine="640"/>
        <w:rPr>
          <w:rFonts w:hint="eastAsia"/>
        </w:rPr>
      </w:pPr>
      <w:r>
        <w:rPr>
          <w:rFonts w:hint="eastAsia"/>
        </w:rPr>
        <w:t>排水组：每队领队</w:t>
      </w:r>
      <w:r>
        <w:t>1</w:t>
      </w:r>
      <w:r>
        <w:rPr>
          <w:rFonts w:hint="eastAsia"/>
        </w:rPr>
        <w:t>名、教练</w:t>
      </w:r>
      <w:r>
        <w:t>1</w:t>
      </w:r>
      <w:r>
        <w:rPr>
          <w:rFonts w:hint="eastAsia"/>
        </w:rPr>
        <w:t>名、指挥员</w:t>
      </w:r>
      <w:r>
        <w:t>1</w:t>
      </w:r>
      <w:r>
        <w:rPr>
          <w:rFonts w:hint="eastAsia"/>
        </w:rPr>
        <w:t>名、战斗员</w:t>
      </w:r>
      <w:r>
        <w:t>6</w:t>
      </w:r>
      <w:r>
        <w:rPr>
          <w:rFonts w:hint="eastAsia"/>
        </w:rPr>
        <w:t>名（每队至少2名战斗员持有电工操作证）。</w:t>
      </w:r>
    </w:p>
    <w:p>
      <w:pPr>
        <w:ind w:firstLine="640"/>
        <w:rPr>
          <w:rFonts w:hint="eastAsia"/>
        </w:rPr>
      </w:pPr>
      <w:r>
        <w:rPr>
          <w:rFonts w:hint="eastAsia"/>
        </w:rPr>
        <w:t>每支队伍的人员角色在报名确定后不可更改，可自愿设置</w:t>
      </w:r>
      <w:r>
        <w:t>2</w:t>
      </w:r>
      <w:r>
        <w:rPr>
          <w:rFonts w:hint="eastAsia"/>
        </w:rPr>
        <w:t>名替补队员（替补上场需经裁判委员会许可，被替补队员不能再次参与后续所有项目，禁止来回替换；替补队员成绩计入团体总分，不参与个人奖项评选）。</w:t>
      </w:r>
    </w:p>
    <w:p>
      <w:pPr>
        <w:pStyle w:val="3"/>
        <w:ind w:firstLine="640"/>
        <w:rPr>
          <w:rFonts w:hint="eastAsia" w:ascii="宋体" w:hAnsi="宋体" w:eastAsia="方正黑体简体"/>
        </w:rPr>
      </w:pPr>
      <w:r>
        <w:rPr>
          <w:rFonts w:hint="eastAsia" w:ascii="宋体" w:hAnsi="宋体" w:eastAsia="方正黑体简体"/>
        </w:rPr>
        <w:t>四、奖项设置</w:t>
      </w:r>
    </w:p>
    <w:p>
      <w:pPr>
        <w:ind w:firstLine="640"/>
        <w:rPr>
          <w:rFonts w:hint="eastAsia"/>
        </w:rPr>
      </w:pPr>
      <w:r>
        <w:rPr>
          <w:rFonts w:hint="eastAsia"/>
        </w:rPr>
        <w:t>竞赛设个人单项奖、团体单项奖、个人全能奖、团体全能奖。自愿项目单设绳索救援竞赛奖和</w:t>
      </w:r>
      <w:r>
        <w:t>VR</w:t>
      </w:r>
      <w:r>
        <w:rPr>
          <w:rFonts w:hint="eastAsia"/>
        </w:rPr>
        <w:t>演练竞赛奖。</w:t>
      </w:r>
    </w:p>
    <w:p>
      <w:pPr>
        <w:pStyle w:val="4"/>
        <w:ind w:firstLine="643"/>
        <w:rPr>
          <w:rFonts w:hint="eastAsia"/>
          <w:b/>
        </w:rPr>
      </w:pPr>
      <w:r>
        <w:rPr>
          <w:rFonts w:hint="eastAsia"/>
          <w:b/>
        </w:rPr>
        <w:t>（一）个人单项奖。</w:t>
      </w:r>
    </w:p>
    <w:p>
      <w:pPr>
        <w:ind w:firstLine="640"/>
        <w:rPr>
          <w:rFonts w:hint="eastAsia"/>
        </w:rPr>
      </w:pPr>
      <w:r>
        <w:t>1.</w:t>
      </w:r>
      <w:r>
        <w:rPr>
          <w:rFonts w:hint="eastAsia"/>
        </w:rPr>
        <w:t>矿山组：理论考试、综合技能、医疗急救单人赛、呼吸器操作、灾害气体分析、指挥员战术题笔试、技术员应用题笔试。</w:t>
      </w:r>
    </w:p>
    <w:p>
      <w:pPr>
        <w:ind w:firstLine="640"/>
        <w:rPr>
          <w:rFonts w:hint="eastAsia"/>
        </w:rPr>
      </w:pPr>
      <w:r>
        <w:t>2.</w:t>
      </w:r>
      <w:r>
        <w:rPr>
          <w:rFonts w:hint="eastAsia"/>
        </w:rPr>
        <w:t>隧道组：理论考试、综合技能、医疗急救单人赛。</w:t>
      </w:r>
    </w:p>
    <w:p>
      <w:pPr>
        <w:ind w:firstLine="640"/>
        <w:rPr>
          <w:rFonts w:hint="eastAsia"/>
        </w:rPr>
      </w:pPr>
      <w:r>
        <w:t>3.</w:t>
      </w:r>
      <w:r>
        <w:rPr>
          <w:rFonts w:hint="eastAsia"/>
        </w:rPr>
        <w:t>钻探组：理论考试、综合技能、钻井液性能配制、定向仪器操作。</w:t>
      </w:r>
    </w:p>
    <w:p>
      <w:pPr>
        <w:ind w:firstLine="640"/>
        <w:rPr>
          <w:rFonts w:hint="eastAsia"/>
        </w:rPr>
      </w:pPr>
      <w:r>
        <w:t>4.</w:t>
      </w:r>
      <w:r>
        <w:rPr>
          <w:rFonts w:hint="eastAsia"/>
        </w:rPr>
        <w:t>排水组：理论考试、综合技能、医疗急救单人赛。</w:t>
      </w:r>
    </w:p>
    <w:p>
      <w:pPr>
        <w:pStyle w:val="4"/>
        <w:ind w:firstLine="643"/>
        <w:rPr>
          <w:rFonts w:hint="eastAsia"/>
          <w:b/>
        </w:rPr>
      </w:pPr>
      <w:r>
        <w:rPr>
          <w:rFonts w:hint="eastAsia"/>
          <w:b/>
        </w:rPr>
        <w:t>（二）团体单项奖。</w:t>
      </w:r>
    </w:p>
    <w:p>
      <w:pPr>
        <w:ind w:firstLine="640"/>
        <w:rPr>
          <w:rFonts w:hint="eastAsia"/>
        </w:rPr>
      </w:pPr>
      <w:r>
        <w:t>1.</w:t>
      </w:r>
      <w:r>
        <w:rPr>
          <w:rFonts w:hint="eastAsia"/>
        </w:rPr>
        <w:t>矿山组：理论考试、综合技能、医疗急救（单人赛和团队赛）、呼吸器操作、模拟救灾、竖井提升。</w:t>
      </w:r>
    </w:p>
    <w:p>
      <w:pPr>
        <w:ind w:firstLine="640"/>
        <w:rPr>
          <w:rFonts w:hint="eastAsia"/>
        </w:rPr>
      </w:pPr>
      <w:r>
        <w:t>2.</w:t>
      </w:r>
      <w:r>
        <w:rPr>
          <w:rFonts w:hint="eastAsia"/>
        </w:rPr>
        <w:t>隧道组：理论考试、综合技能、医疗急救（单人赛和团队赛）、小导硐救援通道作业、生命通道精准钻进。</w:t>
      </w:r>
    </w:p>
    <w:p>
      <w:pPr>
        <w:ind w:firstLine="640"/>
        <w:rPr>
          <w:rFonts w:hint="eastAsia"/>
        </w:rPr>
      </w:pPr>
      <w:r>
        <w:t>3.</w:t>
      </w:r>
      <w:r>
        <w:rPr>
          <w:rFonts w:hint="eastAsia"/>
        </w:rPr>
        <w:t>钻探组：理论考试、综合技能、定向仪器操作、钻井液性能配制、车载钻机实操及冲击器拆装。</w:t>
      </w:r>
    </w:p>
    <w:p>
      <w:pPr>
        <w:ind w:firstLine="640"/>
        <w:rPr>
          <w:rFonts w:hint="eastAsia"/>
        </w:rPr>
      </w:pPr>
      <w:r>
        <w:t>4.</w:t>
      </w:r>
      <w:r>
        <w:rPr>
          <w:rFonts w:hint="eastAsia"/>
        </w:rPr>
        <w:t>排水组：理论考试、综合技能、医疗急救单人赛、潜水泵排水钢管连接、矿井排水系统操作、大流量排水抢险车操作。</w:t>
      </w:r>
    </w:p>
    <w:p>
      <w:pPr>
        <w:pStyle w:val="4"/>
        <w:ind w:firstLine="643"/>
        <w:rPr>
          <w:rFonts w:hint="eastAsia"/>
          <w:b/>
        </w:rPr>
      </w:pPr>
      <w:r>
        <w:rPr>
          <w:rFonts w:hint="eastAsia"/>
          <w:b/>
        </w:rPr>
        <w:t>（三）个人全能奖。</w:t>
      </w:r>
    </w:p>
    <w:p>
      <w:pPr>
        <w:ind w:firstLine="640"/>
        <w:rPr>
          <w:rFonts w:hint="eastAsia"/>
        </w:rPr>
      </w:pPr>
      <w:r>
        <w:t>1.</w:t>
      </w:r>
      <w:r>
        <w:rPr>
          <w:rFonts w:hint="eastAsia"/>
        </w:rPr>
        <w:t>矿山组。</w:t>
      </w:r>
    </w:p>
    <w:p>
      <w:pPr>
        <w:ind w:firstLine="640"/>
        <w:rPr>
          <w:rFonts w:hint="eastAsia"/>
        </w:rPr>
      </w:pPr>
      <w:r>
        <w:rPr>
          <w:rFonts w:hint="eastAsia"/>
        </w:rPr>
        <w:t>指挥员个人全能奖成绩由理论考试、模拟救灾、指挥员战术题笔试成绩构成。</w:t>
      </w:r>
    </w:p>
    <w:p>
      <w:pPr>
        <w:ind w:firstLine="640"/>
        <w:rPr>
          <w:rFonts w:hint="eastAsia"/>
        </w:rPr>
      </w:pPr>
      <w:r>
        <w:rPr>
          <w:rFonts w:hint="eastAsia"/>
        </w:rPr>
        <w:t>技术员个人全能奖成绩由理论考试、医疗急救单人赛、灾害气体分析、技术员应用题笔试成绩构成。</w:t>
      </w:r>
    </w:p>
    <w:p>
      <w:pPr>
        <w:ind w:firstLine="640"/>
        <w:rPr>
          <w:rFonts w:hint="eastAsia"/>
        </w:rPr>
      </w:pPr>
      <w:r>
        <w:rPr>
          <w:rFonts w:hint="eastAsia"/>
        </w:rPr>
        <w:t>战斗员个人全能奖成绩由理论考试、综合技能、医疗急救单人赛、呼吸器操作成绩构成。</w:t>
      </w:r>
    </w:p>
    <w:p>
      <w:pPr>
        <w:ind w:firstLine="640"/>
        <w:rPr>
          <w:rFonts w:hint="eastAsia"/>
        </w:rPr>
      </w:pPr>
      <w:r>
        <w:t>2.</w:t>
      </w:r>
      <w:r>
        <w:rPr>
          <w:rFonts w:hint="eastAsia"/>
        </w:rPr>
        <w:t>隧道组。</w:t>
      </w:r>
    </w:p>
    <w:p>
      <w:pPr>
        <w:ind w:firstLine="640"/>
        <w:rPr>
          <w:rFonts w:hint="eastAsia"/>
        </w:rPr>
      </w:pPr>
      <w:r>
        <w:rPr>
          <w:rFonts w:hint="eastAsia"/>
        </w:rPr>
        <w:t>战斗员个人全能奖成绩由理论考试、综合技能、医疗急救单人赛成绩构成。</w:t>
      </w:r>
    </w:p>
    <w:p>
      <w:pPr>
        <w:ind w:firstLine="640"/>
        <w:rPr>
          <w:rFonts w:hint="eastAsia"/>
        </w:rPr>
      </w:pPr>
      <w:r>
        <w:t>3.</w:t>
      </w:r>
      <w:r>
        <w:rPr>
          <w:rFonts w:hint="eastAsia"/>
        </w:rPr>
        <w:t>钻探组。</w:t>
      </w:r>
    </w:p>
    <w:p>
      <w:pPr>
        <w:ind w:firstLine="640"/>
        <w:rPr>
          <w:rFonts w:hint="eastAsia"/>
        </w:rPr>
      </w:pPr>
      <w:r>
        <w:rPr>
          <w:rFonts w:hint="eastAsia"/>
        </w:rPr>
        <w:t>战斗员个人全能奖成绩由理论考试、综合技能、钻井液性能配制、定向仪器操作成绩构成。</w:t>
      </w:r>
    </w:p>
    <w:p>
      <w:pPr>
        <w:ind w:firstLine="640"/>
        <w:rPr>
          <w:rFonts w:hint="eastAsia"/>
        </w:rPr>
      </w:pPr>
      <w:r>
        <w:t>4.</w:t>
      </w:r>
      <w:r>
        <w:rPr>
          <w:rFonts w:hint="eastAsia"/>
        </w:rPr>
        <w:t>排水组。</w:t>
      </w:r>
    </w:p>
    <w:p>
      <w:pPr>
        <w:ind w:firstLine="640"/>
        <w:rPr>
          <w:rFonts w:hint="eastAsia"/>
        </w:rPr>
      </w:pPr>
      <w:r>
        <w:rPr>
          <w:rFonts w:hint="eastAsia"/>
        </w:rPr>
        <w:t>战斗员个人全能奖成绩由理论考试、综合技能、医疗急救单人赛成绩构成。</w:t>
      </w:r>
    </w:p>
    <w:p>
      <w:pPr>
        <w:pStyle w:val="4"/>
        <w:ind w:firstLine="643"/>
        <w:rPr>
          <w:rFonts w:hint="eastAsia"/>
          <w:b/>
        </w:rPr>
      </w:pPr>
      <w:r>
        <w:rPr>
          <w:rFonts w:hint="eastAsia"/>
          <w:b/>
        </w:rPr>
        <w:t>（四）团体全能奖。</w:t>
      </w:r>
    </w:p>
    <w:p>
      <w:pPr>
        <w:ind w:firstLine="640"/>
        <w:rPr>
          <w:rFonts w:hint="eastAsia"/>
        </w:rPr>
      </w:pPr>
      <w:r>
        <w:t>1.</w:t>
      </w:r>
      <w:r>
        <w:rPr>
          <w:rFonts w:hint="eastAsia"/>
        </w:rPr>
        <w:t>矿山组团体全能奖成绩由理论考试、综合技能、医疗急救（单人赛和团队赛）、模拟救灾、竖井提升成绩构成。</w:t>
      </w:r>
    </w:p>
    <w:p>
      <w:pPr>
        <w:ind w:firstLine="640"/>
        <w:rPr>
          <w:rFonts w:hint="eastAsia"/>
        </w:rPr>
      </w:pPr>
      <w:r>
        <w:t>2.</w:t>
      </w:r>
      <w:r>
        <w:rPr>
          <w:rFonts w:hint="eastAsia"/>
        </w:rPr>
        <w:t>隧道组团体全能奖成绩由理论考试、综合技能、医疗急救（单人赛和团队赛）、小导硐救援通道作业、生命通道精准钻进成绩构成。</w:t>
      </w:r>
    </w:p>
    <w:p>
      <w:pPr>
        <w:ind w:firstLine="640"/>
        <w:rPr>
          <w:rFonts w:hint="eastAsia"/>
        </w:rPr>
      </w:pPr>
      <w:r>
        <w:t>3.</w:t>
      </w:r>
      <w:r>
        <w:rPr>
          <w:rFonts w:hint="eastAsia"/>
        </w:rPr>
        <w:t>钻探组团体全能奖成绩由理论考试、综合技能、钻井液性能配制、定向仪器操作、车载钻机实操及冲击器拆装成绩构成。</w:t>
      </w:r>
    </w:p>
    <w:p>
      <w:pPr>
        <w:ind w:firstLine="640"/>
        <w:rPr>
          <w:rFonts w:hint="eastAsia"/>
        </w:rPr>
      </w:pPr>
      <w:r>
        <w:t>4.</w:t>
      </w:r>
      <w:r>
        <w:rPr>
          <w:rFonts w:hint="eastAsia"/>
        </w:rPr>
        <w:t>排水组团体全能奖成绩由理论考试、综合技能、医疗急救单人赛、潜水泵排水钢管连接、矿井排水系统操作、大流量排水抢险车操作成绩构成。</w:t>
      </w:r>
    </w:p>
    <w:p>
      <w:pPr>
        <w:ind w:firstLine="640"/>
        <w:rPr>
          <w:rFonts w:hint="eastAsia"/>
        </w:rPr>
      </w:pPr>
      <w:r>
        <w:rPr>
          <w:rFonts w:hint="eastAsia"/>
        </w:rPr>
        <w:t>竞赛成绩统计规则见附件</w:t>
      </w:r>
      <w:r>
        <w:t>1</w:t>
      </w:r>
      <w:r>
        <w:rPr>
          <w:rFonts w:hint="eastAsia"/>
        </w:rPr>
        <w:t>。</w:t>
      </w:r>
    </w:p>
    <w:p>
      <w:pPr>
        <w:pStyle w:val="3"/>
        <w:ind w:firstLine="640"/>
        <w:rPr>
          <w:rFonts w:hint="eastAsia" w:ascii="宋体" w:hAnsi="宋体" w:eastAsia="方正黑体简体"/>
        </w:rPr>
      </w:pPr>
      <w:r>
        <w:rPr>
          <w:rFonts w:hint="eastAsia" w:ascii="宋体" w:hAnsi="宋体" w:eastAsia="方正黑体简体"/>
        </w:rPr>
        <w:t>五、服装及装备</w:t>
      </w:r>
    </w:p>
    <w:p>
      <w:pPr>
        <w:ind w:firstLine="640"/>
        <w:rPr>
          <w:rFonts w:hint="eastAsia"/>
        </w:rPr>
      </w:pPr>
      <w:r>
        <w:rPr>
          <w:rFonts w:hint="eastAsia"/>
        </w:rPr>
        <w:t>参赛人员必须服从竞赛组委会的统一指挥和安排，自觉遵守竞赛各项规定、维护竞赛秩序，保证竞赛顺利进行。自备救援防护服及比赛用装备仪器（个人防护装备、呼吸器、气相色谱分析仪、刀锯、手动液压剪刀、定向仪器等），其它需要的装备由承办单位提供。</w:t>
      </w:r>
    </w:p>
    <w:p>
      <w:pPr>
        <w:pStyle w:val="3"/>
        <w:ind w:firstLine="640"/>
        <w:rPr>
          <w:rFonts w:hint="eastAsia" w:ascii="宋体" w:hAnsi="宋体" w:eastAsia="方正黑体简体"/>
        </w:rPr>
      </w:pPr>
      <w:r>
        <w:rPr>
          <w:rFonts w:hint="eastAsia" w:ascii="宋体" w:hAnsi="宋体" w:eastAsia="方正黑体简体"/>
        </w:rPr>
        <w:t>六、医疗保障</w:t>
      </w:r>
    </w:p>
    <w:p>
      <w:pPr>
        <w:ind w:firstLine="640"/>
        <w:rPr>
          <w:rFonts w:hint="eastAsia"/>
        </w:rPr>
      </w:pPr>
      <w:r>
        <w:rPr>
          <w:rFonts w:hint="eastAsia"/>
        </w:rPr>
        <w:t>如参赛人员出现任何身体症状或问题，裁判员应评估情况，视参赛人员身体情况暂时中止竞赛，启动医疗急救程序。医疗保障团队应在现场或急救站对参赛人员进行健康评估并提供急救。</w:t>
      </w:r>
    </w:p>
    <w:p>
      <w:pPr>
        <w:pStyle w:val="3"/>
        <w:ind w:firstLine="640"/>
        <w:rPr>
          <w:rFonts w:hint="eastAsia" w:ascii="宋体" w:hAnsi="宋体" w:eastAsia="方正黑体简体"/>
        </w:rPr>
      </w:pPr>
      <w:r>
        <w:rPr>
          <w:rFonts w:hint="eastAsia" w:ascii="宋体" w:hAnsi="宋体" w:eastAsia="方正黑体简体"/>
        </w:rPr>
        <w:t>七、参赛队伍编号与竞赛纪律</w:t>
      </w:r>
    </w:p>
    <w:p>
      <w:pPr>
        <w:ind w:firstLine="640"/>
        <w:rPr>
          <w:rFonts w:hint="eastAsia"/>
        </w:rPr>
      </w:pPr>
      <w:r>
        <w:rPr>
          <w:rFonts w:hint="eastAsia"/>
        </w:rPr>
        <w:t>各参赛队伍通过抽签确定唯一参赛编号，该编号贯穿赛事全程，参赛队伍根据编号参赛，具体参赛顺序以赛前发布的秩序册为准。</w:t>
      </w:r>
    </w:p>
    <w:p>
      <w:pPr>
        <w:ind w:firstLine="640"/>
        <w:rPr>
          <w:rFonts w:hint="eastAsia"/>
        </w:rPr>
      </w:pPr>
      <w:r>
        <w:rPr>
          <w:rFonts w:hint="eastAsia"/>
        </w:rPr>
        <w:t>参赛队伍必须服从裁判员判罚，对竞赛成绩有异议的，在竞赛项目结束</w:t>
      </w:r>
      <w:r>
        <w:t>1</w:t>
      </w:r>
      <w:r>
        <w:rPr>
          <w:rFonts w:hint="eastAsia"/>
        </w:rPr>
        <w:t>小时内向裁判委员会提出书面申诉，所有的申诉均由仲裁委员会裁定，其裁定为最终结果。</w:t>
      </w:r>
    </w:p>
    <w:p>
      <w:pPr>
        <w:ind w:firstLine="640"/>
        <w:rPr>
          <w:rFonts w:ascii="方正仿宋_GBK" w:hAnsi="Times New Roman"/>
        </w:rPr>
      </w:pPr>
      <w:r>
        <w:rPr>
          <w:rFonts w:ascii="方正仿宋_GBK" w:hAnsi="Times New Roman"/>
        </w:rPr>
        <w:br w:type="page"/>
      </w:r>
    </w:p>
    <w:p>
      <w:pPr>
        <w:ind w:firstLine="720"/>
        <w:rPr>
          <w:rFonts w:hint="eastAsia" w:ascii="方正仿宋_GBK" w:eastAsia="微软雅黑"/>
          <w:kern w:val="44"/>
          <w:sz w:val="36"/>
          <w:szCs w:val="32"/>
        </w:rPr>
      </w:pPr>
    </w:p>
    <w:p>
      <w:pPr>
        <w:ind w:firstLine="720"/>
        <w:rPr>
          <w:rFonts w:hint="eastAsia" w:ascii="方正仿宋_GBK" w:eastAsia="微软雅黑"/>
          <w:kern w:val="44"/>
          <w:sz w:val="36"/>
          <w:szCs w:val="32"/>
        </w:rPr>
      </w:pPr>
    </w:p>
    <w:p>
      <w:pPr>
        <w:ind w:firstLine="720"/>
        <w:rPr>
          <w:rFonts w:hint="eastAsia" w:ascii="方正仿宋_GBK" w:eastAsia="微软雅黑"/>
          <w:kern w:val="44"/>
          <w:sz w:val="36"/>
          <w:szCs w:val="32"/>
        </w:rPr>
      </w:pPr>
    </w:p>
    <w:p>
      <w:pPr>
        <w:ind w:firstLine="720"/>
        <w:rPr>
          <w:rFonts w:hint="eastAsia" w:ascii="方正仿宋_GBK" w:eastAsia="微软雅黑"/>
          <w:kern w:val="44"/>
          <w:sz w:val="36"/>
          <w:szCs w:val="32"/>
        </w:rPr>
      </w:pPr>
    </w:p>
    <w:p>
      <w:pPr>
        <w:ind w:firstLine="720"/>
        <w:rPr>
          <w:rFonts w:hint="eastAsia" w:ascii="方正仿宋_GBK" w:eastAsia="微软雅黑"/>
          <w:kern w:val="44"/>
          <w:sz w:val="36"/>
          <w:szCs w:val="32"/>
        </w:rPr>
      </w:pPr>
    </w:p>
    <w:p>
      <w:pPr>
        <w:ind w:firstLine="720"/>
        <w:rPr>
          <w:rFonts w:hint="eastAsia" w:ascii="方正仿宋_GBK" w:eastAsia="微软雅黑"/>
          <w:kern w:val="44"/>
          <w:sz w:val="36"/>
          <w:szCs w:val="32"/>
        </w:rPr>
      </w:pPr>
    </w:p>
    <w:p>
      <w:pPr>
        <w:ind w:firstLine="720"/>
        <w:rPr>
          <w:rFonts w:hint="eastAsia" w:ascii="方正仿宋_GBK" w:eastAsia="微软雅黑"/>
          <w:kern w:val="44"/>
          <w:sz w:val="36"/>
          <w:szCs w:val="32"/>
        </w:rPr>
      </w:pPr>
    </w:p>
    <w:p>
      <w:pPr>
        <w:ind w:firstLine="720"/>
        <w:rPr>
          <w:rFonts w:hint="eastAsia" w:ascii="方正仿宋_GBK" w:eastAsia="微软雅黑"/>
          <w:kern w:val="44"/>
          <w:sz w:val="36"/>
          <w:szCs w:val="32"/>
        </w:rPr>
      </w:pPr>
    </w:p>
    <w:p>
      <w:pPr>
        <w:ind w:firstLine="720"/>
        <w:rPr>
          <w:rFonts w:hint="eastAsia" w:ascii="方正仿宋_GBK" w:eastAsia="微软雅黑"/>
          <w:kern w:val="44"/>
          <w:sz w:val="36"/>
          <w:szCs w:val="32"/>
        </w:rPr>
      </w:pPr>
    </w:p>
    <w:p>
      <w:pPr>
        <w:ind w:firstLine="720"/>
        <w:rPr>
          <w:rFonts w:hint="eastAsia" w:ascii="方正仿宋_GBK" w:eastAsia="微软雅黑"/>
          <w:kern w:val="44"/>
          <w:sz w:val="36"/>
          <w:szCs w:val="32"/>
        </w:rPr>
      </w:pPr>
    </w:p>
    <w:p>
      <w:pPr>
        <w:pStyle w:val="2"/>
        <w:ind w:firstLine="0" w:firstLineChars="0"/>
        <w:rPr>
          <w:rFonts w:ascii="方正小标宋简体" w:hAnsi="Times New Roman" w:eastAsia="方正小标宋简体"/>
          <w:sz w:val="44"/>
          <w:szCs w:val="52"/>
        </w:rPr>
      </w:pPr>
      <w:bookmarkStart w:id="14" w:name="_Toc193055515"/>
      <w:bookmarkStart w:id="15" w:name="_Toc6728"/>
      <w:bookmarkStart w:id="16" w:name="_Toc3770"/>
      <w:r>
        <w:rPr>
          <w:rFonts w:hint="eastAsia" w:ascii="方正小标宋简体" w:hAnsi="Times New Roman" w:eastAsia="方正小标宋简体"/>
          <w:sz w:val="44"/>
          <w:szCs w:val="52"/>
        </w:rPr>
        <w:t>第二篇</w:t>
      </w:r>
      <w:r>
        <w:rPr>
          <w:rFonts w:ascii="方正小标宋简体" w:hAnsi="Times New Roman" w:eastAsia="方正小标宋简体"/>
          <w:sz w:val="44"/>
          <w:szCs w:val="52"/>
        </w:rPr>
        <w:t xml:space="preserve"> </w:t>
      </w:r>
      <w:r>
        <w:rPr>
          <w:rFonts w:hint="eastAsia" w:ascii="方正小标宋简体" w:hAnsi="Times New Roman" w:eastAsia="方正小标宋简体"/>
          <w:sz w:val="44"/>
          <w:szCs w:val="52"/>
        </w:rPr>
        <w:t>公共项目</w:t>
      </w:r>
      <w:bookmarkEnd w:id="14"/>
      <w:bookmarkEnd w:id="15"/>
      <w:bookmarkEnd w:id="16"/>
    </w:p>
    <w:p>
      <w:pPr>
        <w:widowControl/>
        <w:spacing w:line="240" w:lineRule="auto"/>
        <w:ind w:firstLine="0" w:firstLineChars="0"/>
        <w:jc w:val="left"/>
        <w:rPr>
          <w:rFonts w:ascii="方正小标宋简体" w:hAnsi="Times New Roman" w:eastAsia="方正小标宋简体"/>
          <w:sz w:val="44"/>
          <w:szCs w:val="52"/>
        </w:rPr>
      </w:pPr>
      <w:r>
        <w:rPr>
          <w:rFonts w:ascii="方正小标宋简体" w:hAnsi="Times New Roman" w:eastAsia="方正小标宋简体"/>
          <w:sz w:val="44"/>
          <w:szCs w:val="52"/>
        </w:rPr>
        <w:br w:type="page"/>
      </w:r>
    </w:p>
    <w:p>
      <w:pPr>
        <w:pStyle w:val="2"/>
        <w:ind w:firstLine="0" w:firstLineChars="0"/>
        <w:rPr>
          <w:rFonts w:hint="eastAsia" w:eastAsia="方正小标宋简体"/>
          <w:sz w:val="44"/>
          <w:szCs w:val="52"/>
        </w:rPr>
      </w:pPr>
      <w:bookmarkStart w:id="17" w:name="_Toc28486"/>
      <w:bookmarkStart w:id="18" w:name="_Toc12366"/>
      <w:bookmarkStart w:id="19" w:name="_Toc193055516"/>
      <w:r>
        <w:rPr>
          <w:rFonts w:hint="eastAsia" w:eastAsia="方正小标宋简体"/>
          <w:sz w:val="44"/>
          <w:szCs w:val="52"/>
        </w:rPr>
        <w:t>第一部分</w:t>
      </w:r>
      <w:r>
        <w:rPr>
          <w:rFonts w:eastAsia="方正小标宋简体"/>
          <w:sz w:val="44"/>
          <w:szCs w:val="52"/>
        </w:rPr>
        <w:t xml:space="preserve"> </w:t>
      </w:r>
      <w:bookmarkEnd w:id="17"/>
      <w:bookmarkEnd w:id="18"/>
      <w:r>
        <w:rPr>
          <w:rFonts w:hint="eastAsia" w:eastAsia="方正小标宋简体"/>
          <w:sz w:val="44"/>
          <w:szCs w:val="52"/>
        </w:rPr>
        <w:t>理论考试</w:t>
      </w:r>
      <w:bookmarkEnd w:id="19"/>
    </w:p>
    <w:p>
      <w:pPr>
        <w:ind w:firstLine="640"/>
        <w:rPr>
          <w:rFonts w:hint="eastAsia"/>
        </w:rPr>
      </w:pPr>
    </w:p>
    <w:p>
      <w:pPr>
        <w:pStyle w:val="3"/>
        <w:ind w:firstLine="640"/>
        <w:rPr>
          <w:rFonts w:hint="eastAsia" w:ascii="宋体" w:hAnsi="宋体" w:eastAsia="方正黑体简体"/>
        </w:rPr>
      </w:pPr>
      <w:r>
        <w:rPr>
          <w:rFonts w:hint="eastAsia" w:ascii="宋体" w:hAnsi="宋体" w:eastAsia="方正黑体简体"/>
        </w:rPr>
        <w:t>一、项目说明</w:t>
      </w:r>
    </w:p>
    <w:p>
      <w:pPr>
        <w:pStyle w:val="4"/>
        <w:ind w:firstLine="643"/>
        <w:rPr>
          <w:rFonts w:hint="eastAsia"/>
          <w:b/>
        </w:rPr>
      </w:pPr>
      <w:r>
        <w:rPr>
          <w:rFonts w:hint="eastAsia"/>
          <w:b/>
        </w:rPr>
        <w:t>（一）参赛人员。</w:t>
      </w:r>
    </w:p>
    <w:p>
      <w:pPr>
        <w:ind w:firstLine="640"/>
        <w:rPr>
          <w:rFonts w:hint="eastAsia"/>
        </w:rPr>
      </w:pPr>
      <w:r>
        <w:rPr>
          <w:rFonts w:hint="eastAsia"/>
        </w:rPr>
        <w:t>矿山组、隧道组：</w:t>
      </w:r>
      <w:r>
        <w:t>1</w:t>
      </w:r>
      <w:r>
        <w:rPr>
          <w:rFonts w:hint="eastAsia"/>
        </w:rPr>
        <w:t>名指挥员、</w:t>
      </w:r>
      <w:r>
        <w:t>1</w:t>
      </w:r>
      <w:r>
        <w:rPr>
          <w:rFonts w:hint="eastAsia"/>
        </w:rPr>
        <w:t>名技术员和</w:t>
      </w:r>
      <w:r>
        <w:t>6</w:t>
      </w:r>
      <w:r>
        <w:rPr>
          <w:rFonts w:hint="eastAsia"/>
        </w:rPr>
        <w:t>名战斗员。</w:t>
      </w:r>
    </w:p>
    <w:p>
      <w:pPr>
        <w:ind w:firstLine="640"/>
        <w:rPr>
          <w:rFonts w:hint="eastAsia"/>
        </w:rPr>
      </w:pPr>
      <w:r>
        <w:rPr>
          <w:rFonts w:hint="eastAsia"/>
        </w:rPr>
        <w:t>钻探组、排水组：</w:t>
      </w:r>
      <w:r>
        <w:t>1</w:t>
      </w:r>
      <w:r>
        <w:rPr>
          <w:rFonts w:hint="eastAsia"/>
        </w:rPr>
        <w:t>名指挥员和</w:t>
      </w:r>
      <w:r>
        <w:t>6</w:t>
      </w:r>
      <w:r>
        <w:rPr>
          <w:rFonts w:hint="eastAsia"/>
        </w:rPr>
        <w:t>名战斗员。</w:t>
      </w:r>
    </w:p>
    <w:p>
      <w:pPr>
        <w:pStyle w:val="4"/>
        <w:ind w:firstLine="643"/>
        <w:rPr>
          <w:rFonts w:hint="eastAsia"/>
          <w:b/>
        </w:rPr>
      </w:pPr>
      <w:r>
        <w:rPr>
          <w:rFonts w:hint="eastAsia"/>
          <w:b/>
        </w:rPr>
        <w:t>（二）项目总分。</w:t>
      </w:r>
    </w:p>
    <w:p>
      <w:pPr>
        <w:ind w:firstLine="640"/>
        <w:rPr>
          <w:rFonts w:hint="eastAsia"/>
        </w:rPr>
      </w:pPr>
      <w:r>
        <w:t>100</w:t>
      </w:r>
      <w:r>
        <w:rPr>
          <w:rFonts w:hint="eastAsia"/>
        </w:rPr>
        <w:t>分。</w:t>
      </w:r>
    </w:p>
    <w:p>
      <w:pPr>
        <w:pStyle w:val="4"/>
        <w:ind w:firstLine="643"/>
        <w:rPr>
          <w:rFonts w:hint="eastAsia"/>
          <w:b/>
        </w:rPr>
      </w:pPr>
      <w:r>
        <w:rPr>
          <w:rFonts w:hint="eastAsia"/>
          <w:b/>
        </w:rPr>
        <w:t>（三）考试范围。</w:t>
      </w:r>
    </w:p>
    <w:p>
      <w:pPr>
        <w:ind w:firstLine="640"/>
        <w:rPr>
          <w:rFonts w:hint="eastAsia"/>
        </w:rPr>
      </w:pPr>
      <w:r>
        <w:rPr>
          <w:rFonts w:hint="eastAsia"/>
        </w:rPr>
        <w:t>习近平总书记关于应急管理、安全生产和防灾减灾救灾的重要论述，应急管理、安全生产等相关法律法规、行业文件、主要救援知识等。</w:t>
      </w:r>
    </w:p>
    <w:p>
      <w:pPr>
        <w:ind w:firstLine="640"/>
        <w:rPr>
          <w:rFonts w:hint="eastAsia"/>
        </w:rPr>
      </w:pPr>
      <w:r>
        <w:rPr>
          <w:rFonts w:hint="eastAsia"/>
        </w:rPr>
        <w:t>除上述范围外，参考学习以下文件：</w:t>
      </w:r>
    </w:p>
    <w:p>
      <w:pPr>
        <w:ind w:firstLine="640" w:firstLineChars="0"/>
        <w:rPr>
          <w:rFonts w:hint="eastAsia"/>
        </w:rPr>
      </w:pPr>
      <w:r>
        <w:t>1.</w:t>
      </w:r>
      <w:r>
        <w:rPr>
          <w:rFonts w:hint="eastAsia"/>
        </w:rPr>
        <w:t>矿山组。</w:t>
      </w:r>
    </w:p>
    <w:p>
      <w:pPr>
        <w:ind w:firstLineChars="0"/>
        <w:rPr>
          <w:rFonts w:hint="eastAsia"/>
        </w:rPr>
      </w:pPr>
      <w:r>
        <w:rPr>
          <w:rFonts w:hint="eastAsia"/>
        </w:rPr>
        <w:t>（1）《煤矿安全规程》（2022版）。</w:t>
      </w:r>
    </w:p>
    <w:p>
      <w:pPr>
        <w:ind w:firstLineChars="0"/>
        <w:rPr>
          <w:rFonts w:hint="eastAsia"/>
        </w:rPr>
      </w:pPr>
      <w:r>
        <w:rPr>
          <w:rFonts w:hint="eastAsia"/>
        </w:rPr>
        <w:t>（2）《矿山救援规程》（2024版）。</w:t>
      </w:r>
    </w:p>
    <w:p>
      <w:pPr>
        <w:ind w:firstLine="640" w:firstLineChars="0"/>
        <w:rPr>
          <w:rFonts w:hint="eastAsia"/>
        </w:rPr>
      </w:pPr>
      <w:r>
        <w:rPr>
          <w:rFonts w:hint="eastAsia"/>
        </w:rPr>
        <w:t>（3）《矿山救护队标准化考核规范》（YJ/T1009-2021）。</w:t>
      </w:r>
    </w:p>
    <w:p>
      <w:pPr>
        <w:ind w:firstLine="640" w:firstLineChars="0"/>
        <w:rPr>
          <w:rFonts w:hint="eastAsia"/>
        </w:rPr>
      </w:pPr>
      <w:r>
        <w:rPr>
          <w:rFonts w:hint="eastAsia"/>
        </w:rPr>
        <w:t>（4）《安全生产应急救援力量建设总体方案》。</w:t>
      </w:r>
    </w:p>
    <w:p>
      <w:pPr>
        <w:ind w:firstLine="640" w:firstLineChars="0"/>
        <w:rPr>
          <w:rFonts w:hint="eastAsia"/>
        </w:rPr>
      </w:pPr>
      <w:r>
        <w:rPr>
          <w:rFonts w:hint="eastAsia"/>
        </w:rPr>
        <w:t>（5）《国家矿山应急救援队建设暂行标准》。</w:t>
      </w:r>
    </w:p>
    <w:p>
      <w:pPr>
        <w:ind w:firstLine="640" w:firstLineChars="0"/>
        <w:rPr>
          <w:rFonts w:hint="eastAsia"/>
        </w:rPr>
      </w:pPr>
      <w:r>
        <w:rPr>
          <w:rFonts w:hint="eastAsia"/>
        </w:rPr>
        <w:t>（6）《国家安全生产应急救援中心关于印发</w:t>
      </w:r>
      <w:r>
        <w:t>&lt;</w:t>
      </w:r>
      <w:r>
        <w:rPr>
          <w:rFonts w:hint="eastAsia"/>
        </w:rPr>
        <w:t>国家安全生产应急救援队内务管理规范（试行）</w:t>
      </w:r>
      <w:r>
        <w:t>&gt;</w:t>
      </w:r>
      <w:r>
        <w:rPr>
          <w:rFonts w:hint="eastAsia"/>
        </w:rPr>
        <w:t>的通知》（应救综合〔</w:t>
      </w:r>
      <w:r>
        <w:t>2021</w:t>
      </w:r>
      <w:r>
        <w:rPr>
          <w:rFonts w:hint="eastAsia"/>
        </w:rPr>
        <w:t>〕4号）。</w:t>
      </w:r>
    </w:p>
    <w:p>
      <w:pPr>
        <w:ind w:firstLine="640" w:firstLineChars="0"/>
        <w:rPr>
          <w:rFonts w:hint="eastAsia"/>
        </w:rPr>
      </w:pPr>
      <w:r>
        <w:rPr>
          <w:rFonts w:hint="eastAsia"/>
        </w:rPr>
        <w:t>（7）《矿山救护队预防性安全检查工作指南》（应救矿山〔</w:t>
      </w:r>
      <w:r>
        <w:t>2021</w:t>
      </w:r>
      <w:r>
        <w:rPr>
          <w:rFonts w:hint="eastAsia"/>
        </w:rPr>
        <w:t>〕</w:t>
      </w:r>
      <w:r>
        <w:t>18</w:t>
      </w:r>
      <w:r>
        <w:rPr>
          <w:rFonts w:hint="eastAsia"/>
        </w:rPr>
        <w:t>号）。</w:t>
      </w:r>
    </w:p>
    <w:p>
      <w:pPr>
        <w:ind w:firstLine="640" w:firstLineChars="0"/>
        <w:rPr>
          <w:rFonts w:hint="eastAsia"/>
        </w:rPr>
      </w:pPr>
      <w:r>
        <w:rPr>
          <w:rFonts w:hint="eastAsia"/>
        </w:rPr>
        <w:t>（8）《国务院安委会办公室关于进一步加强国家安全生产应急救援队伍建设的指导意见》（安委办〔</w:t>
      </w:r>
      <w:r>
        <w:t>2022</w:t>
      </w:r>
      <w:r>
        <w:rPr>
          <w:rFonts w:hint="eastAsia"/>
        </w:rPr>
        <w:t>〕</w:t>
      </w:r>
      <w:r>
        <w:t>12</w:t>
      </w:r>
      <w:r>
        <w:rPr>
          <w:rFonts w:hint="eastAsia"/>
        </w:rPr>
        <w:t>号）。</w:t>
      </w:r>
    </w:p>
    <w:p>
      <w:pPr>
        <w:ind w:firstLine="640" w:firstLineChars="0"/>
        <w:rPr>
          <w:rFonts w:hint="eastAsia"/>
        </w:rPr>
      </w:pPr>
      <w:r>
        <w:rPr>
          <w:rFonts w:hint="eastAsia"/>
        </w:rPr>
        <w:t>（9）《应急管理部关于印发&lt;矿山救护队标准化定级管理办法&gt;的通知》（应急〔2022〕122号）。</w:t>
      </w:r>
    </w:p>
    <w:p>
      <w:pPr>
        <w:ind w:firstLine="640" w:firstLineChars="0"/>
        <w:rPr>
          <w:rFonts w:hint="eastAsia"/>
        </w:rPr>
      </w:pPr>
      <w:r>
        <w:t>2.</w:t>
      </w:r>
      <w:r>
        <w:rPr>
          <w:rFonts w:hint="eastAsia"/>
        </w:rPr>
        <w:t>隧道组。</w:t>
      </w:r>
    </w:p>
    <w:p>
      <w:pPr>
        <w:ind w:firstLine="640" w:firstLineChars="0"/>
        <w:rPr>
          <w:rFonts w:hint="eastAsia"/>
        </w:rPr>
      </w:pPr>
      <w:r>
        <w:rPr>
          <w:rFonts w:hint="eastAsia"/>
        </w:rPr>
        <w:t>（</w:t>
      </w:r>
      <w:r>
        <w:t>1</w:t>
      </w:r>
      <w:r>
        <w:rPr>
          <w:rFonts w:hint="eastAsia"/>
        </w:rPr>
        <w:t>）《安全生产应急救援力量建设总体方案》。</w:t>
      </w:r>
    </w:p>
    <w:p>
      <w:pPr>
        <w:ind w:firstLine="640" w:firstLineChars="0"/>
        <w:rPr>
          <w:rFonts w:hint="eastAsia"/>
        </w:rPr>
      </w:pPr>
      <w:r>
        <w:rPr>
          <w:rFonts w:hint="eastAsia"/>
        </w:rPr>
        <w:t>（</w:t>
      </w:r>
      <w:r>
        <w:t>2</w:t>
      </w:r>
      <w:r>
        <w:rPr>
          <w:rFonts w:hint="eastAsia"/>
        </w:rPr>
        <w:t>）《国家隧道应急救援队建设暂行标准》。</w:t>
      </w:r>
    </w:p>
    <w:p>
      <w:pPr>
        <w:ind w:firstLine="640" w:firstLineChars="0"/>
        <w:rPr>
          <w:rFonts w:hint="eastAsia"/>
        </w:rPr>
      </w:pPr>
      <w:r>
        <w:rPr>
          <w:rFonts w:hint="eastAsia"/>
        </w:rPr>
        <w:t>（</w:t>
      </w:r>
      <w:r>
        <w:t>3</w:t>
      </w:r>
      <w:r>
        <w:rPr>
          <w:rFonts w:hint="eastAsia"/>
        </w:rPr>
        <w:t>）《国家安全生产应急救援中心关于印发</w:t>
      </w:r>
      <w:r>
        <w:t>&lt;</w:t>
      </w:r>
      <w:r>
        <w:rPr>
          <w:rFonts w:hint="eastAsia"/>
        </w:rPr>
        <w:t>国家安全生产应急救援队内务管理规范（试行）</w:t>
      </w:r>
      <w:r>
        <w:t>&gt;</w:t>
      </w:r>
      <w:r>
        <w:rPr>
          <w:rFonts w:hint="eastAsia"/>
        </w:rPr>
        <w:t>的通知》（应救综合〔</w:t>
      </w:r>
      <w:r>
        <w:t>2021</w:t>
      </w:r>
      <w:r>
        <w:rPr>
          <w:rFonts w:hint="eastAsia"/>
        </w:rPr>
        <w:t>〕4号）。</w:t>
      </w:r>
    </w:p>
    <w:p>
      <w:pPr>
        <w:ind w:firstLine="640" w:firstLineChars="0"/>
        <w:rPr>
          <w:rFonts w:hint="eastAsia"/>
        </w:rPr>
      </w:pPr>
      <w:r>
        <w:rPr>
          <w:rFonts w:hint="eastAsia"/>
        </w:rPr>
        <w:t>（</w:t>
      </w:r>
      <w:r>
        <w:t>4</w:t>
      </w:r>
      <w:r>
        <w:rPr>
          <w:rFonts w:hint="eastAsia"/>
        </w:rPr>
        <w:t>）《隧道救援队预防性安全检查工作指南》。</w:t>
      </w:r>
    </w:p>
    <w:p>
      <w:pPr>
        <w:ind w:firstLine="640" w:firstLineChars="0"/>
        <w:rPr>
          <w:rFonts w:hint="eastAsia"/>
        </w:rPr>
      </w:pPr>
      <w:r>
        <w:rPr>
          <w:rFonts w:hint="eastAsia"/>
        </w:rPr>
        <w:t>（</w:t>
      </w:r>
      <w:r>
        <w:t>5</w:t>
      </w:r>
      <w:r>
        <w:rPr>
          <w:rFonts w:hint="eastAsia"/>
        </w:rPr>
        <w:t>）《国务院安委会办公室关于进一步加强国家安全生产应急救援队伍建设的指导意见》（安委办〔</w:t>
      </w:r>
      <w:r>
        <w:t>2022</w:t>
      </w:r>
      <w:r>
        <w:rPr>
          <w:rFonts w:hint="eastAsia"/>
        </w:rPr>
        <w:t>〕</w:t>
      </w:r>
      <w:r>
        <w:t>12</w:t>
      </w:r>
      <w:r>
        <w:rPr>
          <w:rFonts w:hint="eastAsia"/>
        </w:rPr>
        <w:t>号）。</w:t>
      </w:r>
    </w:p>
    <w:p>
      <w:pPr>
        <w:ind w:firstLine="640" w:firstLineChars="0"/>
        <w:rPr>
          <w:rFonts w:hint="eastAsia"/>
        </w:rPr>
      </w:pPr>
      <w:r>
        <w:rPr>
          <w:rFonts w:hint="eastAsia"/>
        </w:rPr>
        <w:t>（</w:t>
      </w:r>
      <w:r>
        <w:t>6</w:t>
      </w:r>
      <w:r>
        <w:rPr>
          <w:rFonts w:hint="eastAsia"/>
        </w:rPr>
        <w:t>）《铁路隧道施工抢险救援指南》（2015版）。</w:t>
      </w:r>
    </w:p>
    <w:p>
      <w:pPr>
        <w:ind w:firstLine="640" w:firstLineChars="0"/>
        <w:rPr>
          <w:rFonts w:hint="eastAsia"/>
        </w:rPr>
      </w:pPr>
      <w:r>
        <w:rPr>
          <w:rFonts w:hint="eastAsia"/>
        </w:rPr>
        <w:t>（</w:t>
      </w:r>
      <w:r>
        <w:t>7</w:t>
      </w:r>
      <w:r>
        <w:rPr>
          <w:rFonts w:hint="eastAsia"/>
        </w:rPr>
        <w:t>）《公路隧道工程施工应急抢险救援技术指南》（</w:t>
      </w:r>
      <w:r>
        <w:t>JT/T1515-2024</w:t>
      </w:r>
      <w:r>
        <w:rPr>
          <w:rFonts w:hint="eastAsia"/>
        </w:rPr>
        <w:t>）。</w:t>
      </w:r>
    </w:p>
    <w:p>
      <w:pPr>
        <w:ind w:firstLine="640" w:firstLineChars="0"/>
        <w:rPr>
          <w:rFonts w:hint="eastAsia"/>
        </w:rPr>
      </w:pPr>
      <w:r>
        <w:rPr>
          <w:rFonts w:hint="eastAsia"/>
        </w:rPr>
        <w:t>（</w:t>
      </w:r>
      <w:r>
        <w:t>8</w:t>
      </w:r>
      <w:r>
        <w:rPr>
          <w:rFonts w:hint="eastAsia"/>
        </w:rPr>
        <w:t>）《生产经营单位生产安全事故应急预案编制导则》（</w:t>
      </w:r>
      <w:r>
        <w:t>GB/T29639-2020</w:t>
      </w:r>
      <w:r>
        <w:rPr>
          <w:rFonts w:hint="eastAsia"/>
        </w:rPr>
        <w:t>）。</w:t>
      </w:r>
    </w:p>
    <w:p>
      <w:pPr>
        <w:ind w:firstLine="640" w:firstLineChars="0"/>
        <w:rPr>
          <w:rFonts w:hint="eastAsia"/>
        </w:rPr>
      </w:pPr>
      <w:r>
        <w:t>3.</w:t>
      </w:r>
      <w:r>
        <w:rPr>
          <w:rFonts w:hint="eastAsia"/>
        </w:rPr>
        <w:t>钻探组。</w:t>
      </w:r>
    </w:p>
    <w:p>
      <w:pPr>
        <w:ind w:firstLineChars="0"/>
        <w:rPr>
          <w:rFonts w:hint="eastAsia"/>
        </w:rPr>
      </w:pPr>
      <w:r>
        <w:rPr>
          <w:rFonts w:hint="eastAsia"/>
        </w:rPr>
        <w:t>（1）《煤矿安全规程》（2022版）。</w:t>
      </w:r>
    </w:p>
    <w:p>
      <w:pPr>
        <w:ind w:firstLineChars="0"/>
        <w:rPr>
          <w:rFonts w:hint="eastAsia"/>
        </w:rPr>
      </w:pPr>
      <w:r>
        <w:rPr>
          <w:rFonts w:hint="eastAsia"/>
        </w:rPr>
        <w:t>（2）《矿山救援规程》（2024版）。</w:t>
      </w:r>
    </w:p>
    <w:p>
      <w:pPr>
        <w:ind w:firstLineChars="0"/>
        <w:rPr>
          <w:rFonts w:hint="eastAsia"/>
        </w:rPr>
      </w:pPr>
      <w:r>
        <w:rPr>
          <w:rFonts w:hint="eastAsia"/>
        </w:rPr>
        <w:t>（3）《安全生产应急救援力量建设总体方案》。</w:t>
      </w:r>
    </w:p>
    <w:p>
      <w:pPr>
        <w:ind w:firstLineChars="0"/>
        <w:rPr>
          <w:rFonts w:hint="eastAsia"/>
        </w:rPr>
      </w:pPr>
      <w:r>
        <w:rPr>
          <w:rFonts w:hint="eastAsia"/>
        </w:rPr>
        <w:t>（4）《国家矿山钻探应急救援队建设暂行标准》。</w:t>
      </w:r>
    </w:p>
    <w:p>
      <w:pPr>
        <w:ind w:firstLineChars="0"/>
        <w:rPr>
          <w:rFonts w:hint="eastAsia"/>
        </w:rPr>
      </w:pPr>
      <w:r>
        <w:rPr>
          <w:rFonts w:hint="eastAsia"/>
        </w:rPr>
        <w:t>（5）《国务院安委会办公室关于进一步加强国家安全生产应急救援队伍建设的指导意见》（安委办〔</w:t>
      </w:r>
      <w:r>
        <w:t>2022</w:t>
      </w:r>
      <w:r>
        <w:rPr>
          <w:rFonts w:hint="eastAsia"/>
        </w:rPr>
        <w:t>〕</w:t>
      </w:r>
      <w:r>
        <w:t>12</w:t>
      </w:r>
      <w:r>
        <w:rPr>
          <w:rFonts w:hint="eastAsia"/>
        </w:rPr>
        <w:t>号）。</w:t>
      </w:r>
    </w:p>
    <w:p>
      <w:pPr>
        <w:ind w:firstLineChars="0"/>
        <w:rPr>
          <w:rFonts w:hint="eastAsia"/>
        </w:rPr>
      </w:pPr>
      <w:r>
        <w:rPr>
          <w:rFonts w:hint="eastAsia"/>
        </w:rPr>
        <w:t>（6）《多工艺空气钻探技术规范》（DZ/T0304）。</w:t>
      </w:r>
    </w:p>
    <w:p>
      <w:pPr>
        <w:ind w:firstLineChars="0"/>
        <w:rPr>
          <w:rFonts w:hint="eastAsia"/>
        </w:rPr>
      </w:pPr>
      <w:r>
        <w:rPr>
          <w:rFonts w:hint="eastAsia"/>
        </w:rPr>
        <w:t>（7）《矿山应急救援钻探技术规范》（DB13/T5653-2023）。</w:t>
      </w:r>
    </w:p>
    <w:p>
      <w:pPr>
        <w:ind w:firstLineChars="0"/>
        <w:rPr>
          <w:rFonts w:hint="eastAsia"/>
        </w:rPr>
      </w:pPr>
      <w:r>
        <w:rPr>
          <w:rFonts w:hint="eastAsia"/>
        </w:rPr>
        <w:t>（8）《地质钻探安全施工规范》（DB37/T1811-2022）。</w:t>
      </w:r>
    </w:p>
    <w:p>
      <w:pPr>
        <w:ind w:firstLineChars="0"/>
        <w:rPr>
          <w:rFonts w:hint="eastAsia"/>
        </w:rPr>
      </w:pPr>
      <w:r>
        <w:rPr>
          <w:rFonts w:hint="eastAsia"/>
        </w:rPr>
        <w:t>（9）《非煤矿山钻探施工安全技术规程》（DB42/T1892—2022）。</w:t>
      </w:r>
    </w:p>
    <w:p>
      <w:pPr>
        <w:ind w:firstLine="640" w:firstLineChars="0"/>
        <w:rPr>
          <w:rFonts w:hint="eastAsia"/>
        </w:rPr>
      </w:pPr>
      <w:r>
        <w:rPr>
          <w:rFonts w:hint="eastAsia"/>
        </w:rPr>
        <w:t>（10）《煤矿特殊钻井规程》（NB/T10735-2021）。</w:t>
      </w:r>
    </w:p>
    <w:p>
      <w:pPr>
        <w:ind w:firstLine="640" w:firstLineChars="0"/>
        <w:rPr>
          <w:rFonts w:hint="eastAsia"/>
        </w:rPr>
      </w:pPr>
      <w:r>
        <w:t>4.</w:t>
      </w:r>
      <w:r>
        <w:rPr>
          <w:rFonts w:hint="eastAsia"/>
        </w:rPr>
        <w:t>排水组。</w:t>
      </w:r>
    </w:p>
    <w:p>
      <w:pPr>
        <w:ind w:firstLineChars="0"/>
        <w:rPr>
          <w:rFonts w:hint="eastAsia"/>
        </w:rPr>
      </w:pPr>
      <w:r>
        <w:rPr>
          <w:rFonts w:hint="eastAsia"/>
        </w:rPr>
        <w:t>（1）《煤矿安全规程》（2022版）。</w:t>
      </w:r>
    </w:p>
    <w:p>
      <w:pPr>
        <w:ind w:firstLine="640" w:firstLineChars="0"/>
        <w:rPr>
          <w:rFonts w:hint="eastAsia"/>
        </w:rPr>
      </w:pPr>
      <w:r>
        <w:rPr>
          <w:rFonts w:hint="eastAsia"/>
        </w:rPr>
        <w:t>（2）《矿山救援规程》（2024版）。</w:t>
      </w:r>
    </w:p>
    <w:p>
      <w:pPr>
        <w:ind w:firstLine="640" w:firstLineChars="0"/>
        <w:rPr>
          <w:rFonts w:hint="eastAsia"/>
        </w:rPr>
      </w:pPr>
      <w:r>
        <w:rPr>
          <w:rFonts w:hint="eastAsia"/>
        </w:rPr>
        <w:t>（3）《煤矿防治水细则》。</w:t>
      </w:r>
    </w:p>
    <w:p>
      <w:pPr>
        <w:ind w:firstLine="640" w:firstLineChars="0"/>
        <w:rPr>
          <w:rFonts w:hint="eastAsia"/>
        </w:rPr>
      </w:pPr>
      <w:r>
        <w:rPr>
          <w:rFonts w:hint="eastAsia"/>
        </w:rPr>
        <w:t>（4）《安全生产应急救援力量建设总体方案》。</w:t>
      </w:r>
    </w:p>
    <w:p>
      <w:pPr>
        <w:ind w:firstLine="640" w:firstLineChars="0"/>
        <w:rPr>
          <w:rFonts w:hint="eastAsia"/>
        </w:rPr>
      </w:pPr>
      <w:r>
        <w:rPr>
          <w:rFonts w:hint="eastAsia"/>
        </w:rPr>
        <w:t>（5）《国家矿山排水应急救援队建设暂行标准》。</w:t>
      </w:r>
    </w:p>
    <w:p>
      <w:pPr>
        <w:ind w:firstLine="640" w:firstLineChars="0"/>
        <w:rPr>
          <w:rFonts w:hint="eastAsia"/>
        </w:rPr>
      </w:pPr>
      <w:r>
        <w:rPr>
          <w:rFonts w:hint="eastAsia"/>
        </w:rPr>
        <w:t>（6）《国家安全生产应急救援中心关于印发</w:t>
      </w:r>
      <w:r>
        <w:t>&lt;</w:t>
      </w:r>
      <w:r>
        <w:rPr>
          <w:rFonts w:hint="eastAsia"/>
        </w:rPr>
        <w:t>国家安全生产应急救援队内务管理规范（试行）</w:t>
      </w:r>
      <w:r>
        <w:t>&gt;</w:t>
      </w:r>
      <w:r>
        <w:rPr>
          <w:rFonts w:hint="eastAsia"/>
        </w:rPr>
        <w:t>的通知》（应救综合〔</w:t>
      </w:r>
      <w:r>
        <w:t>2021</w:t>
      </w:r>
      <w:r>
        <w:rPr>
          <w:rFonts w:hint="eastAsia"/>
        </w:rPr>
        <w:t>〕4号）。</w:t>
      </w:r>
    </w:p>
    <w:p>
      <w:pPr>
        <w:ind w:firstLine="640" w:firstLineChars="0"/>
        <w:rPr>
          <w:rFonts w:hint="eastAsia"/>
        </w:rPr>
      </w:pPr>
      <w:r>
        <w:rPr>
          <w:rFonts w:hint="eastAsia"/>
        </w:rPr>
        <w:t>（7）《矿山救护队预防性安全检查工作指南》（应救矿山〔</w:t>
      </w:r>
      <w:r>
        <w:t>2021</w:t>
      </w:r>
      <w:r>
        <w:rPr>
          <w:rFonts w:hint="eastAsia"/>
        </w:rPr>
        <w:t>〕</w:t>
      </w:r>
      <w:r>
        <w:t>18</w:t>
      </w:r>
      <w:r>
        <w:rPr>
          <w:rFonts w:hint="eastAsia"/>
        </w:rPr>
        <w:t>号）。</w:t>
      </w:r>
    </w:p>
    <w:p>
      <w:pPr>
        <w:ind w:firstLine="640" w:firstLineChars="0"/>
        <w:rPr>
          <w:rFonts w:hint="eastAsia"/>
        </w:rPr>
      </w:pPr>
      <w:r>
        <w:rPr>
          <w:rFonts w:hint="eastAsia"/>
        </w:rPr>
        <w:t>（8）《国务院安委会办公室关于进一步加强国家安全生产应急救援队伍建设的指导意见》（安委办〔</w:t>
      </w:r>
      <w:r>
        <w:t>2022</w:t>
      </w:r>
      <w:r>
        <w:rPr>
          <w:rFonts w:hint="eastAsia"/>
        </w:rPr>
        <w:t>〕</w:t>
      </w:r>
      <w:r>
        <w:t>12</w:t>
      </w:r>
      <w:r>
        <w:rPr>
          <w:rFonts w:hint="eastAsia"/>
        </w:rPr>
        <w:t>号）。</w:t>
      </w:r>
    </w:p>
    <w:p>
      <w:pPr>
        <w:ind w:firstLine="640" w:firstLineChars="0"/>
        <w:rPr>
          <w:rFonts w:hint="eastAsia"/>
        </w:rPr>
      </w:pPr>
      <w:r>
        <w:rPr>
          <w:rFonts w:hint="eastAsia"/>
        </w:rPr>
        <w:t>（9）《矿山救援培训大纲及考核规范》（</w:t>
      </w:r>
      <w:r>
        <w:t>YJ/T1118-2021</w:t>
      </w:r>
      <w:r>
        <w:rPr>
          <w:rFonts w:hint="eastAsia"/>
        </w:rPr>
        <w:t>）。</w:t>
      </w:r>
    </w:p>
    <w:p>
      <w:pPr>
        <w:ind w:firstLine="640" w:firstLineChars="0"/>
        <w:rPr>
          <w:rFonts w:hint="eastAsia"/>
        </w:rPr>
      </w:pPr>
      <w:r>
        <w:rPr>
          <w:rFonts w:hint="eastAsia"/>
        </w:rPr>
        <w:t>（10）《煤矿安全监控系统及检测仪器使用管理规范》（YT</w:t>
      </w:r>
      <w:r>
        <w:t>1029-2019</w:t>
      </w:r>
      <w:r>
        <w:rPr>
          <w:rFonts w:hint="eastAsia"/>
        </w:rPr>
        <w:t>）。</w:t>
      </w:r>
    </w:p>
    <w:p>
      <w:pPr>
        <w:pStyle w:val="4"/>
        <w:ind w:firstLine="643"/>
        <w:rPr>
          <w:rFonts w:hint="eastAsia"/>
          <w:b/>
        </w:rPr>
      </w:pPr>
      <w:r>
        <w:rPr>
          <w:rFonts w:hint="eastAsia"/>
          <w:b/>
        </w:rPr>
        <w:t>（四）题型与计分。</w:t>
      </w:r>
    </w:p>
    <w:p>
      <w:pPr>
        <w:ind w:firstLine="640"/>
        <w:rPr>
          <w:rFonts w:hint="eastAsia"/>
        </w:rPr>
      </w:pPr>
      <w:r>
        <w:rPr>
          <w:rFonts w:hint="eastAsia"/>
        </w:rPr>
        <w:t>满分</w:t>
      </w:r>
      <w:r>
        <w:t>100</w:t>
      </w:r>
      <w:r>
        <w:rPr>
          <w:rFonts w:hint="eastAsia"/>
        </w:rPr>
        <w:t>分，分三种题型。</w:t>
      </w:r>
    </w:p>
    <w:p>
      <w:pPr>
        <w:ind w:firstLine="640" w:firstLineChars="0"/>
        <w:rPr>
          <w:rFonts w:hint="eastAsia"/>
        </w:rPr>
      </w:pPr>
      <w:r>
        <w:t>1.</w:t>
      </w:r>
      <w:r>
        <w:rPr>
          <w:rFonts w:hint="eastAsia"/>
        </w:rPr>
        <w:t>矿山组、排水组。</w:t>
      </w:r>
    </w:p>
    <w:p>
      <w:pPr>
        <w:ind w:firstLine="640" w:firstLineChars="0"/>
        <w:rPr>
          <w:rFonts w:hint="eastAsia"/>
        </w:rPr>
      </w:pPr>
      <w:r>
        <w:rPr>
          <w:rFonts w:hint="eastAsia"/>
        </w:rPr>
        <w:t>（</w:t>
      </w:r>
      <w:r>
        <w:t>1</w:t>
      </w:r>
      <w:r>
        <w:rPr>
          <w:rFonts w:hint="eastAsia"/>
        </w:rPr>
        <w:t>）单选题（</w:t>
      </w:r>
      <w:r>
        <w:t>60</w:t>
      </w:r>
      <w:r>
        <w:rPr>
          <w:rFonts w:hint="eastAsia"/>
        </w:rPr>
        <w:t>小题，每小题</w:t>
      </w:r>
      <w:r>
        <w:t>0.5</w:t>
      </w:r>
      <w:r>
        <w:rPr>
          <w:rFonts w:hint="eastAsia"/>
        </w:rPr>
        <w:t>分，共</w:t>
      </w:r>
      <w:r>
        <w:t>30</w:t>
      </w:r>
      <w:r>
        <w:rPr>
          <w:rFonts w:hint="eastAsia"/>
        </w:rPr>
        <w:t>分）。</w:t>
      </w:r>
    </w:p>
    <w:p>
      <w:pPr>
        <w:ind w:firstLine="640" w:firstLineChars="0"/>
        <w:rPr>
          <w:rFonts w:hint="eastAsia"/>
        </w:rPr>
      </w:pPr>
      <w:r>
        <w:rPr>
          <w:rFonts w:hint="eastAsia"/>
        </w:rPr>
        <w:t>（</w:t>
      </w:r>
      <w:r>
        <w:t>2</w:t>
      </w:r>
      <w:r>
        <w:rPr>
          <w:rFonts w:hint="eastAsia"/>
        </w:rPr>
        <w:t>）多选题（</w:t>
      </w:r>
      <w:r>
        <w:t>60</w:t>
      </w:r>
      <w:r>
        <w:rPr>
          <w:rFonts w:hint="eastAsia"/>
        </w:rPr>
        <w:t>小题，每小题</w:t>
      </w:r>
      <w:r>
        <w:t>1</w:t>
      </w:r>
      <w:r>
        <w:rPr>
          <w:rFonts w:hint="eastAsia"/>
        </w:rPr>
        <w:t>分，共</w:t>
      </w:r>
      <w:r>
        <w:t>60</w:t>
      </w:r>
      <w:r>
        <w:rPr>
          <w:rFonts w:hint="eastAsia"/>
        </w:rPr>
        <w:t>分）。</w:t>
      </w:r>
    </w:p>
    <w:p>
      <w:pPr>
        <w:ind w:firstLine="640" w:firstLineChars="0"/>
        <w:rPr>
          <w:rFonts w:hint="eastAsia"/>
        </w:rPr>
      </w:pPr>
      <w:r>
        <w:rPr>
          <w:rFonts w:hint="eastAsia"/>
        </w:rPr>
        <w:t>（</w:t>
      </w:r>
      <w:r>
        <w:t>3</w:t>
      </w:r>
      <w:r>
        <w:rPr>
          <w:rFonts w:hint="eastAsia"/>
        </w:rPr>
        <w:t>）判断题（</w:t>
      </w:r>
      <w:r>
        <w:t>40</w:t>
      </w:r>
      <w:r>
        <w:rPr>
          <w:rFonts w:hint="eastAsia"/>
        </w:rPr>
        <w:t>小题，每小题</w:t>
      </w:r>
      <w:r>
        <w:t>0.25</w:t>
      </w:r>
      <w:r>
        <w:rPr>
          <w:rFonts w:hint="eastAsia"/>
        </w:rPr>
        <w:t>分，共</w:t>
      </w:r>
      <w:r>
        <w:t>10</w:t>
      </w:r>
      <w:r>
        <w:rPr>
          <w:rFonts w:hint="eastAsia"/>
        </w:rPr>
        <w:t>分）。</w:t>
      </w:r>
    </w:p>
    <w:p>
      <w:pPr>
        <w:ind w:firstLine="640" w:firstLineChars="0"/>
        <w:rPr>
          <w:rFonts w:hint="eastAsia"/>
        </w:rPr>
      </w:pPr>
      <w:r>
        <w:t>2.</w:t>
      </w:r>
      <w:r>
        <w:rPr>
          <w:rFonts w:hint="eastAsia"/>
        </w:rPr>
        <w:t>隧道组、钻探组。</w:t>
      </w:r>
    </w:p>
    <w:p>
      <w:pPr>
        <w:ind w:firstLine="640" w:firstLineChars="0"/>
        <w:rPr>
          <w:rFonts w:hint="eastAsia"/>
        </w:rPr>
      </w:pPr>
      <w:r>
        <w:rPr>
          <w:rFonts w:hint="eastAsia"/>
        </w:rPr>
        <w:t>（</w:t>
      </w:r>
      <w:r>
        <w:t>1</w:t>
      </w:r>
      <w:r>
        <w:rPr>
          <w:rFonts w:hint="eastAsia"/>
        </w:rPr>
        <w:t>）单选题（</w:t>
      </w:r>
      <w:r>
        <w:t>80</w:t>
      </w:r>
      <w:r>
        <w:rPr>
          <w:rFonts w:hint="eastAsia"/>
        </w:rPr>
        <w:t>小题，每小题</w:t>
      </w:r>
      <w:r>
        <w:t>0.5</w:t>
      </w:r>
      <w:r>
        <w:rPr>
          <w:rFonts w:hint="eastAsia"/>
        </w:rPr>
        <w:t>分，共</w:t>
      </w:r>
      <w:r>
        <w:t>40</w:t>
      </w:r>
      <w:r>
        <w:rPr>
          <w:rFonts w:hint="eastAsia"/>
        </w:rPr>
        <w:t>分）。</w:t>
      </w:r>
    </w:p>
    <w:p>
      <w:pPr>
        <w:ind w:firstLine="640" w:firstLineChars="0"/>
        <w:rPr>
          <w:rFonts w:hint="eastAsia"/>
        </w:rPr>
      </w:pPr>
      <w:r>
        <w:rPr>
          <w:rFonts w:hint="eastAsia"/>
        </w:rPr>
        <w:t>（</w:t>
      </w:r>
      <w:r>
        <w:t>2</w:t>
      </w:r>
      <w:r>
        <w:rPr>
          <w:rFonts w:hint="eastAsia"/>
        </w:rPr>
        <w:t>）多选题（</w:t>
      </w:r>
      <w:r>
        <w:t>40</w:t>
      </w:r>
      <w:r>
        <w:rPr>
          <w:rFonts w:hint="eastAsia"/>
        </w:rPr>
        <w:t>小题，每小题</w:t>
      </w:r>
      <w:r>
        <w:t>1</w:t>
      </w:r>
      <w:r>
        <w:rPr>
          <w:rFonts w:hint="eastAsia"/>
        </w:rPr>
        <w:t>分，共</w:t>
      </w:r>
      <w:r>
        <w:t>40</w:t>
      </w:r>
      <w:r>
        <w:rPr>
          <w:rFonts w:hint="eastAsia"/>
        </w:rPr>
        <w:t>分）。</w:t>
      </w:r>
    </w:p>
    <w:p>
      <w:pPr>
        <w:ind w:firstLine="640" w:firstLineChars="0"/>
        <w:rPr>
          <w:rFonts w:hint="eastAsia"/>
        </w:rPr>
      </w:pPr>
      <w:r>
        <w:rPr>
          <w:rFonts w:hint="eastAsia"/>
        </w:rPr>
        <w:t>（</w:t>
      </w:r>
      <w:r>
        <w:t>3</w:t>
      </w:r>
      <w:r>
        <w:rPr>
          <w:rFonts w:hint="eastAsia"/>
        </w:rPr>
        <w:t>）判断题（</w:t>
      </w:r>
      <w:r>
        <w:t>40</w:t>
      </w:r>
      <w:r>
        <w:rPr>
          <w:rFonts w:hint="eastAsia"/>
        </w:rPr>
        <w:t>小题，每小题</w:t>
      </w:r>
      <w:r>
        <w:t>0.5</w:t>
      </w:r>
      <w:r>
        <w:rPr>
          <w:rFonts w:hint="eastAsia"/>
        </w:rPr>
        <w:t>分，共</w:t>
      </w:r>
      <w:r>
        <w:t>20</w:t>
      </w:r>
      <w:r>
        <w:rPr>
          <w:rFonts w:hint="eastAsia"/>
        </w:rPr>
        <w:t>分）。</w:t>
      </w:r>
    </w:p>
    <w:p>
      <w:pPr>
        <w:pStyle w:val="4"/>
        <w:ind w:firstLine="643"/>
        <w:rPr>
          <w:rFonts w:hint="eastAsia"/>
          <w:b/>
        </w:rPr>
      </w:pPr>
      <w:r>
        <w:rPr>
          <w:rFonts w:hint="eastAsia"/>
          <w:b/>
        </w:rPr>
        <w:t>（五）考试方式。</w:t>
      </w:r>
    </w:p>
    <w:p>
      <w:pPr>
        <w:ind w:firstLine="640"/>
        <w:rPr>
          <w:rFonts w:hint="eastAsia"/>
        </w:rPr>
      </w:pPr>
      <w:r>
        <w:rPr>
          <w:rFonts w:hint="eastAsia"/>
        </w:rPr>
        <w:t>计算机答题考试。</w:t>
      </w:r>
    </w:p>
    <w:p>
      <w:pPr>
        <w:pStyle w:val="4"/>
        <w:ind w:firstLine="643"/>
        <w:rPr>
          <w:rFonts w:hint="eastAsia"/>
          <w:b/>
        </w:rPr>
      </w:pPr>
      <w:r>
        <w:rPr>
          <w:rFonts w:hint="eastAsia"/>
          <w:b/>
        </w:rPr>
        <w:t>（六）考试时间。</w:t>
      </w:r>
    </w:p>
    <w:p>
      <w:pPr>
        <w:ind w:firstLine="640"/>
        <w:rPr>
          <w:rFonts w:hint="eastAsia"/>
        </w:rPr>
      </w:pPr>
      <w:r>
        <w:t>60min</w:t>
      </w:r>
      <w:r>
        <w:rPr>
          <w:rFonts w:hint="eastAsia"/>
        </w:rPr>
        <w:t>。</w:t>
      </w:r>
    </w:p>
    <w:p>
      <w:pPr>
        <w:pStyle w:val="4"/>
        <w:spacing w:line="240" w:lineRule="auto"/>
        <w:ind w:firstLine="643" w:firstLineChars="0"/>
        <w:rPr>
          <w:rFonts w:hint="eastAsia"/>
          <w:b/>
        </w:rPr>
      </w:pPr>
      <w:r>
        <w:rPr>
          <w:rFonts w:hint="eastAsia"/>
          <w:b/>
        </w:rPr>
        <w:t>（七）场地准备。</w:t>
      </w:r>
    </w:p>
    <w:p>
      <w:pPr>
        <w:ind w:firstLine="640"/>
        <w:rPr>
          <w:rFonts w:hint="eastAsia"/>
        </w:rPr>
      </w:pPr>
      <w:r>
        <w:rPr>
          <w:rFonts w:hint="eastAsia"/>
        </w:rPr>
        <w:t>装有理论考试软件系统的教室。</w:t>
      </w:r>
    </w:p>
    <w:p>
      <w:pPr>
        <w:pStyle w:val="3"/>
        <w:ind w:firstLine="640"/>
        <w:rPr>
          <w:rFonts w:hint="eastAsia" w:ascii="宋体" w:hAnsi="宋体" w:eastAsia="方正黑体简体"/>
        </w:rPr>
      </w:pPr>
      <w:r>
        <w:rPr>
          <w:rFonts w:hint="eastAsia" w:ascii="宋体" w:hAnsi="宋体" w:eastAsia="方正黑体简体"/>
        </w:rPr>
        <w:t>二、任务要求</w:t>
      </w:r>
    </w:p>
    <w:p>
      <w:pPr>
        <w:ind w:firstLine="640"/>
        <w:rPr>
          <w:rFonts w:hint="eastAsia"/>
        </w:rPr>
      </w:pPr>
      <w:r>
        <w:rPr>
          <w:rFonts w:hint="eastAsia"/>
        </w:rPr>
        <w:t>（一）参赛人员携带参赛证、身份证按抽签顺序就座。</w:t>
      </w:r>
    </w:p>
    <w:p>
      <w:pPr>
        <w:ind w:firstLine="640"/>
        <w:rPr>
          <w:rFonts w:hint="eastAsia"/>
        </w:rPr>
      </w:pPr>
      <w:r>
        <w:rPr>
          <w:rFonts w:hint="eastAsia"/>
        </w:rPr>
        <w:t>（二）不得携带手机、智能手表手环、平板电脑等电子设备进入考场。</w:t>
      </w:r>
    </w:p>
    <w:p>
      <w:pPr>
        <w:ind w:firstLine="640"/>
        <w:rPr>
          <w:rFonts w:hint="eastAsia"/>
        </w:rPr>
      </w:pPr>
      <w:r>
        <w:rPr>
          <w:rFonts w:hint="eastAsia"/>
        </w:rPr>
        <w:t>（三）文具、草稿纸由承办单位统一提供。</w:t>
      </w:r>
    </w:p>
    <w:p>
      <w:pPr>
        <w:ind w:firstLine="640"/>
        <w:rPr>
          <w:rFonts w:hint="eastAsia"/>
        </w:rPr>
      </w:pPr>
      <w:r>
        <w:rPr>
          <w:rFonts w:hint="eastAsia"/>
        </w:rPr>
        <w:t>（四）遵守考试纪律，不得左顾右盼。</w:t>
      </w:r>
    </w:p>
    <w:p>
      <w:pPr>
        <w:ind w:firstLine="640"/>
        <w:rPr>
          <w:rFonts w:hint="eastAsia"/>
        </w:rPr>
      </w:pPr>
      <w:r>
        <w:rPr>
          <w:rFonts w:hint="eastAsia"/>
        </w:rPr>
        <w:t>（五）考试时间到，必须提交答题结果，否则自动提交。</w:t>
      </w:r>
    </w:p>
    <w:p>
      <w:pPr>
        <w:pStyle w:val="3"/>
        <w:ind w:firstLine="640"/>
        <w:rPr>
          <w:rFonts w:hint="eastAsia" w:ascii="宋体" w:hAnsi="宋体" w:eastAsia="方正黑体简体"/>
        </w:rPr>
      </w:pPr>
      <w:r>
        <w:rPr>
          <w:rFonts w:hint="eastAsia" w:ascii="宋体" w:hAnsi="宋体" w:eastAsia="方正黑体简体"/>
        </w:rPr>
        <w:t>三、评分标准</w:t>
      </w:r>
    </w:p>
    <w:p>
      <w:pPr>
        <w:ind w:firstLine="640"/>
        <w:rPr>
          <w:rFonts w:hint="eastAsia"/>
        </w:rPr>
      </w:pPr>
      <w:r>
        <w:rPr>
          <w:rFonts w:hint="eastAsia"/>
        </w:rPr>
        <w:t>理论考试采用计算机阅卷，按成绩自动排名，当得分相同时，用时短者排名靠前。参赛队伍团体成绩采用全部参赛人员平均分</w:t>
      </w:r>
      <w:r>
        <w:t>,</w:t>
      </w:r>
      <w:r>
        <w:rPr>
          <w:rFonts w:hint="eastAsia"/>
        </w:rPr>
        <w:t>得分相同时，根据参赛队伍全体参赛人员总体用时时长，短者排名靠前。</w:t>
      </w:r>
      <w:bookmarkStart w:id="20" w:name="_Toc4633"/>
      <w:bookmarkStart w:id="21" w:name="_Toc9067"/>
      <w:r>
        <w:br w:type="page"/>
      </w:r>
    </w:p>
    <w:p>
      <w:pPr>
        <w:pStyle w:val="2"/>
        <w:ind w:firstLine="0" w:firstLineChars="0"/>
        <w:rPr>
          <w:rFonts w:hint="eastAsia" w:eastAsia="方正小标宋简体"/>
          <w:sz w:val="44"/>
          <w:szCs w:val="52"/>
        </w:rPr>
      </w:pPr>
      <w:bookmarkStart w:id="22" w:name="_Toc193055517"/>
      <w:r>
        <w:rPr>
          <w:rFonts w:hint="eastAsia" w:eastAsia="方正小标宋简体"/>
          <w:sz w:val="44"/>
          <w:szCs w:val="52"/>
        </w:rPr>
        <w:t>第二部分</w:t>
      </w:r>
      <w:r>
        <w:rPr>
          <w:rFonts w:eastAsia="方正小标宋简体"/>
          <w:sz w:val="44"/>
          <w:szCs w:val="52"/>
        </w:rPr>
        <w:t xml:space="preserve"> </w:t>
      </w:r>
      <w:r>
        <w:rPr>
          <w:rFonts w:hint="eastAsia" w:eastAsia="方正小标宋简体"/>
          <w:sz w:val="44"/>
          <w:szCs w:val="52"/>
        </w:rPr>
        <w:t>综合技能</w:t>
      </w:r>
      <w:bookmarkEnd w:id="20"/>
      <w:bookmarkEnd w:id="21"/>
      <w:bookmarkEnd w:id="22"/>
    </w:p>
    <w:p>
      <w:pPr>
        <w:ind w:firstLine="640"/>
        <w:rPr>
          <w:rFonts w:hint="eastAsia"/>
        </w:rPr>
      </w:pPr>
    </w:p>
    <w:p>
      <w:pPr>
        <w:pStyle w:val="3"/>
        <w:ind w:firstLine="640"/>
        <w:rPr>
          <w:rFonts w:hint="eastAsia" w:ascii="宋体" w:hAnsi="宋体" w:eastAsia="方正黑体简体"/>
        </w:rPr>
      </w:pPr>
      <w:r>
        <w:rPr>
          <w:rFonts w:hint="eastAsia" w:ascii="宋体" w:hAnsi="宋体" w:eastAsia="方正黑体简体"/>
        </w:rPr>
        <w:t>一、项目说明</w:t>
      </w:r>
    </w:p>
    <w:p>
      <w:pPr>
        <w:pStyle w:val="4"/>
        <w:ind w:firstLine="643"/>
        <w:rPr>
          <w:rFonts w:hint="eastAsia"/>
          <w:b/>
        </w:rPr>
      </w:pPr>
      <w:r>
        <w:rPr>
          <w:rFonts w:hint="eastAsia"/>
          <w:b/>
        </w:rPr>
        <w:t>（一）参赛人员。</w:t>
      </w:r>
    </w:p>
    <w:p>
      <w:pPr>
        <w:widowControl/>
        <w:ind w:firstLine="640"/>
        <w:rPr>
          <w:rFonts w:hint="eastAsia"/>
        </w:rPr>
      </w:pPr>
      <w:r>
        <w:rPr>
          <w:rFonts w:hint="eastAsia"/>
        </w:rPr>
        <w:t>6名战斗员。</w:t>
      </w:r>
    </w:p>
    <w:p>
      <w:pPr>
        <w:pStyle w:val="4"/>
        <w:ind w:firstLine="643"/>
        <w:rPr>
          <w:rFonts w:hint="eastAsia"/>
          <w:b/>
        </w:rPr>
      </w:pPr>
      <w:r>
        <w:rPr>
          <w:rFonts w:hint="eastAsia"/>
          <w:b/>
        </w:rPr>
        <w:t>（二）项目总分。</w:t>
      </w:r>
    </w:p>
    <w:p>
      <w:pPr>
        <w:widowControl/>
        <w:ind w:firstLine="640"/>
        <w:rPr>
          <w:rFonts w:hint="eastAsia"/>
        </w:rPr>
      </w:pPr>
      <w:r>
        <w:t>100</w:t>
      </w:r>
      <w:r>
        <w:rPr>
          <w:rFonts w:hint="eastAsia"/>
        </w:rPr>
        <w:t>分。</w:t>
      </w:r>
    </w:p>
    <w:p>
      <w:pPr>
        <w:pStyle w:val="4"/>
        <w:ind w:firstLine="643"/>
        <w:rPr>
          <w:rFonts w:hint="eastAsia"/>
          <w:b/>
        </w:rPr>
      </w:pPr>
      <w:r>
        <w:rPr>
          <w:rFonts w:hint="eastAsia"/>
          <w:b/>
        </w:rPr>
        <w:t>（三）任务及计分说明。</w:t>
      </w:r>
    </w:p>
    <w:p>
      <w:pPr>
        <w:widowControl/>
        <w:ind w:firstLine="640"/>
        <w:rPr>
          <w:rFonts w:hint="eastAsia"/>
        </w:rPr>
      </w:pPr>
      <w:r>
        <w:t>1.</w:t>
      </w:r>
      <w:r>
        <w:rPr>
          <w:rFonts w:hint="eastAsia"/>
        </w:rPr>
        <w:t>矿山组、隧道组、排水组。</w:t>
      </w:r>
    </w:p>
    <w:p>
      <w:pPr>
        <w:widowControl/>
        <w:ind w:firstLine="640"/>
        <w:rPr>
          <w:rFonts w:hint="eastAsia"/>
        </w:rPr>
      </w:pPr>
      <w:r>
        <w:rPr>
          <w:rFonts w:hint="eastAsia"/>
        </w:rPr>
        <w:t>本项目分为</w:t>
      </w:r>
      <w:r>
        <w:t>8</w:t>
      </w:r>
      <w:r>
        <w:rPr>
          <w:rFonts w:hint="eastAsia"/>
        </w:rPr>
        <w:t>个任务，自起点至终点全程</w:t>
      </w:r>
      <w:r>
        <w:t>500m</w:t>
      </w:r>
      <w:r>
        <w:rPr>
          <w:rFonts w:hint="eastAsia"/>
        </w:rPr>
        <w:t>。主要检验战斗员在一定强度的体能消耗下，完成单兵技能操作的能力，并综合考查速度、力量、耐力、柔韧、灵敏、协调、平衡等运动素质以及装备使用熟练程度。</w:t>
      </w:r>
    </w:p>
    <w:p>
      <w:pPr>
        <w:widowControl/>
        <w:ind w:firstLine="640"/>
        <w:rPr>
          <w:rFonts w:hint="eastAsia"/>
        </w:rPr>
      </w:pPr>
      <w:r>
        <w:rPr>
          <w:rFonts w:hint="eastAsia"/>
        </w:rPr>
        <w:t>矿山组、隧道组任务分别为：攀绳、剪切、矮巷、翻轮胎、曲桥、坡道运送物料、抛重物、锯木料。</w:t>
      </w:r>
    </w:p>
    <w:p>
      <w:pPr>
        <w:widowControl/>
        <w:ind w:firstLine="640"/>
        <w:rPr>
          <w:rFonts w:hint="eastAsia"/>
        </w:rPr>
      </w:pPr>
      <w:r>
        <w:rPr>
          <w:rFonts w:hint="eastAsia"/>
        </w:rPr>
        <w:t>排水组任务分别为：爬绳、剪切、矮巷、翻轮胎、曲桥、坡道运送物料、抛重物、锯木料。</w:t>
      </w:r>
    </w:p>
    <w:p>
      <w:pPr>
        <w:widowControl/>
        <w:ind w:firstLine="640"/>
        <w:rPr>
          <w:rFonts w:hint="eastAsia"/>
        </w:rPr>
      </w:pPr>
      <w:r>
        <w:rPr>
          <w:rFonts w:hint="eastAsia"/>
        </w:rPr>
        <w:t>个人防护装备：安全帽、手套、护膝。</w:t>
      </w:r>
    </w:p>
    <w:p>
      <w:pPr>
        <w:widowControl/>
        <w:ind w:firstLine="640"/>
        <w:rPr>
          <w:rFonts w:hint="eastAsia"/>
        </w:rPr>
      </w:pPr>
      <w:r>
        <w:rPr>
          <w:rFonts w:hint="eastAsia"/>
        </w:rPr>
        <w:t>每支参赛队伍由</w:t>
      </w:r>
      <w:r>
        <w:t>6</w:t>
      </w:r>
      <w:r>
        <w:rPr>
          <w:rFonts w:hint="eastAsia"/>
        </w:rPr>
        <w:t>名参赛人员组成，从发令枪声响开始计时，参赛人员沿途完成以上</w:t>
      </w:r>
      <w:r>
        <w:t>8</w:t>
      </w:r>
      <w:r>
        <w:rPr>
          <w:rFonts w:hint="eastAsia"/>
        </w:rPr>
        <w:t>个任务，计时结束。</w:t>
      </w:r>
    </w:p>
    <w:p>
      <w:pPr>
        <w:widowControl/>
        <w:ind w:firstLine="640"/>
        <w:rPr>
          <w:rFonts w:hint="eastAsia"/>
        </w:rPr>
      </w:pPr>
      <w:r>
        <w:rPr>
          <w:rFonts w:hint="eastAsia"/>
        </w:rPr>
        <w:t>项目标准分为100分，裁判员根据参赛人员任务及动作完成情况进行扣分，提前完成任务且无扣分项可获得额外附加分。项目完成标准时间8min。用时超过8min每超1s扣0.05分，10min终止比赛。满分100分且用时少于8min，每提前1s加0.1分。</w:t>
      </w:r>
    </w:p>
    <w:p>
      <w:pPr>
        <w:widowControl/>
        <w:ind w:firstLine="640"/>
        <w:rPr>
          <w:rFonts w:hint="eastAsia"/>
        </w:rPr>
      </w:pPr>
      <w:r>
        <w:t>2.</w:t>
      </w:r>
      <w:r>
        <w:rPr>
          <w:rFonts w:hint="eastAsia"/>
        </w:rPr>
        <w:t>钻探组。</w:t>
      </w:r>
    </w:p>
    <w:p>
      <w:pPr>
        <w:widowControl/>
        <w:ind w:firstLine="640"/>
        <w:rPr>
          <w:rFonts w:hint="eastAsia"/>
        </w:rPr>
      </w:pPr>
      <w:r>
        <w:rPr>
          <w:rFonts w:hint="eastAsia"/>
        </w:rPr>
        <w:t>本项目分为4个任务，自起点至终点全程400m。钻探组任务分别为：扣型识别、负重跑、沙袋抛投、速跑。全面考核钻探参赛人员综合技能素质。通过设置扣型识别、负重跑、沙袋抛投等挑战，模拟垂直钻井应急抢险救援场景，检验参赛人员的速度、爆发力、耐力、柔韧性和协调性等关键综合技能。项目要求参赛人员在一定的体能消耗下，仍能保持较高的作战能力，确保高效完成应急救援任务。</w:t>
      </w:r>
    </w:p>
    <w:p>
      <w:pPr>
        <w:widowControl/>
        <w:ind w:firstLine="640"/>
        <w:rPr>
          <w:rFonts w:hint="eastAsia"/>
        </w:rPr>
      </w:pPr>
      <w:r>
        <w:rPr>
          <w:rFonts w:hint="eastAsia"/>
        </w:rPr>
        <w:t>本项目着运动鞋、无需佩戴安全帽，每支参赛队伍由6名参赛人员组成，从发令枪声响开始计时，参赛人员沿途完成以上4个任务，计时结束。</w:t>
      </w:r>
    </w:p>
    <w:p>
      <w:pPr>
        <w:widowControl/>
        <w:ind w:firstLine="640"/>
        <w:rPr>
          <w:rFonts w:hint="eastAsia"/>
        </w:rPr>
      </w:pPr>
      <w:r>
        <w:rPr>
          <w:rFonts w:hint="eastAsia"/>
        </w:rPr>
        <w:t>项目完成任务得分以参赛人员完成时间作为排名依据。第一名100分，1-10名，每降低一个名次减1分；11-30名，每降低一个名次减0.5分；31-70名，每降低一个名次减0.3分；71-120名，每降低一个名次减0.1分。</w:t>
      </w:r>
    </w:p>
    <w:p>
      <w:pPr>
        <w:widowControl/>
        <w:ind w:firstLine="640"/>
        <w:rPr>
          <w:rFonts w:hint="eastAsia"/>
        </w:rPr>
      </w:pPr>
      <w:r>
        <w:rPr>
          <w:rFonts w:hint="eastAsia"/>
        </w:rPr>
        <w:t>本项目竞赛成绩为完成任务得分减去扣分项。</w:t>
      </w:r>
    </w:p>
    <w:p>
      <w:pPr>
        <w:pStyle w:val="3"/>
        <w:ind w:firstLine="640"/>
        <w:rPr>
          <w:rFonts w:hint="eastAsia" w:ascii="宋体" w:hAnsi="宋体" w:eastAsia="方正黑体简体"/>
        </w:rPr>
      </w:pPr>
      <w:r>
        <w:rPr>
          <w:rFonts w:hint="eastAsia" w:ascii="宋体" w:hAnsi="宋体" w:eastAsia="方正黑体简体"/>
        </w:rPr>
        <w:t>二、攀绳</w:t>
      </w:r>
    </w:p>
    <w:p>
      <w:pPr>
        <w:pStyle w:val="4"/>
        <w:ind w:firstLine="643"/>
        <w:rPr>
          <w:rFonts w:hint="eastAsia"/>
          <w:b/>
        </w:rPr>
      </w:pPr>
      <w:r>
        <w:rPr>
          <w:rFonts w:hint="eastAsia"/>
          <w:b/>
        </w:rPr>
        <w:t>（一）任务说明。</w:t>
      </w:r>
    </w:p>
    <w:p>
      <w:pPr>
        <w:ind w:firstLine="640"/>
        <w:rPr>
          <w:rFonts w:hint="eastAsia"/>
        </w:rPr>
      </w:pPr>
      <w:r>
        <w:rPr>
          <w:rFonts w:hint="eastAsia"/>
        </w:rPr>
        <w:t>任务要求参赛人员佩戴专用攀绳装备，在保证安全的前提下，完成绳索攀爬任务，并正确操作相关设备。任务重点考查参赛人员的装备佩戴与连接、安全意识、攀爬技巧和操作效率。攀爬高度：</w:t>
      </w:r>
      <w:r>
        <w:t>15m</w:t>
      </w:r>
      <w:r>
        <w:rPr>
          <w:rFonts w:hint="eastAsia"/>
        </w:rPr>
        <w:t>。</w:t>
      </w:r>
    </w:p>
    <w:p>
      <w:pPr>
        <w:ind w:firstLine="640"/>
        <w:rPr>
          <w:rFonts w:hint="eastAsia"/>
        </w:rPr>
      </w:pPr>
      <w:r>
        <w:rPr>
          <w:rFonts w:hint="eastAsia"/>
        </w:rPr>
        <w:t>场地：田径场。</w:t>
      </w:r>
    </w:p>
    <w:p>
      <w:pPr>
        <w:ind w:firstLine="640"/>
        <w:rPr>
          <w:rFonts w:hint="eastAsia"/>
        </w:rPr>
      </w:pPr>
      <w:r>
        <w:rPr>
          <w:rFonts w:hint="eastAsia"/>
        </w:rPr>
        <w:t>装备：绳索装备（承办单位提供，不允许自备），包含：上升器、安全带、锁扣、静力绳、止坠器、下降器、脚踏带、爬绳架等。</w:t>
      </w:r>
    </w:p>
    <w:p>
      <w:pPr>
        <w:pStyle w:val="4"/>
        <w:ind w:firstLine="643"/>
        <w:rPr>
          <w:rFonts w:hint="eastAsia"/>
          <w:b/>
        </w:rPr>
      </w:pPr>
      <w:r>
        <w:rPr>
          <w:rFonts w:hint="eastAsia"/>
          <w:b/>
        </w:rPr>
        <w:t>（二）任务要求。</w:t>
      </w:r>
    </w:p>
    <w:p>
      <w:pPr>
        <w:ind w:firstLine="640"/>
        <w:rPr>
          <w:rFonts w:hint="eastAsia"/>
        </w:rPr>
      </w:pPr>
      <w:r>
        <w:t>1.</w:t>
      </w:r>
      <w:r>
        <w:rPr>
          <w:rFonts w:hint="eastAsia"/>
        </w:rPr>
        <w:t>任务准备。</w:t>
      </w:r>
    </w:p>
    <w:p>
      <w:pPr>
        <w:ind w:firstLine="640"/>
        <w:rPr>
          <w:rFonts w:hint="eastAsia"/>
        </w:rPr>
      </w:pPr>
      <w:r>
        <w:rPr>
          <w:rFonts w:hint="eastAsia"/>
        </w:rPr>
        <w:t>（</w:t>
      </w:r>
      <w:r>
        <w:t>1</w:t>
      </w:r>
      <w:r>
        <w:rPr>
          <w:rFonts w:hint="eastAsia"/>
        </w:rPr>
        <w:t>）参赛人员在起点准备，确保个人安全防护到位。</w:t>
      </w:r>
    </w:p>
    <w:p>
      <w:pPr>
        <w:ind w:firstLine="640"/>
        <w:rPr>
          <w:rFonts w:hint="eastAsia"/>
        </w:rPr>
      </w:pPr>
      <w:r>
        <w:rPr>
          <w:rFonts w:hint="eastAsia"/>
        </w:rPr>
        <w:t>（</w:t>
      </w:r>
      <w:r>
        <w:t>2</w:t>
      </w:r>
      <w:r>
        <w:rPr>
          <w:rFonts w:hint="eastAsia"/>
        </w:rPr>
        <w:t>）参赛人员确认上升器、安全带及卡扣连接牢固。</w:t>
      </w:r>
    </w:p>
    <w:p>
      <w:pPr>
        <w:ind w:firstLine="640"/>
        <w:rPr>
          <w:rFonts w:hint="eastAsia"/>
        </w:rPr>
      </w:pPr>
      <w:r>
        <w:t>2.</w:t>
      </w:r>
      <w:r>
        <w:rPr>
          <w:rFonts w:hint="eastAsia"/>
        </w:rPr>
        <w:t>任务执行。</w:t>
      </w:r>
    </w:p>
    <w:p>
      <w:pPr>
        <w:ind w:firstLine="640"/>
        <w:rPr>
          <w:rFonts w:hint="eastAsia"/>
        </w:rPr>
      </w:pPr>
      <w:r>
        <w:rPr>
          <w:rFonts w:hint="eastAsia"/>
        </w:rPr>
        <w:t>（</w:t>
      </w:r>
      <w:r>
        <w:t>1</w:t>
      </w:r>
      <w:r>
        <w:rPr>
          <w:rFonts w:hint="eastAsia"/>
        </w:rPr>
        <w:t>）当听到开始指令后，使用正确的攀爬技术，平稳、高效地完成绳索攀爬。</w:t>
      </w:r>
    </w:p>
    <w:p>
      <w:pPr>
        <w:ind w:firstLine="640"/>
        <w:rPr>
          <w:rFonts w:hint="eastAsia"/>
        </w:rPr>
      </w:pPr>
      <w:r>
        <w:rPr>
          <w:rFonts w:hint="eastAsia"/>
        </w:rPr>
        <w:t>（</w:t>
      </w:r>
      <w:r>
        <w:t>2</w:t>
      </w:r>
      <w:r>
        <w:rPr>
          <w:rFonts w:hint="eastAsia"/>
        </w:rPr>
        <w:t>）优先使用腿部力量，减少手臂疲劳。</w:t>
      </w:r>
    </w:p>
    <w:p>
      <w:pPr>
        <w:ind w:firstLine="640"/>
        <w:rPr>
          <w:rFonts w:hint="eastAsia"/>
        </w:rPr>
      </w:pPr>
      <w:r>
        <w:rPr>
          <w:rFonts w:hint="eastAsia"/>
        </w:rPr>
        <w:t>（</w:t>
      </w:r>
      <w:r>
        <w:t>3</w:t>
      </w:r>
      <w:r>
        <w:rPr>
          <w:rFonts w:hint="eastAsia"/>
        </w:rPr>
        <w:t>）攀爬过程中调整设备位置时，确保动作迅速、精准，避免延误。</w:t>
      </w:r>
    </w:p>
    <w:p>
      <w:pPr>
        <w:ind w:firstLine="640"/>
        <w:rPr>
          <w:rFonts w:hint="eastAsia"/>
        </w:rPr>
      </w:pPr>
      <w:r>
        <w:rPr>
          <w:rFonts w:hint="eastAsia"/>
        </w:rPr>
        <w:t>（</w:t>
      </w:r>
      <w:r>
        <w:t>4</w:t>
      </w:r>
      <w:r>
        <w:rPr>
          <w:rFonts w:hint="eastAsia"/>
        </w:rPr>
        <w:t>）必须用手触摸到声光报警装置，并发出警报方可下绳。</w:t>
      </w:r>
    </w:p>
    <w:p>
      <w:pPr>
        <w:ind w:firstLine="640"/>
        <w:rPr>
          <w:rFonts w:hint="eastAsia"/>
        </w:rPr>
      </w:pPr>
      <w:r>
        <w:t>3.</w:t>
      </w:r>
      <w:r>
        <w:rPr>
          <w:rFonts w:hint="eastAsia"/>
        </w:rPr>
        <w:t>任务完成。</w:t>
      </w:r>
    </w:p>
    <w:p>
      <w:pPr>
        <w:ind w:firstLine="640"/>
        <w:rPr>
          <w:rFonts w:hint="eastAsia"/>
        </w:rPr>
      </w:pPr>
      <w:r>
        <w:rPr>
          <w:rFonts w:hint="eastAsia"/>
        </w:rPr>
        <w:t>（</w:t>
      </w:r>
      <w:r>
        <w:t>1</w:t>
      </w:r>
      <w:r>
        <w:rPr>
          <w:rFonts w:hint="eastAsia"/>
        </w:rPr>
        <w:t>）从绳索上安全返回地面。</w:t>
      </w:r>
    </w:p>
    <w:p>
      <w:pPr>
        <w:ind w:firstLine="640"/>
        <w:rPr>
          <w:rFonts w:hint="eastAsia"/>
        </w:rPr>
      </w:pPr>
      <w:r>
        <w:rPr>
          <w:rFonts w:hint="eastAsia"/>
        </w:rPr>
        <w:t>（</w:t>
      </w:r>
      <w:r>
        <w:t>2</w:t>
      </w:r>
      <w:r>
        <w:rPr>
          <w:rFonts w:hint="eastAsia"/>
        </w:rPr>
        <w:t>）将攀爬设备归还指定区域。</w:t>
      </w:r>
    </w:p>
    <w:p>
      <w:pPr>
        <w:pStyle w:val="4"/>
        <w:ind w:firstLine="643"/>
        <w:rPr>
          <w:rFonts w:hint="eastAsia"/>
          <w:b/>
        </w:rPr>
      </w:pPr>
      <w:r>
        <w:rPr>
          <w:rFonts w:hint="eastAsia"/>
          <w:b/>
        </w:rPr>
        <w:t>（三）评分标准。</w:t>
      </w:r>
    </w:p>
    <w:p>
      <w:pPr>
        <w:ind w:firstLine="640"/>
        <w:rPr>
          <w:rFonts w:hint="eastAsia"/>
        </w:rPr>
      </w:pPr>
      <w:r>
        <w:t>1.</w:t>
      </w:r>
      <w:r>
        <w:rPr>
          <w:rFonts w:hint="eastAsia"/>
        </w:rPr>
        <w:t>未正确穿戴任何一项绳索装备，扣</w:t>
      </w:r>
      <w:r>
        <w:t>2</w:t>
      </w:r>
      <w:r>
        <w:rPr>
          <w:rFonts w:hint="eastAsia"/>
        </w:rPr>
        <w:t>分。</w:t>
      </w:r>
    </w:p>
    <w:p>
      <w:pPr>
        <w:ind w:firstLine="640"/>
        <w:rPr>
          <w:rFonts w:hint="eastAsia"/>
        </w:rPr>
      </w:pPr>
      <w:r>
        <w:t>2.</w:t>
      </w:r>
      <w:r>
        <w:rPr>
          <w:rFonts w:hint="eastAsia"/>
        </w:rPr>
        <w:t>攀爬前未对装备、绳索进行安全检查，扣</w:t>
      </w:r>
      <w:r>
        <w:t>2</w:t>
      </w:r>
      <w:r>
        <w:rPr>
          <w:rFonts w:hint="eastAsia"/>
        </w:rPr>
        <w:t>分。</w:t>
      </w:r>
    </w:p>
    <w:p>
      <w:pPr>
        <w:ind w:firstLine="640"/>
        <w:rPr>
          <w:rFonts w:hint="eastAsia"/>
        </w:rPr>
      </w:pPr>
      <w:r>
        <w:t>3.</w:t>
      </w:r>
      <w:r>
        <w:rPr>
          <w:rFonts w:hint="eastAsia"/>
        </w:rPr>
        <w:t>结束攀爬后，未将攀爬设备归还指定区域，扣</w:t>
      </w:r>
      <w:r>
        <w:t>2</w:t>
      </w:r>
      <w:r>
        <w:rPr>
          <w:rFonts w:hint="eastAsia"/>
        </w:rPr>
        <w:t>分。</w:t>
      </w:r>
    </w:p>
    <w:p>
      <w:pPr>
        <w:ind w:firstLine="640"/>
        <w:rPr>
          <w:rFonts w:hint="eastAsia"/>
        </w:rPr>
      </w:pPr>
      <w:r>
        <w:t>4.</w:t>
      </w:r>
      <w:r>
        <w:rPr>
          <w:rFonts w:hint="eastAsia"/>
        </w:rPr>
        <w:t>在攀爬全程出现严重违规操作，扣10分。</w:t>
      </w:r>
    </w:p>
    <w:p>
      <w:pPr>
        <w:ind w:firstLine="640"/>
        <w:rPr>
          <w:rFonts w:hint="eastAsia"/>
        </w:rPr>
      </w:pPr>
      <w:r>
        <w:t>5.</w:t>
      </w:r>
      <w:r>
        <w:rPr>
          <w:rFonts w:hint="eastAsia"/>
        </w:rPr>
        <w:t>任务未完成，扣</w:t>
      </w:r>
      <w:r>
        <w:t>10</w:t>
      </w:r>
      <w:r>
        <w:rPr>
          <w:rFonts w:hint="eastAsia"/>
        </w:rPr>
        <w:t>分。</w:t>
      </w:r>
    </w:p>
    <w:p>
      <w:pPr>
        <w:pStyle w:val="3"/>
        <w:ind w:firstLine="640"/>
        <w:rPr>
          <w:rFonts w:hint="eastAsia" w:ascii="宋体" w:hAnsi="宋体" w:eastAsia="方正黑体简体"/>
        </w:rPr>
      </w:pPr>
      <w:r>
        <w:rPr>
          <w:rFonts w:hint="eastAsia" w:ascii="宋体" w:hAnsi="宋体" w:eastAsia="方正黑体简体"/>
        </w:rPr>
        <w:t>三、爬绳</w:t>
      </w:r>
    </w:p>
    <w:p>
      <w:pPr>
        <w:pStyle w:val="4"/>
        <w:ind w:firstLine="643"/>
        <w:rPr>
          <w:rFonts w:hint="eastAsia"/>
          <w:b/>
        </w:rPr>
      </w:pPr>
      <w:r>
        <w:rPr>
          <w:rFonts w:hint="eastAsia"/>
          <w:b/>
        </w:rPr>
        <w:t>（一）任务说明。</w:t>
      </w:r>
    </w:p>
    <w:p>
      <w:pPr>
        <w:ind w:firstLine="640"/>
        <w:rPr>
          <w:rFonts w:hint="eastAsia"/>
        </w:rPr>
      </w:pPr>
      <w:r>
        <w:rPr>
          <w:rFonts w:hint="eastAsia"/>
        </w:rPr>
        <w:t>参赛人员做好准备，当裁判员发出“开始”指令后，计时器开始计时，爬绳行程为</w:t>
      </w:r>
      <w:r>
        <w:t>4m</w:t>
      </w:r>
      <w:r>
        <w:rPr>
          <w:rFonts w:hint="eastAsia"/>
        </w:rPr>
        <w:t>。上爬时，双手握绳，自地面</w:t>
      </w:r>
      <w:r>
        <w:t>1.8m</w:t>
      </w:r>
      <w:r>
        <w:rPr>
          <w:rFonts w:hint="eastAsia"/>
        </w:rPr>
        <w:t>高向上爬，不准夹绳，单手触摸到</w:t>
      </w:r>
      <w:r>
        <w:t>4m</w:t>
      </w:r>
      <w:r>
        <w:rPr>
          <w:rFonts w:hint="eastAsia"/>
        </w:rPr>
        <w:t>标记处；下返时，姿势不限。</w:t>
      </w:r>
    </w:p>
    <w:p>
      <w:pPr>
        <w:ind w:firstLine="640"/>
        <w:rPr>
          <w:rFonts w:hint="eastAsia"/>
        </w:rPr>
      </w:pPr>
      <w:r>
        <w:rPr>
          <w:rFonts w:hint="eastAsia"/>
        </w:rPr>
        <w:t>场地：田径场。</w:t>
      </w:r>
    </w:p>
    <w:p>
      <w:pPr>
        <w:ind w:firstLine="640"/>
        <w:rPr>
          <w:rFonts w:hint="eastAsia"/>
        </w:rPr>
      </w:pPr>
      <w:r>
        <w:rPr>
          <w:rFonts w:hint="eastAsia"/>
        </w:rPr>
        <w:t>装备：爬绳架。</w:t>
      </w:r>
    </w:p>
    <w:p>
      <w:pPr>
        <w:pStyle w:val="4"/>
        <w:ind w:firstLine="643"/>
        <w:rPr>
          <w:rFonts w:hint="eastAsia"/>
          <w:b/>
        </w:rPr>
      </w:pPr>
      <w:r>
        <w:rPr>
          <w:rFonts w:hint="eastAsia"/>
          <w:b/>
        </w:rPr>
        <w:t>（二）任务要求。</w:t>
      </w:r>
    </w:p>
    <w:p>
      <w:pPr>
        <w:ind w:firstLine="640"/>
        <w:rPr>
          <w:rFonts w:hint="eastAsia"/>
        </w:rPr>
      </w:pPr>
      <w:r>
        <w:t>1.</w:t>
      </w:r>
      <w:r>
        <w:rPr>
          <w:rFonts w:hint="eastAsia"/>
        </w:rPr>
        <w:t>任务准备。</w:t>
      </w:r>
    </w:p>
    <w:p>
      <w:pPr>
        <w:widowControl/>
        <w:ind w:firstLine="640"/>
        <w:rPr>
          <w:rFonts w:hint="eastAsia"/>
        </w:rPr>
      </w:pPr>
      <w:r>
        <w:rPr>
          <w:rFonts w:hint="eastAsia"/>
        </w:rPr>
        <w:t>参赛人员在起点准备，确保个人安全防护到位。</w:t>
      </w:r>
    </w:p>
    <w:p>
      <w:pPr>
        <w:ind w:firstLine="640"/>
        <w:rPr>
          <w:rFonts w:hint="eastAsia"/>
        </w:rPr>
      </w:pPr>
      <w:r>
        <w:t>2.</w:t>
      </w:r>
      <w:r>
        <w:rPr>
          <w:rFonts w:hint="eastAsia"/>
        </w:rPr>
        <w:t>任务执行。</w:t>
      </w:r>
    </w:p>
    <w:p>
      <w:pPr>
        <w:ind w:firstLine="640"/>
        <w:rPr>
          <w:rFonts w:hint="eastAsia"/>
        </w:rPr>
      </w:pPr>
      <w:r>
        <w:rPr>
          <w:rFonts w:hint="eastAsia"/>
        </w:rPr>
        <w:t>（</w:t>
      </w:r>
      <w:r>
        <w:t>1</w:t>
      </w:r>
      <w:r>
        <w:rPr>
          <w:rFonts w:hint="eastAsia"/>
        </w:rPr>
        <w:t>）上爬时，双手握绳，自地面</w:t>
      </w:r>
      <w:r>
        <w:t>1.8m</w:t>
      </w:r>
      <w:r>
        <w:rPr>
          <w:rFonts w:hint="eastAsia"/>
        </w:rPr>
        <w:t>高向上爬。</w:t>
      </w:r>
    </w:p>
    <w:p>
      <w:pPr>
        <w:ind w:firstLine="640"/>
        <w:rPr>
          <w:rFonts w:hint="eastAsia"/>
        </w:rPr>
      </w:pPr>
      <w:r>
        <w:rPr>
          <w:rFonts w:hint="eastAsia"/>
        </w:rPr>
        <w:t>（</w:t>
      </w:r>
      <w:r>
        <w:t>2</w:t>
      </w:r>
      <w:r>
        <w:rPr>
          <w:rFonts w:hint="eastAsia"/>
        </w:rPr>
        <w:t>）爬绳过程中确保动作迅速、精准，不准夹绳，单手触摸到4m标记处声光报警装置，并发出警报方可下绳。</w:t>
      </w:r>
    </w:p>
    <w:p>
      <w:pPr>
        <w:ind w:firstLine="640"/>
        <w:rPr>
          <w:rFonts w:hint="eastAsia"/>
        </w:rPr>
      </w:pPr>
      <w:r>
        <w:t>3.</w:t>
      </w:r>
      <w:r>
        <w:rPr>
          <w:rFonts w:hint="eastAsia"/>
        </w:rPr>
        <w:t>任务完成。</w:t>
      </w:r>
    </w:p>
    <w:p>
      <w:pPr>
        <w:ind w:firstLine="640"/>
        <w:rPr>
          <w:rFonts w:hint="eastAsia"/>
        </w:rPr>
      </w:pPr>
      <w:r>
        <w:rPr>
          <w:rFonts w:hint="eastAsia"/>
        </w:rPr>
        <w:t>下返时，姿势不限。</w:t>
      </w:r>
    </w:p>
    <w:p>
      <w:pPr>
        <w:pStyle w:val="4"/>
        <w:ind w:firstLine="643"/>
        <w:rPr>
          <w:rFonts w:hint="eastAsia"/>
          <w:b/>
        </w:rPr>
      </w:pPr>
      <w:r>
        <w:rPr>
          <w:rFonts w:hint="eastAsia"/>
          <w:b/>
        </w:rPr>
        <w:t>（三）评分标准。</w:t>
      </w:r>
    </w:p>
    <w:p>
      <w:pPr>
        <w:ind w:firstLine="640"/>
        <w:rPr>
          <w:rFonts w:hint="eastAsia"/>
        </w:rPr>
      </w:pPr>
      <w:r>
        <w:t>1.</w:t>
      </w:r>
      <w:r>
        <w:rPr>
          <w:rFonts w:hint="eastAsia"/>
        </w:rPr>
        <w:t>在爬绳全程每出现1次腿部夹绳，扣</w:t>
      </w:r>
      <w:r>
        <w:t>2</w:t>
      </w:r>
      <w:r>
        <w:rPr>
          <w:rFonts w:hint="eastAsia"/>
        </w:rPr>
        <w:t>分。</w:t>
      </w:r>
    </w:p>
    <w:p>
      <w:pPr>
        <w:ind w:firstLine="640"/>
        <w:rPr>
          <w:rFonts w:hint="eastAsia"/>
        </w:rPr>
      </w:pPr>
      <w:r>
        <w:rPr>
          <w:rFonts w:hint="eastAsia"/>
        </w:rPr>
        <w:t>2.任务未完成，扣</w:t>
      </w:r>
      <w:r>
        <w:t>10</w:t>
      </w:r>
      <w:r>
        <w:rPr>
          <w:rFonts w:hint="eastAsia"/>
        </w:rPr>
        <w:t>分。</w:t>
      </w:r>
    </w:p>
    <w:p>
      <w:pPr>
        <w:pStyle w:val="3"/>
        <w:ind w:firstLine="640"/>
        <w:rPr>
          <w:rFonts w:hint="eastAsia" w:ascii="宋体" w:hAnsi="宋体" w:eastAsia="方正黑体简体"/>
        </w:rPr>
      </w:pPr>
      <w:r>
        <w:rPr>
          <w:rFonts w:hint="eastAsia" w:ascii="宋体" w:hAnsi="宋体" w:eastAsia="方正黑体简体"/>
        </w:rPr>
        <w:t>四、剪切</w:t>
      </w:r>
    </w:p>
    <w:p>
      <w:pPr>
        <w:pStyle w:val="4"/>
        <w:ind w:firstLine="643"/>
        <w:rPr>
          <w:rFonts w:hint="eastAsia"/>
          <w:b/>
        </w:rPr>
      </w:pPr>
      <w:r>
        <w:rPr>
          <w:rFonts w:hint="eastAsia"/>
          <w:b/>
        </w:rPr>
        <w:t>（一）任务说明。</w:t>
      </w:r>
    </w:p>
    <w:p>
      <w:pPr>
        <w:ind w:firstLine="640"/>
        <w:rPr>
          <w:rFonts w:hint="eastAsia"/>
        </w:rPr>
      </w:pPr>
      <w:r>
        <w:rPr>
          <w:rFonts w:hint="eastAsia"/>
        </w:rPr>
        <w:t>任务要求参赛人员使用手动液压剪切工具（自备）依次剪断指定的钢筋（直径12mm）、钢管（直径6分，内径19.05mm）和扁铁（宽30mm，厚3mm），打通通道，并在完成任务后将液压剪切工具放置在指定区域。</w:t>
      </w:r>
    </w:p>
    <w:p>
      <w:pPr>
        <w:ind w:firstLine="640"/>
        <w:rPr>
          <w:rFonts w:hint="eastAsia"/>
        </w:rPr>
      </w:pPr>
      <w:r>
        <w:rPr>
          <w:rFonts w:hint="eastAsia"/>
        </w:rPr>
        <w:t>场地：田径场。</w:t>
      </w:r>
    </w:p>
    <w:p>
      <w:pPr>
        <w:ind w:firstLine="640"/>
        <w:rPr>
          <w:rFonts w:hint="eastAsia"/>
        </w:rPr>
      </w:pPr>
      <w:r>
        <w:rPr>
          <w:rFonts w:hint="eastAsia"/>
        </w:rPr>
        <w:t>装备：液压剪切工具。</w:t>
      </w:r>
    </w:p>
    <w:p>
      <w:pPr>
        <w:pStyle w:val="4"/>
        <w:ind w:firstLine="643"/>
        <w:rPr>
          <w:rFonts w:hint="eastAsia"/>
          <w:b/>
        </w:rPr>
      </w:pPr>
      <w:r>
        <w:rPr>
          <w:rFonts w:hint="eastAsia"/>
          <w:b/>
        </w:rPr>
        <w:t>（二）任务要求。</w:t>
      </w:r>
    </w:p>
    <w:p>
      <w:pPr>
        <w:ind w:firstLine="640"/>
        <w:rPr>
          <w:rFonts w:hint="eastAsia"/>
        </w:rPr>
      </w:pPr>
      <w:r>
        <w:rPr>
          <w:rFonts w:hint="eastAsia"/>
        </w:rPr>
        <w:t>1.任务准备。</w:t>
      </w:r>
    </w:p>
    <w:p>
      <w:pPr>
        <w:ind w:firstLine="640"/>
        <w:rPr>
          <w:rFonts w:hint="eastAsia"/>
        </w:rPr>
      </w:pPr>
      <w:r>
        <w:rPr>
          <w:rFonts w:hint="eastAsia"/>
        </w:rPr>
        <w:t>（1）参赛人员确保个人安全防护到位。</w:t>
      </w:r>
    </w:p>
    <w:p>
      <w:pPr>
        <w:ind w:firstLine="640"/>
        <w:rPr>
          <w:rFonts w:hint="eastAsia"/>
        </w:rPr>
      </w:pPr>
      <w:r>
        <w:rPr>
          <w:rFonts w:hint="eastAsia"/>
        </w:rPr>
        <w:t>（2）参赛人员自备合适的手动液压剪切工具，确保工具功能正常。</w:t>
      </w:r>
    </w:p>
    <w:p>
      <w:pPr>
        <w:ind w:firstLine="640"/>
        <w:rPr>
          <w:rFonts w:hint="eastAsia"/>
        </w:rPr>
      </w:pPr>
      <w:r>
        <w:rPr>
          <w:rFonts w:hint="eastAsia"/>
        </w:rPr>
        <w:t>（3）参赛人员检查钢筋、钢管和扁铁的状态，选择合适的切割位置。</w:t>
      </w:r>
    </w:p>
    <w:p>
      <w:pPr>
        <w:ind w:firstLine="640"/>
        <w:rPr>
          <w:rFonts w:hint="eastAsia"/>
        </w:rPr>
      </w:pPr>
      <w:r>
        <w:t>2.</w:t>
      </w:r>
      <w:r>
        <w:rPr>
          <w:rFonts w:hint="eastAsia"/>
        </w:rPr>
        <w:t>任务执行。</w:t>
      </w:r>
    </w:p>
    <w:p>
      <w:pPr>
        <w:ind w:firstLine="640"/>
        <w:rPr>
          <w:rFonts w:hint="eastAsia"/>
        </w:rPr>
      </w:pPr>
      <w:r>
        <w:rPr>
          <w:rFonts w:hint="eastAsia"/>
        </w:rPr>
        <w:t>（</w:t>
      </w:r>
      <w:r>
        <w:t>1</w:t>
      </w:r>
      <w:r>
        <w:rPr>
          <w:rFonts w:hint="eastAsia"/>
        </w:rPr>
        <w:t>）钢筋剪切。</w:t>
      </w:r>
    </w:p>
    <w:p>
      <w:pPr>
        <w:ind w:firstLine="640"/>
        <w:rPr>
          <w:rFonts w:hint="eastAsia"/>
        </w:rPr>
      </w:pPr>
      <w:r>
        <w:rPr>
          <w:rFonts w:hint="eastAsia"/>
        </w:rPr>
        <w:t>（</w:t>
      </w:r>
      <w:r>
        <w:t>2</w:t>
      </w:r>
      <w:r>
        <w:rPr>
          <w:rFonts w:hint="eastAsia"/>
        </w:rPr>
        <w:t>）钢管剪切。</w:t>
      </w:r>
    </w:p>
    <w:p>
      <w:pPr>
        <w:ind w:firstLine="640"/>
        <w:rPr>
          <w:rFonts w:hint="eastAsia"/>
        </w:rPr>
      </w:pPr>
      <w:r>
        <w:rPr>
          <w:rFonts w:hint="eastAsia"/>
        </w:rPr>
        <w:t>（</w:t>
      </w:r>
      <w:r>
        <w:t>3</w:t>
      </w:r>
      <w:r>
        <w:rPr>
          <w:rFonts w:hint="eastAsia"/>
        </w:rPr>
        <w:t>）扁铁剪切。</w:t>
      </w:r>
    </w:p>
    <w:p>
      <w:pPr>
        <w:ind w:firstLine="640"/>
        <w:rPr>
          <w:rFonts w:hint="eastAsia"/>
        </w:rPr>
      </w:pPr>
      <w:r>
        <w:rPr>
          <w:rFonts w:hint="eastAsia"/>
        </w:rPr>
        <w:t>（</w:t>
      </w:r>
      <w:r>
        <w:t>4</w:t>
      </w:r>
      <w:r>
        <w:rPr>
          <w:rFonts w:hint="eastAsia"/>
        </w:rPr>
        <w:t>）确保每个步骤按顺序完成。</w:t>
      </w:r>
    </w:p>
    <w:p>
      <w:pPr>
        <w:ind w:firstLine="640"/>
        <w:rPr>
          <w:rFonts w:hint="eastAsia"/>
        </w:rPr>
      </w:pPr>
      <w:r>
        <w:t>3.</w:t>
      </w:r>
      <w:r>
        <w:rPr>
          <w:rFonts w:hint="eastAsia"/>
        </w:rPr>
        <w:t>任务完成。</w:t>
      </w:r>
    </w:p>
    <w:p>
      <w:pPr>
        <w:ind w:firstLine="640"/>
        <w:rPr>
          <w:rFonts w:hint="eastAsia"/>
        </w:rPr>
      </w:pPr>
      <w:r>
        <w:rPr>
          <w:rFonts w:hint="eastAsia"/>
        </w:rPr>
        <w:t>任务完成后，将液压剪切工具放置在指定区域内。</w:t>
      </w:r>
    </w:p>
    <w:p>
      <w:pPr>
        <w:pStyle w:val="4"/>
        <w:ind w:firstLine="643"/>
        <w:rPr>
          <w:rFonts w:hint="eastAsia"/>
          <w:b/>
        </w:rPr>
      </w:pPr>
      <w:r>
        <w:rPr>
          <w:rFonts w:hint="eastAsia"/>
          <w:b/>
        </w:rPr>
        <w:t>（三）评分标准。</w:t>
      </w:r>
    </w:p>
    <w:p>
      <w:pPr>
        <w:ind w:firstLine="640"/>
        <w:rPr>
          <w:rFonts w:hint="eastAsia"/>
        </w:rPr>
      </w:pPr>
      <w:r>
        <w:t>1.</w:t>
      </w:r>
      <w:r>
        <w:rPr>
          <w:rFonts w:hint="eastAsia"/>
        </w:rPr>
        <w:t>未按顺序剪切或工具没有放置在指定区域，扣</w:t>
      </w:r>
      <w:r>
        <w:t>2</w:t>
      </w:r>
      <w:r>
        <w:rPr>
          <w:rFonts w:hint="eastAsia"/>
        </w:rPr>
        <w:t>分。</w:t>
      </w:r>
    </w:p>
    <w:p>
      <w:pPr>
        <w:ind w:firstLine="640"/>
        <w:rPr>
          <w:rFonts w:hint="eastAsia"/>
        </w:rPr>
      </w:pPr>
      <w:r>
        <w:t>2.</w:t>
      </w:r>
      <w:r>
        <w:rPr>
          <w:rFonts w:hint="eastAsia"/>
        </w:rPr>
        <w:t>未完成剪切任务，扣</w:t>
      </w:r>
      <w:r>
        <w:t>10</w:t>
      </w:r>
      <w:r>
        <w:rPr>
          <w:rFonts w:hint="eastAsia"/>
        </w:rPr>
        <w:t>分。</w:t>
      </w:r>
    </w:p>
    <w:p>
      <w:pPr>
        <w:pStyle w:val="3"/>
        <w:ind w:firstLine="640"/>
        <w:rPr>
          <w:rFonts w:hint="eastAsia" w:ascii="宋体" w:hAnsi="宋体" w:eastAsia="方正黑体简体"/>
        </w:rPr>
      </w:pPr>
      <w:r>
        <w:rPr>
          <w:rFonts w:hint="eastAsia" w:ascii="宋体" w:hAnsi="宋体" w:eastAsia="方正黑体简体"/>
        </w:rPr>
        <w:t>五、矮巷</w:t>
      </w:r>
    </w:p>
    <w:p>
      <w:pPr>
        <w:pStyle w:val="4"/>
        <w:ind w:firstLine="643"/>
        <w:rPr>
          <w:rFonts w:hint="eastAsia"/>
          <w:b/>
        </w:rPr>
      </w:pPr>
      <w:r>
        <w:rPr>
          <w:rFonts w:hint="eastAsia"/>
          <w:b/>
        </w:rPr>
        <w:t>（一）任务说明。</w:t>
      </w:r>
    </w:p>
    <w:p>
      <w:pPr>
        <w:ind w:firstLine="640"/>
        <w:rPr>
          <w:rFonts w:hint="eastAsia"/>
        </w:rPr>
      </w:pPr>
      <w:r>
        <w:rPr>
          <w:rFonts w:hint="eastAsia"/>
        </w:rPr>
        <w:t>任务要求参赛人员拖带船型担架穿越矮巷全程，完成模拟救援任务。参赛人员确保操作安全、高效。任务重点考核参赛人员穿越技巧、运送能力以及任务完成效率。</w:t>
      </w:r>
    </w:p>
    <w:p>
      <w:pPr>
        <w:ind w:firstLine="640"/>
        <w:rPr>
          <w:rFonts w:hint="eastAsia"/>
        </w:rPr>
      </w:pPr>
      <w:r>
        <w:rPr>
          <w:rFonts w:hint="eastAsia"/>
        </w:rPr>
        <w:t>场地：田径场。</w:t>
      </w:r>
    </w:p>
    <w:p>
      <w:pPr>
        <w:ind w:firstLine="640"/>
        <w:rPr>
          <w:rFonts w:hint="eastAsia"/>
        </w:rPr>
      </w:pPr>
      <w:r>
        <w:rPr>
          <w:rFonts w:hint="eastAsia"/>
        </w:rPr>
        <w:t>装备：沙袋（</w:t>
      </w:r>
      <w:r>
        <w:t>30kg</w:t>
      </w:r>
      <w:r>
        <w:rPr>
          <w:rFonts w:hint="eastAsia"/>
        </w:rPr>
        <w:t>），船型担架，矮巷（高</w:t>
      </w:r>
      <w:r>
        <w:t>0.</w:t>
      </w:r>
      <w:r>
        <w:rPr>
          <w:rFonts w:hint="eastAsia"/>
        </w:rPr>
        <w:t>5</w:t>
      </w:r>
      <w:r>
        <w:t>m</w:t>
      </w:r>
      <w:r>
        <w:rPr>
          <w:rFonts w:hint="eastAsia"/>
        </w:rPr>
        <w:t>，宽</w:t>
      </w:r>
      <w:r>
        <w:t>1.2m</w:t>
      </w:r>
      <w:r>
        <w:rPr>
          <w:rFonts w:hint="eastAsia"/>
        </w:rPr>
        <w:t>，长</w:t>
      </w:r>
      <w:r>
        <w:t>20m</w:t>
      </w:r>
      <w:r>
        <w:rPr>
          <w:rFonts w:hint="eastAsia"/>
        </w:rPr>
        <w:t>）。</w:t>
      </w:r>
    </w:p>
    <w:p>
      <w:pPr>
        <w:pStyle w:val="4"/>
        <w:ind w:firstLine="643"/>
        <w:rPr>
          <w:rFonts w:hint="eastAsia"/>
          <w:b/>
        </w:rPr>
      </w:pPr>
      <w:r>
        <w:rPr>
          <w:rFonts w:hint="eastAsia"/>
          <w:b/>
        </w:rPr>
        <w:t>（二）任务要求。</w:t>
      </w:r>
    </w:p>
    <w:p>
      <w:pPr>
        <w:ind w:firstLine="640"/>
        <w:rPr>
          <w:rFonts w:hint="eastAsia"/>
        </w:rPr>
      </w:pPr>
      <w:r>
        <w:t>1.</w:t>
      </w:r>
      <w:r>
        <w:rPr>
          <w:rFonts w:hint="eastAsia"/>
        </w:rPr>
        <w:t>任务准备。</w:t>
      </w:r>
    </w:p>
    <w:p>
      <w:pPr>
        <w:ind w:firstLine="640"/>
        <w:rPr>
          <w:rFonts w:hint="eastAsia"/>
        </w:rPr>
      </w:pPr>
      <w:r>
        <w:rPr>
          <w:rFonts w:hint="eastAsia"/>
        </w:rPr>
        <w:t>（</w:t>
      </w:r>
      <w:r>
        <w:t>1</w:t>
      </w:r>
      <w:r>
        <w:rPr>
          <w:rFonts w:hint="eastAsia"/>
        </w:rPr>
        <w:t>）参赛人员确保个人安全防护到位。</w:t>
      </w:r>
    </w:p>
    <w:p>
      <w:pPr>
        <w:ind w:firstLine="640"/>
        <w:rPr>
          <w:rFonts w:hint="eastAsia"/>
        </w:rPr>
      </w:pPr>
      <w:r>
        <w:rPr>
          <w:rFonts w:hint="eastAsia"/>
        </w:rPr>
        <w:t>（</w:t>
      </w:r>
      <w:r>
        <w:t>2</w:t>
      </w:r>
      <w:r>
        <w:rPr>
          <w:rFonts w:hint="eastAsia"/>
        </w:rPr>
        <w:t>）参赛人员确认事先安放在担架内的沙袋是否牢固，避免搬运过程中出现掉落。</w:t>
      </w:r>
    </w:p>
    <w:p>
      <w:pPr>
        <w:ind w:firstLine="640"/>
        <w:rPr>
          <w:rFonts w:hint="eastAsia"/>
        </w:rPr>
      </w:pPr>
      <w:r>
        <w:t>2.</w:t>
      </w:r>
      <w:r>
        <w:rPr>
          <w:rFonts w:hint="eastAsia"/>
        </w:rPr>
        <w:t>任务执行。</w:t>
      </w:r>
    </w:p>
    <w:p>
      <w:pPr>
        <w:ind w:firstLine="640"/>
        <w:rPr>
          <w:rFonts w:hint="eastAsia"/>
        </w:rPr>
      </w:pPr>
      <w:r>
        <w:rPr>
          <w:rFonts w:hint="eastAsia"/>
        </w:rPr>
        <w:t>（</w:t>
      </w:r>
      <w:r>
        <w:t>1</w:t>
      </w:r>
      <w:r>
        <w:rPr>
          <w:rFonts w:hint="eastAsia"/>
        </w:rPr>
        <w:t>）参赛人员进入矮巷，拖带担架完成全程穿越。</w:t>
      </w:r>
    </w:p>
    <w:p>
      <w:pPr>
        <w:ind w:firstLine="640"/>
        <w:rPr>
          <w:rFonts w:hint="eastAsia"/>
        </w:rPr>
      </w:pPr>
      <w:r>
        <w:rPr>
          <w:rFonts w:hint="eastAsia"/>
        </w:rPr>
        <w:t>（</w:t>
      </w:r>
      <w:r>
        <w:t>2</w:t>
      </w:r>
      <w:r>
        <w:rPr>
          <w:rFonts w:hint="eastAsia"/>
        </w:rPr>
        <w:t>）全程确保沙袋无掉落。</w:t>
      </w:r>
    </w:p>
    <w:p>
      <w:pPr>
        <w:ind w:firstLine="640"/>
        <w:rPr>
          <w:rFonts w:hint="eastAsia"/>
        </w:rPr>
      </w:pPr>
      <w:r>
        <w:rPr>
          <w:rFonts w:hint="eastAsia"/>
        </w:rPr>
        <w:t>（</w:t>
      </w:r>
      <w:r>
        <w:t>3</w:t>
      </w:r>
      <w:r>
        <w:rPr>
          <w:rFonts w:hint="eastAsia"/>
        </w:rPr>
        <w:t>）在任务完成点，将担架安置在指定区域。</w:t>
      </w:r>
    </w:p>
    <w:p>
      <w:pPr>
        <w:ind w:firstLine="640"/>
        <w:rPr>
          <w:rFonts w:hint="eastAsia"/>
        </w:rPr>
      </w:pPr>
      <w:r>
        <w:rPr>
          <w:rFonts w:hint="eastAsia"/>
        </w:rPr>
        <w:t>（</w:t>
      </w:r>
      <w:r>
        <w:t>4</w:t>
      </w:r>
      <w:r>
        <w:rPr>
          <w:rFonts w:hint="eastAsia"/>
        </w:rPr>
        <w:t>）参赛人员穿越</w:t>
      </w:r>
      <w:r>
        <w:t>20m</w:t>
      </w:r>
      <w:r>
        <w:rPr>
          <w:rFonts w:hint="eastAsia"/>
        </w:rPr>
        <w:t>矮巷，动作姿势不限。</w:t>
      </w:r>
    </w:p>
    <w:p>
      <w:pPr>
        <w:ind w:firstLine="640"/>
        <w:rPr>
          <w:rFonts w:hint="eastAsia"/>
        </w:rPr>
      </w:pPr>
      <w:r>
        <w:t>3.</w:t>
      </w:r>
      <w:r>
        <w:rPr>
          <w:rFonts w:hint="eastAsia"/>
        </w:rPr>
        <w:t>任务完成。</w:t>
      </w:r>
    </w:p>
    <w:p>
      <w:pPr>
        <w:ind w:firstLine="640"/>
        <w:rPr>
          <w:rFonts w:hint="eastAsia"/>
        </w:rPr>
      </w:pPr>
      <w:r>
        <w:rPr>
          <w:rFonts w:hint="eastAsia"/>
        </w:rPr>
        <w:t>任务完成后，将担架放置在指定区域内。</w:t>
      </w:r>
    </w:p>
    <w:p>
      <w:pPr>
        <w:pStyle w:val="4"/>
        <w:ind w:firstLine="643"/>
        <w:rPr>
          <w:rFonts w:hint="eastAsia"/>
          <w:b/>
        </w:rPr>
      </w:pPr>
      <w:r>
        <w:rPr>
          <w:rFonts w:hint="eastAsia"/>
          <w:b/>
        </w:rPr>
        <w:t>（三）评分标准。</w:t>
      </w:r>
    </w:p>
    <w:p>
      <w:pPr>
        <w:ind w:firstLine="640"/>
        <w:rPr>
          <w:rFonts w:hint="eastAsia"/>
        </w:rPr>
      </w:pPr>
      <w:r>
        <w:t>1.</w:t>
      </w:r>
      <w:r>
        <w:rPr>
          <w:rFonts w:hint="eastAsia"/>
        </w:rPr>
        <w:t>参赛人员在穿越矮巷时安全帽脱落未及时复位，扣</w:t>
      </w:r>
      <w:r>
        <w:t>2</w:t>
      </w:r>
      <w:r>
        <w:rPr>
          <w:rFonts w:hint="eastAsia"/>
        </w:rPr>
        <w:t>分。</w:t>
      </w:r>
    </w:p>
    <w:p>
      <w:pPr>
        <w:ind w:firstLine="640"/>
        <w:rPr>
          <w:rFonts w:hint="eastAsia"/>
        </w:rPr>
      </w:pPr>
      <w:r>
        <w:rPr>
          <w:rFonts w:hint="eastAsia"/>
        </w:rPr>
        <w:t>2</w:t>
      </w:r>
      <w:r>
        <w:t>.</w:t>
      </w:r>
      <w:r>
        <w:rPr>
          <w:rFonts w:hint="eastAsia"/>
        </w:rPr>
        <w:t>没有检查沙袋在担架内是否固定牢靠的动作，扣</w:t>
      </w:r>
      <w:r>
        <w:t>2</w:t>
      </w:r>
      <w:r>
        <w:rPr>
          <w:rFonts w:hint="eastAsia"/>
        </w:rPr>
        <w:t>分。</w:t>
      </w:r>
    </w:p>
    <w:p>
      <w:pPr>
        <w:ind w:firstLine="640"/>
        <w:rPr>
          <w:rFonts w:hint="eastAsia"/>
        </w:rPr>
      </w:pPr>
      <w:r>
        <w:rPr>
          <w:rFonts w:hint="eastAsia"/>
        </w:rPr>
        <w:t>3</w:t>
      </w:r>
      <w:r>
        <w:t>.</w:t>
      </w:r>
      <w:r>
        <w:rPr>
          <w:rFonts w:hint="eastAsia"/>
        </w:rPr>
        <w:t>沙袋掉落到担架外，扣</w:t>
      </w:r>
      <w:r>
        <w:t>2</w:t>
      </w:r>
      <w:r>
        <w:rPr>
          <w:rFonts w:hint="eastAsia"/>
        </w:rPr>
        <w:t>分。</w:t>
      </w:r>
    </w:p>
    <w:p>
      <w:pPr>
        <w:ind w:firstLine="640"/>
        <w:rPr>
          <w:rFonts w:hint="eastAsia"/>
        </w:rPr>
      </w:pPr>
      <w:r>
        <w:rPr>
          <w:rFonts w:hint="eastAsia"/>
        </w:rPr>
        <w:t>4</w:t>
      </w:r>
      <w:r>
        <w:t>.</w:t>
      </w:r>
      <w:r>
        <w:rPr>
          <w:rFonts w:hint="eastAsia"/>
        </w:rPr>
        <w:t>任务未完成，扣</w:t>
      </w:r>
      <w:r>
        <w:t>10</w:t>
      </w:r>
      <w:r>
        <w:rPr>
          <w:rFonts w:hint="eastAsia"/>
        </w:rPr>
        <w:t>分。</w:t>
      </w:r>
    </w:p>
    <w:p>
      <w:pPr>
        <w:pStyle w:val="3"/>
        <w:ind w:firstLine="640"/>
        <w:rPr>
          <w:rFonts w:hint="eastAsia" w:ascii="宋体" w:hAnsi="宋体" w:eastAsia="方正黑体简体"/>
        </w:rPr>
      </w:pPr>
      <w:r>
        <w:rPr>
          <w:rFonts w:hint="eastAsia" w:ascii="宋体" w:hAnsi="宋体" w:eastAsia="方正黑体简体"/>
        </w:rPr>
        <w:t>六、翻轮胎</w:t>
      </w:r>
    </w:p>
    <w:p>
      <w:pPr>
        <w:pStyle w:val="4"/>
        <w:ind w:firstLine="643"/>
        <w:rPr>
          <w:rFonts w:hint="eastAsia"/>
          <w:b/>
        </w:rPr>
      </w:pPr>
      <w:r>
        <w:rPr>
          <w:rFonts w:hint="eastAsia"/>
          <w:b/>
        </w:rPr>
        <w:t>（一）任务说明。</w:t>
      </w:r>
    </w:p>
    <w:p>
      <w:pPr>
        <w:ind w:firstLine="640"/>
        <w:rPr>
          <w:rFonts w:hint="eastAsia"/>
        </w:rPr>
      </w:pPr>
      <w:r>
        <w:rPr>
          <w:rFonts w:hint="eastAsia"/>
        </w:rPr>
        <w:t>参赛人员需徒手将轮胎从该任务起点翻动至终点线，翻动距离为</w:t>
      </w:r>
      <w:r>
        <w:t>20m</w:t>
      </w:r>
      <w:r>
        <w:rPr>
          <w:rFonts w:hint="eastAsia"/>
        </w:rPr>
        <w:t>，确保轮胎整体越过终点线。轮胎需以翻动的方式前进，不得滚动。翻动过程中，参赛人员必须全程控制轮胎，避免失控或偏离赛道。轮胎整体未越过终点线视为任务未完成。</w:t>
      </w:r>
    </w:p>
    <w:p>
      <w:pPr>
        <w:ind w:firstLine="640"/>
        <w:rPr>
          <w:rFonts w:hint="eastAsia"/>
        </w:rPr>
      </w:pPr>
      <w:r>
        <w:rPr>
          <w:rFonts w:hint="eastAsia"/>
        </w:rPr>
        <w:t>场地：田径场。</w:t>
      </w:r>
    </w:p>
    <w:p>
      <w:pPr>
        <w:ind w:firstLine="640"/>
        <w:rPr>
          <w:rFonts w:hint="eastAsia"/>
        </w:rPr>
      </w:pPr>
      <w:r>
        <w:rPr>
          <w:rFonts w:hint="eastAsia"/>
        </w:rPr>
        <w:t>装备：轮胎（型号：</w:t>
      </w:r>
      <w:r>
        <w:t>315/80R22.5</w:t>
      </w:r>
      <w:r>
        <w:rPr>
          <w:rFonts w:hint="eastAsia"/>
        </w:rPr>
        <w:t>，重量：</w:t>
      </w:r>
      <w:r>
        <w:t>100kg</w:t>
      </w:r>
      <w:r>
        <w:rPr>
          <w:rFonts w:hint="eastAsia"/>
        </w:rPr>
        <w:t>）。</w:t>
      </w:r>
    </w:p>
    <w:p>
      <w:pPr>
        <w:pStyle w:val="4"/>
        <w:ind w:firstLine="643"/>
        <w:rPr>
          <w:rFonts w:hint="eastAsia"/>
          <w:b/>
        </w:rPr>
      </w:pPr>
      <w:r>
        <w:rPr>
          <w:rFonts w:hint="eastAsia"/>
          <w:b/>
        </w:rPr>
        <w:t>（二）任务要求。</w:t>
      </w:r>
    </w:p>
    <w:p>
      <w:pPr>
        <w:ind w:firstLine="640"/>
        <w:rPr>
          <w:rFonts w:hint="eastAsia"/>
        </w:rPr>
      </w:pPr>
      <w:r>
        <w:t>1.</w:t>
      </w:r>
      <w:r>
        <w:rPr>
          <w:rFonts w:hint="eastAsia"/>
        </w:rPr>
        <w:t>任务准备。</w:t>
      </w:r>
    </w:p>
    <w:p>
      <w:pPr>
        <w:ind w:firstLine="640"/>
        <w:rPr>
          <w:rFonts w:hint="eastAsia"/>
        </w:rPr>
      </w:pPr>
      <w:r>
        <w:rPr>
          <w:rFonts w:hint="eastAsia"/>
        </w:rPr>
        <w:t>参赛人员确保个人安全防护到位。</w:t>
      </w:r>
    </w:p>
    <w:p>
      <w:pPr>
        <w:ind w:firstLine="640"/>
        <w:rPr>
          <w:rFonts w:hint="eastAsia"/>
        </w:rPr>
      </w:pPr>
      <w:r>
        <w:t>2.</w:t>
      </w:r>
      <w:r>
        <w:rPr>
          <w:rFonts w:hint="eastAsia"/>
        </w:rPr>
        <w:t>任务执行。</w:t>
      </w:r>
    </w:p>
    <w:p>
      <w:pPr>
        <w:ind w:firstLine="640"/>
        <w:rPr>
          <w:rFonts w:hint="eastAsia"/>
        </w:rPr>
      </w:pPr>
      <w:r>
        <w:rPr>
          <w:rFonts w:hint="eastAsia"/>
        </w:rPr>
        <w:t>（</w:t>
      </w:r>
      <w:r>
        <w:t>1</w:t>
      </w:r>
      <w:r>
        <w:rPr>
          <w:rFonts w:hint="eastAsia"/>
        </w:rPr>
        <w:t>）开始翻动轮胎。</w:t>
      </w:r>
    </w:p>
    <w:p>
      <w:pPr>
        <w:ind w:firstLine="640"/>
        <w:rPr>
          <w:rFonts w:hint="eastAsia"/>
        </w:rPr>
      </w:pPr>
      <w:r>
        <w:rPr>
          <w:rFonts w:hint="eastAsia"/>
        </w:rPr>
        <w:t>（</w:t>
      </w:r>
      <w:r>
        <w:t>2</w:t>
      </w:r>
      <w:r>
        <w:rPr>
          <w:rFonts w:hint="eastAsia"/>
        </w:rPr>
        <w:t>）确保轮胎保持在指定赛道内，避免偏离。</w:t>
      </w:r>
    </w:p>
    <w:p>
      <w:pPr>
        <w:ind w:firstLine="640"/>
        <w:rPr>
          <w:rFonts w:hint="eastAsia"/>
        </w:rPr>
      </w:pPr>
      <w:r>
        <w:rPr>
          <w:rFonts w:hint="eastAsia"/>
        </w:rPr>
        <w:t>（3）参赛人员通过连续翻动的方式翻动轮胎前进。</w:t>
      </w:r>
    </w:p>
    <w:p>
      <w:pPr>
        <w:ind w:firstLine="640"/>
        <w:rPr>
          <w:rFonts w:hint="eastAsia"/>
        </w:rPr>
      </w:pPr>
      <w:r>
        <w:rPr>
          <w:rFonts w:hint="eastAsia"/>
        </w:rPr>
        <w:t>（4）在翻动过程中，参赛人员需确保动作平稳，避免轮胎滚动。</w:t>
      </w:r>
    </w:p>
    <w:p>
      <w:pPr>
        <w:ind w:firstLine="640"/>
        <w:rPr>
          <w:rFonts w:hint="eastAsia"/>
        </w:rPr>
      </w:pPr>
      <w:r>
        <w:rPr>
          <w:rFonts w:hint="eastAsia"/>
        </w:rPr>
        <w:t>（5）参赛人员可根据需要调整位置以保持对轮胎的控制。</w:t>
      </w:r>
    </w:p>
    <w:p>
      <w:pPr>
        <w:ind w:firstLine="640"/>
        <w:rPr>
          <w:rFonts w:hint="eastAsia"/>
        </w:rPr>
      </w:pPr>
      <w:r>
        <w:rPr>
          <w:rFonts w:hint="eastAsia"/>
        </w:rPr>
        <w:t>3</w:t>
      </w:r>
      <w:r>
        <w:t>.</w:t>
      </w:r>
      <w:r>
        <w:rPr>
          <w:rFonts w:hint="eastAsia"/>
        </w:rPr>
        <w:t>任务完成。</w:t>
      </w:r>
    </w:p>
    <w:p>
      <w:pPr>
        <w:ind w:firstLine="640"/>
        <w:rPr>
          <w:rFonts w:hint="eastAsia"/>
        </w:rPr>
      </w:pPr>
      <w:r>
        <w:rPr>
          <w:rFonts w:hint="eastAsia"/>
        </w:rPr>
        <w:t>确保轮胎整体越过该任务终点线。</w:t>
      </w:r>
    </w:p>
    <w:p>
      <w:pPr>
        <w:pStyle w:val="4"/>
        <w:ind w:firstLine="643"/>
        <w:rPr>
          <w:rFonts w:hint="eastAsia"/>
          <w:b/>
        </w:rPr>
      </w:pPr>
      <w:r>
        <w:rPr>
          <w:rFonts w:hint="eastAsia"/>
          <w:b/>
        </w:rPr>
        <w:t>（三）评分标准。</w:t>
      </w:r>
    </w:p>
    <w:p>
      <w:pPr>
        <w:ind w:firstLine="640"/>
        <w:rPr>
          <w:rFonts w:hint="eastAsia"/>
        </w:rPr>
      </w:pPr>
      <w:r>
        <w:t>1.</w:t>
      </w:r>
      <w:r>
        <w:rPr>
          <w:rFonts w:hint="eastAsia"/>
        </w:rPr>
        <w:t>轮胎每发生1次明显滚动，扣</w:t>
      </w:r>
      <w:r>
        <w:t>2</w:t>
      </w:r>
      <w:r>
        <w:rPr>
          <w:rFonts w:hint="eastAsia"/>
        </w:rPr>
        <w:t>分。</w:t>
      </w:r>
    </w:p>
    <w:p>
      <w:pPr>
        <w:ind w:firstLine="640"/>
        <w:rPr>
          <w:rFonts w:hint="eastAsia"/>
        </w:rPr>
      </w:pPr>
      <w:r>
        <w:t>2.</w:t>
      </w:r>
      <w:r>
        <w:rPr>
          <w:rFonts w:hint="eastAsia"/>
        </w:rPr>
        <w:t>轮胎明显偏离赛道，扣</w:t>
      </w:r>
      <w:r>
        <w:t>2</w:t>
      </w:r>
      <w:r>
        <w:rPr>
          <w:rFonts w:hint="eastAsia"/>
        </w:rPr>
        <w:t>分。</w:t>
      </w:r>
    </w:p>
    <w:p>
      <w:pPr>
        <w:ind w:firstLine="640"/>
        <w:rPr>
          <w:rFonts w:hint="eastAsia"/>
        </w:rPr>
      </w:pPr>
      <w:r>
        <w:t>3.</w:t>
      </w:r>
      <w:r>
        <w:rPr>
          <w:rFonts w:hint="eastAsia"/>
        </w:rPr>
        <w:t>任务未完成，扣</w:t>
      </w:r>
      <w:r>
        <w:t>10</w:t>
      </w:r>
      <w:r>
        <w:rPr>
          <w:rFonts w:hint="eastAsia"/>
        </w:rPr>
        <w:t>分。</w:t>
      </w:r>
    </w:p>
    <w:p>
      <w:pPr>
        <w:pStyle w:val="3"/>
        <w:ind w:firstLine="640"/>
        <w:rPr>
          <w:rFonts w:hint="eastAsia" w:ascii="宋体" w:hAnsi="宋体" w:eastAsia="方正黑体简体"/>
        </w:rPr>
      </w:pPr>
      <w:r>
        <w:rPr>
          <w:rFonts w:hint="eastAsia" w:ascii="宋体" w:hAnsi="宋体" w:eastAsia="方正黑体简体"/>
        </w:rPr>
        <w:t>七、曲桥</w:t>
      </w:r>
    </w:p>
    <w:p>
      <w:pPr>
        <w:pStyle w:val="4"/>
        <w:ind w:firstLine="643"/>
        <w:rPr>
          <w:rFonts w:hint="eastAsia"/>
          <w:b/>
        </w:rPr>
      </w:pPr>
      <w:r>
        <w:rPr>
          <w:rFonts w:hint="eastAsia"/>
          <w:b/>
        </w:rPr>
        <w:t>（一）任务说明。</w:t>
      </w:r>
    </w:p>
    <w:p>
      <w:pPr>
        <w:ind w:firstLine="640"/>
        <w:rPr>
          <w:rFonts w:hint="eastAsia"/>
        </w:rPr>
      </w:pPr>
      <w:r>
        <w:rPr>
          <w:rFonts w:hint="eastAsia"/>
        </w:rPr>
        <w:t>参赛人员从曲桥起点线上桥，稳步通过四曲三弯型桥梁，并从曲桥终点线下桥。参赛人员需保持平衡，全程不掉下桥，体现良好的平衡能力与任务完成效率。</w:t>
      </w:r>
    </w:p>
    <w:p>
      <w:pPr>
        <w:ind w:firstLine="640"/>
        <w:rPr>
          <w:rFonts w:hint="eastAsia"/>
        </w:rPr>
      </w:pPr>
      <w:r>
        <w:rPr>
          <w:rFonts w:hint="eastAsia"/>
        </w:rPr>
        <w:t>场地：田径场。</w:t>
      </w:r>
    </w:p>
    <w:p>
      <w:pPr>
        <w:ind w:firstLine="640"/>
        <w:rPr>
          <w:rFonts w:hint="eastAsia"/>
        </w:rPr>
      </w:pPr>
      <w:r>
        <w:rPr>
          <w:rFonts w:hint="eastAsia"/>
        </w:rPr>
        <w:t>装备：四曲三弯型桥梁（桥长</w:t>
      </w:r>
      <w:r>
        <w:t>15m</w:t>
      </w:r>
      <w:r>
        <w:rPr>
          <w:rFonts w:hint="eastAsia"/>
        </w:rPr>
        <w:t>，桥宽</w:t>
      </w:r>
      <w:r>
        <w:t>0.15m</w:t>
      </w:r>
      <w:r>
        <w:rPr>
          <w:rFonts w:hint="eastAsia"/>
        </w:rPr>
        <w:t>，桥面距地面</w:t>
      </w:r>
      <w:r>
        <w:t>0.2m</w:t>
      </w:r>
      <w:r>
        <w:rPr>
          <w:rFonts w:hint="eastAsia"/>
        </w:rPr>
        <w:t>）。</w:t>
      </w:r>
    </w:p>
    <w:p>
      <w:pPr>
        <w:pStyle w:val="4"/>
        <w:ind w:firstLine="643"/>
        <w:rPr>
          <w:rFonts w:hint="eastAsia"/>
          <w:b/>
        </w:rPr>
      </w:pPr>
      <w:r>
        <w:rPr>
          <w:rFonts w:hint="eastAsia"/>
          <w:b/>
        </w:rPr>
        <w:t>（二）任务要求。</w:t>
      </w:r>
    </w:p>
    <w:p>
      <w:pPr>
        <w:ind w:firstLine="640"/>
        <w:rPr>
          <w:rFonts w:hint="eastAsia"/>
        </w:rPr>
      </w:pPr>
      <w:r>
        <w:t>1.</w:t>
      </w:r>
      <w:r>
        <w:rPr>
          <w:rFonts w:hint="eastAsia"/>
        </w:rPr>
        <w:t>任务准备。</w:t>
      </w:r>
    </w:p>
    <w:p>
      <w:pPr>
        <w:ind w:firstLine="640"/>
        <w:rPr>
          <w:rFonts w:hint="eastAsia"/>
        </w:rPr>
      </w:pPr>
      <w:r>
        <w:rPr>
          <w:rFonts w:hint="eastAsia"/>
        </w:rPr>
        <w:t>参赛人员确保个人安全防护到位。</w:t>
      </w:r>
    </w:p>
    <w:p>
      <w:pPr>
        <w:ind w:firstLine="640"/>
        <w:rPr>
          <w:rFonts w:hint="eastAsia"/>
        </w:rPr>
      </w:pPr>
      <w:r>
        <w:t>2.</w:t>
      </w:r>
      <w:r>
        <w:rPr>
          <w:rFonts w:hint="eastAsia"/>
        </w:rPr>
        <w:t>任务执行。</w:t>
      </w:r>
    </w:p>
    <w:p>
      <w:pPr>
        <w:ind w:firstLine="640"/>
        <w:rPr>
          <w:rFonts w:hint="eastAsia"/>
        </w:rPr>
      </w:pPr>
      <w:r>
        <w:rPr>
          <w:rFonts w:hint="eastAsia"/>
        </w:rPr>
        <w:t>（</w:t>
      </w:r>
      <w:r>
        <w:t>1</w:t>
      </w:r>
      <w:r>
        <w:rPr>
          <w:rFonts w:hint="eastAsia"/>
        </w:rPr>
        <w:t>）参赛人员从起点线上桥，稳步行走，依次通过四曲三弯型桥梁（每段约</w:t>
      </w:r>
      <w:r>
        <w:t>3.75m</w:t>
      </w:r>
      <w:r>
        <w:rPr>
          <w:rFonts w:hint="eastAsia"/>
        </w:rPr>
        <w:t>）。</w:t>
      </w:r>
    </w:p>
    <w:p>
      <w:pPr>
        <w:ind w:firstLine="640"/>
        <w:rPr>
          <w:rFonts w:hint="eastAsia"/>
        </w:rPr>
      </w:pPr>
      <w:r>
        <w:rPr>
          <w:rFonts w:hint="eastAsia"/>
        </w:rPr>
        <w:t>（</w:t>
      </w:r>
      <w:r>
        <w:t>2</w:t>
      </w:r>
      <w:r>
        <w:rPr>
          <w:rFonts w:hint="eastAsia"/>
        </w:rPr>
        <w:t>）全程保持平衡，身体始终处于桥面范围内，避免掉落。</w:t>
      </w:r>
    </w:p>
    <w:p>
      <w:pPr>
        <w:ind w:firstLine="640"/>
        <w:rPr>
          <w:rFonts w:hint="eastAsia"/>
        </w:rPr>
      </w:pPr>
      <w:r>
        <w:rPr>
          <w:rFonts w:hint="eastAsia"/>
        </w:rPr>
        <w:t>（</w:t>
      </w:r>
      <w:r>
        <w:t>3</w:t>
      </w:r>
      <w:r>
        <w:rPr>
          <w:rFonts w:hint="eastAsia"/>
        </w:rPr>
        <w:t>）若参赛人员中途掉下桥，需返回曲桥起点，重新上桥继续完成任务。</w:t>
      </w:r>
    </w:p>
    <w:p>
      <w:pPr>
        <w:ind w:firstLine="640"/>
        <w:rPr>
          <w:rFonts w:hint="eastAsia"/>
        </w:rPr>
      </w:pPr>
      <w:r>
        <w:t>3.</w:t>
      </w:r>
      <w:r>
        <w:rPr>
          <w:rFonts w:hint="eastAsia"/>
        </w:rPr>
        <w:t>任务完成。</w:t>
      </w:r>
    </w:p>
    <w:p>
      <w:pPr>
        <w:ind w:firstLine="640"/>
        <w:rPr>
          <w:rFonts w:hint="eastAsia"/>
        </w:rPr>
      </w:pPr>
      <w:r>
        <w:rPr>
          <w:rFonts w:hint="eastAsia"/>
        </w:rPr>
        <w:t>参赛人员双脚通过曲桥终点线后离开桥体，即视为完成任务。</w:t>
      </w:r>
    </w:p>
    <w:p>
      <w:pPr>
        <w:pStyle w:val="4"/>
        <w:ind w:firstLine="643"/>
        <w:rPr>
          <w:rFonts w:hint="eastAsia"/>
          <w:b/>
        </w:rPr>
      </w:pPr>
      <w:r>
        <w:rPr>
          <w:rFonts w:hint="eastAsia"/>
          <w:b/>
        </w:rPr>
        <w:t>（三）评分标准。</w:t>
      </w:r>
    </w:p>
    <w:p>
      <w:pPr>
        <w:ind w:firstLine="640"/>
        <w:rPr>
          <w:rFonts w:hint="eastAsia"/>
        </w:rPr>
      </w:pPr>
      <w:r>
        <w:t>1.</w:t>
      </w:r>
      <w:r>
        <w:rPr>
          <w:rFonts w:hint="eastAsia"/>
        </w:rPr>
        <w:t>每出现</w:t>
      </w:r>
      <w:r>
        <w:t>1</w:t>
      </w:r>
      <w:r>
        <w:rPr>
          <w:rFonts w:hint="eastAsia"/>
        </w:rPr>
        <w:t>次掉下桥的失误，扣</w:t>
      </w:r>
      <w:r>
        <w:t>2</w:t>
      </w:r>
      <w:r>
        <w:rPr>
          <w:rFonts w:hint="eastAsia"/>
        </w:rPr>
        <w:t>分。</w:t>
      </w:r>
    </w:p>
    <w:p>
      <w:pPr>
        <w:ind w:firstLine="640"/>
        <w:rPr>
          <w:rFonts w:hint="eastAsia"/>
        </w:rPr>
      </w:pPr>
      <w:r>
        <w:t>2.</w:t>
      </w:r>
      <w:r>
        <w:rPr>
          <w:rFonts w:hint="eastAsia"/>
        </w:rPr>
        <w:t>未完成任务，扣</w:t>
      </w:r>
      <w:r>
        <w:t>10</w:t>
      </w:r>
      <w:r>
        <w:rPr>
          <w:rFonts w:hint="eastAsia"/>
        </w:rPr>
        <w:t>分。</w:t>
      </w:r>
    </w:p>
    <w:p>
      <w:pPr>
        <w:pStyle w:val="3"/>
        <w:ind w:firstLine="640"/>
        <w:rPr>
          <w:rFonts w:hint="eastAsia" w:ascii="宋体" w:hAnsi="宋体" w:eastAsia="方正黑体简体"/>
        </w:rPr>
      </w:pPr>
      <w:r>
        <w:rPr>
          <w:rFonts w:hint="eastAsia" w:ascii="宋体" w:hAnsi="宋体" w:eastAsia="方正黑体简体"/>
        </w:rPr>
        <w:t>八、坡道运送物料</w:t>
      </w:r>
    </w:p>
    <w:p>
      <w:pPr>
        <w:pStyle w:val="4"/>
        <w:ind w:firstLine="643"/>
        <w:rPr>
          <w:rFonts w:hint="eastAsia"/>
          <w:b/>
        </w:rPr>
      </w:pPr>
      <w:r>
        <w:rPr>
          <w:rFonts w:hint="eastAsia"/>
          <w:b/>
        </w:rPr>
        <w:t>（一）任务说明。</w:t>
      </w:r>
    </w:p>
    <w:p>
      <w:pPr>
        <w:ind w:firstLine="640"/>
        <w:rPr>
          <w:rFonts w:hint="eastAsia"/>
        </w:rPr>
      </w:pPr>
      <w:r>
        <w:rPr>
          <w:rFonts w:hint="eastAsia"/>
        </w:rPr>
        <w:t>运送物料任务需通过设计的坡道进行，参赛人员需将指定的物料（如工具箱、沙袋等）安全运输到坡道另一端的终点。物料需保持完整，不得在运输过程中掉落或遗失。</w:t>
      </w:r>
    </w:p>
    <w:p>
      <w:pPr>
        <w:ind w:firstLine="640"/>
        <w:rPr>
          <w:rFonts w:hint="eastAsia"/>
        </w:rPr>
      </w:pPr>
      <w:r>
        <w:rPr>
          <w:rFonts w:hint="eastAsia"/>
        </w:rPr>
        <w:t>场地：田径场。</w:t>
      </w:r>
    </w:p>
    <w:p>
      <w:pPr>
        <w:ind w:firstLine="640"/>
        <w:rPr>
          <w:rFonts w:hint="eastAsia"/>
        </w:rPr>
      </w:pPr>
      <w:r>
        <w:rPr>
          <w:rFonts w:hint="eastAsia"/>
        </w:rPr>
        <w:t>装备：物料（</w:t>
      </w:r>
      <w:r>
        <w:t>40kg</w:t>
      </w:r>
      <w:r>
        <w:rPr>
          <w:rFonts w:hint="eastAsia"/>
        </w:rPr>
        <w:t>）、坡道（总长度为</w:t>
      </w:r>
      <w:r>
        <w:t>25m</w:t>
      </w:r>
      <w:r>
        <w:rPr>
          <w:rFonts w:hint="eastAsia"/>
        </w:rPr>
        <w:t>，由两个</w:t>
      </w:r>
      <w:r>
        <w:t>10m</w:t>
      </w:r>
      <w:r>
        <w:rPr>
          <w:rFonts w:hint="eastAsia"/>
        </w:rPr>
        <w:t>长斜坡和一个</w:t>
      </w:r>
      <w:r>
        <w:t>5m</w:t>
      </w:r>
      <w:r>
        <w:rPr>
          <w:rFonts w:hint="eastAsia"/>
        </w:rPr>
        <w:t>长的平坡组成，宽度为</w:t>
      </w:r>
      <w:r>
        <w:t>0.5m</w:t>
      </w:r>
      <w:r>
        <w:rPr>
          <w:rFonts w:hint="eastAsia"/>
        </w:rPr>
        <w:t>）。</w:t>
      </w:r>
    </w:p>
    <w:p>
      <w:pPr>
        <w:pStyle w:val="4"/>
        <w:ind w:firstLine="643"/>
        <w:rPr>
          <w:rFonts w:hint="eastAsia"/>
          <w:b/>
        </w:rPr>
      </w:pPr>
      <w:r>
        <w:rPr>
          <w:rFonts w:hint="eastAsia"/>
          <w:b/>
        </w:rPr>
        <w:t>（二）任务要求。</w:t>
      </w:r>
    </w:p>
    <w:p>
      <w:pPr>
        <w:ind w:firstLine="640"/>
        <w:rPr>
          <w:rFonts w:hint="eastAsia"/>
        </w:rPr>
      </w:pPr>
      <w:r>
        <w:t>1.</w:t>
      </w:r>
      <w:r>
        <w:rPr>
          <w:rFonts w:hint="eastAsia"/>
        </w:rPr>
        <w:t>任务准备。</w:t>
      </w:r>
    </w:p>
    <w:p>
      <w:pPr>
        <w:ind w:firstLine="640"/>
        <w:rPr>
          <w:rFonts w:hint="eastAsia"/>
        </w:rPr>
      </w:pPr>
      <w:r>
        <w:rPr>
          <w:rFonts w:hint="eastAsia"/>
        </w:rPr>
        <w:t>参赛人员确保个人安全防护到位。</w:t>
      </w:r>
    </w:p>
    <w:p>
      <w:pPr>
        <w:ind w:firstLine="640"/>
        <w:rPr>
          <w:rFonts w:hint="eastAsia"/>
        </w:rPr>
      </w:pPr>
      <w:r>
        <w:t>2.</w:t>
      </w:r>
      <w:r>
        <w:rPr>
          <w:rFonts w:hint="eastAsia"/>
        </w:rPr>
        <w:t>任务执行。</w:t>
      </w:r>
    </w:p>
    <w:p>
      <w:pPr>
        <w:ind w:firstLine="640"/>
        <w:rPr>
          <w:rFonts w:hint="eastAsia"/>
        </w:rPr>
      </w:pPr>
      <w:r>
        <w:rPr>
          <w:rFonts w:hint="eastAsia"/>
        </w:rPr>
        <w:t>（</w:t>
      </w:r>
      <w:r>
        <w:t>1</w:t>
      </w:r>
      <w:r>
        <w:rPr>
          <w:rFonts w:hint="eastAsia"/>
        </w:rPr>
        <w:t>）运输过程中需控制速度和方向，避免物料滑落。</w:t>
      </w:r>
    </w:p>
    <w:p>
      <w:pPr>
        <w:ind w:firstLine="640"/>
        <w:rPr>
          <w:rFonts w:hint="eastAsia"/>
        </w:rPr>
      </w:pPr>
      <w:r>
        <w:rPr>
          <w:rFonts w:hint="eastAsia"/>
        </w:rPr>
        <w:t>（</w:t>
      </w:r>
      <w:r>
        <w:t>2</w:t>
      </w:r>
      <w:r>
        <w:rPr>
          <w:rFonts w:hint="eastAsia"/>
        </w:rPr>
        <w:t>）依次通过</w:t>
      </w:r>
      <w:r>
        <w:t>10m</w:t>
      </w:r>
      <w:r>
        <w:rPr>
          <w:rFonts w:hint="eastAsia"/>
        </w:rPr>
        <w:t>上坡段、</w:t>
      </w:r>
      <w:r>
        <w:t>5m</w:t>
      </w:r>
      <w:r>
        <w:rPr>
          <w:rFonts w:hint="eastAsia"/>
        </w:rPr>
        <w:t>平坡段和</w:t>
      </w:r>
      <w:r>
        <w:t>10m</w:t>
      </w:r>
      <w:r>
        <w:rPr>
          <w:rFonts w:hint="eastAsia"/>
        </w:rPr>
        <w:t>下坡段，确保物料稳定。</w:t>
      </w:r>
    </w:p>
    <w:p>
      <w:pPr>
        <w:ind w:firstLine="640"/>
        <w:rPr>
          <w:rFonts w:hint="eastAsia"/>
        </w:rPr>
      </w:pPr>
      <w:r>
        <w:t>3.</w:t>
      </w:r>
      <w:r>
        <w:rPr>
          <w:rFonts w:hint="eastAsia"/>
        </w:rPr>
        <w:t>任务完成。</w:t>
      </w:r>
    </w:p>
    <w:p>
      <w:pPr>
        <w:ind w:firstLine="640"/>
        <w:rPr>
          <w:rFonts w:hint="eastAsia"/>
        </w:rPr>
      </w:pPr>
      <w:r>
        <w:rPr>
          <w:rFonts w:hint="eastAsia"/>
        </w:rPr>
        <w:t>将物料运输至坡道终点线指定区域。</w:t>
      </w:r>
    </w:p>
    <w:p>
      <w:pPr>
        <w:pStyle w:val="4"/>
        <w:ind w:firstLine="643"/>
        <w:rPr>
          <w:rFonts w:hint="eastAsia"/>
          <w:b/>
        </w:rPr>
      </w:pPr>
      <w:r>
        <w:rPr>
          <w:rFonts w:hint="eastAsia"/>
          <w:b/>
        </w:rPr>
        <w:t>（三）评分标准。</w:t>
      </w:r>
    </w:p>
    <w:p>
      <w:pPr>
        <w:ind w:firstLine="640"/>
        <w:rPr>
          <w:rFonts w:hint="eastAsia"/>
        </w:rPr>
      </w:pPr>
      <w:r>
        <w:t>1.</w:t>
      </w:r>
      <w:r>
        <w:rPr>
          <w:rFonts w:hint="eastAsia"/>
        </w:rPr>
        <w:t>每出现</w:t>
      </w:r>
      <w:r>
        <w:t>1</w:t>
      </w:r>
      <w:r>
        <w:rPr>
          <w:rFonts w:hint="eastAsia"/>
        </w:rPr>
        <w:t>次物料触地，扣</w:t>
      </w:r>
      <w:r>
        <w:t>2</w:t>
      </w:r>
      <w:r>
        <w:rPr>
          <w:rFonts w:hint="eastAsia"/>
        </w:rPr>
        <w:t>分。</w:t>
      </w:r>
    </w:p>
    <w:p>
      <w:pPr>
        <w:ind w:firstLine="640"/>
        <w:rPr>
          <w:rFonts w:hint="eastAsia"/>
        </w:rPr>
      </w:pPr>
      <w:r>
        <w:t>2.</w:t>
      </w:r>
      <w:r>
        <w:rPr>
          <w:rFonts w:hint="eastAsia"/>
        </w:rPr>
        <w:t>未完成任务，扣</w:t>
      </w:r>
      <w:r>
        <w:t>10</w:t>
      </w:r>
      <w:r>
        <w:rPr>
          <w:rFonts w:hint="eastAsia"/>
        </w:rPr>
        <w:t>分。</w:t>
      </w:r>
    </w:p>
    <w:p>
      <w:pPr>
        <w:pStyle w:val="3"/>
        <w:ind w:firstLine="640"/>
        <w:rPr>
          <w:rFonts w:hint="eastAsia" w:ascii="宋体" w:hAnsi="宋体" w:eastAsia="方正黑体简体"/>
        </w:rPr>
      </w:pPr>
      <w:r>
        <w:rPr>
          <w:rFonts w:hint="eastAsia" w:ascii="宋体" w:hAnsi="宋体" w:eastAsia="方正黑体简体"/>
        </w:rPr>
        <w:t>九、抛重物</w:t>
      </w:r>
    </w:p>
    <w:p>
      <w:pPr>
        <w:pStyle w:val="4"/>
        <w:ind w:firstLine="643"/>
        <w:rPr>
          <w:rFonts w:hint="eastAsia"/>
          <w:b/>
        </w:rPr>
      </w:pPr>
      <w:r>
        <w:rPr>
          <w:rFonts w:hint="eastAsia"/>
          <w:b/>
        </w:rPr>
        <w:t>（一）任务说明。</w:t>
      </w:r>
    </w:p>
    <w:p>
      <w:pPr>
        <w:ind w:firstLine="640"/>
        <w:rPr>
          <w:rFonts w:hint="eastAsia"/>
        </w:rPr>
      </w:pPr>
      <w:r>
        <w:rPr>
          <w:rFonts w:hint="eastAsia"/>
        </w:rPr>
        <w:t>参赛人员需根据自身能力，自主选择沙袋（重量</w:t>
      </w:r>
      <w:r>
        <w:t>15kg</w:t>
      </w:r>
      <w:r>
        <w:rPr>
          <w:rFonts w:hint="eastAsia"/>
        </w:rPr>
        <w:t>或</w:t>
      </w:r>
      <w:r>
        <w:t>30kg</w:t>
      </w:r>
      <w:r>
        <w:rPr>
          <w:rFonts w:hint="eastAsia"/>
        </w:rPr>
        <w:t>），累计抛投总重量达到</w:t>
      </w:r>
      <w:r>
        <w:t>150kg</w:t>
      </w:r>
      <w:r>
        <w:rPr>
          <w:rFonts w:hint="eastAsia"/>
        </w:rPr>
        <w:t>，并将沙袋成功抛投至</w:t>
      </w:r>
      <w:r>
        <w:t>1.5m</w:t>
      </w:r>
      <w:r>
        <w:rPr>
          <w:rFonts w:hint="eastAsia"/>
        </w:rPr>
        <w:t>高的指定槽体内。抛投过程中，参赛人员不得借助外力辅助抛投，否则视为违规。</w:t>
      </w:r>
    </w:p>
    <w:p>
      <w:pPr>
        <w:ind w:firstLine="640"/>
        <w:rPr>
          <w:rFonts w:hint="eastAsia"/>
        </w:rPr>
      </w:pPr>
      <w:r>
        <w:rPr>
          <w:rFonts w:hint="eastAsia"/>
        </w:rPr>
        <w:t>场地：田径场。</w:t>
      </w:r>
    </w:p>
    <w:p>
      <w:pPr>
        <w:ind w:firstLine="640"/>
        <w:rPr>
          <w:rFonts w:hint="eastAsia"/>
        </w:rPr>
      </w:pPr>
      <w:r>
        <w:rPr>
          <w:rFonts w:hint="eastAsia"/>
        </w:rPr>
        <w:t>装备：</w:t>
      </w:r>
      <w:r>
        <w:t>15kg</w:t>
      </w:r>
      <w:r>
        <w:rPr>
          <w:rFonts w:hint="eastAsia"/>
        </w:rPr>
        <w:t>沙袋（</w:t>
      </w:r>
      <w:r>
        <w:t>10</w:t>
      </w:r>
      <w:r>
        <w:rPr>
          <w:rFonts w:hint="eastAsia"/>
        </w:rPr>
        <w:t>袋）和</w:t>
      </w:r>
      <w:r>
        <w:t>30kg</w:t>
      </w:r>
      <w:r>
        <w:rPr>
          <w:rFonts w:hint="eastAsia"/>
        </w:rPr>
        <w:t>沙袋（</w:t>
      </w:r>
      <w:r>
        <w:t>5</w:t>
      </w:r>
      <w:r>
        <w:rPr>
          <w:rFonts w:hint="eastAsia"/>
        </w:rPr>
        <w:t>袋）。</w:t>
      </w:r>
    </w:p>
    <w:p>
      <w:pPr>
        <w:pStyle w:val="4"/>
        <w:ind w:firstLine="643"/>
        <w:rPr>
          <w:rFonts w:hint="eastAsia"/>
          <w:b/>
        </w:rPr>
      </w:pPr>
      <w:r>
        <w:rPr>
          <w:rFonts w:hint="eastAsia"/>
          <w:b/>
        </w:rPr>
        <w:t>（二）任务要求。</w:t>
      </w:r>
    </w:p>
    <w:p>
      <w:pPr>
        <w:ind w:firstLine="640"/>
        <w:rPr>
          <w:rFonts w:hint="eastAsia"/>
        </w:rPr>
      </w:pPr>
      <w:r>
        <w:t>1.</w:t>
      </w:r>
      <w:r>
        <w:rPr>
          <w:rFonts w:hint="eastAsia"/>
        </w:rPr>
        <w:t>任务准备。</w:t>
      </w:r>
    </w:p>
    <w:p>
      <w:pPr>
        <w:ind w:firstLine="640"/>
        <w:rPr>
          <w:rFonts w:hint="eastAsia"/>
        </w:rPr>
      </w:pPr>
      <w:r>
        <w:rPr>
          <w:rFonts w:hint="eastAsia"/>
        </w:rPr>
        <w:t>参赛人员确保个人安全防护到位。</w:t>
      </w:r>
    </w:p>
    <w:p>
      <w:pPr>
        <w:ind w:firstLine="640"/>
        <w:rPr>
          <w:rFonts w:hint="eastAsia"/>
        </w:rPr>
      </w:pPr>
      <w:r>
        <w:t>2.</w:t>
      </w:r>
      <w:r>
        <w:rPr>
          <w:rFonts w:hint="eastAsia"/>
        </w:rPr>
        <w:t>任务执行。</w:t>
      </w:r>
    </w:p>
    <w:p>
      <w:pPr>
        <w:ind w:firstLine="640"/>
        <w:rPr>
          <w:rFonts w:hint="eastAsia"/>
        </w:rPr>
      </w:pPr>
      <w:r>
        <w:rPr>
          <w:rFonts w:hint="eastAsia"/>
        </w:rPr>
        <w:t>（</w:t>
      </w:r>
      <w:r>
        <w:t>1</w:t>
      </w:r>
      <w:r>
        <w:rPr>
          <w:rFonts w:hint="eastAsia"/>
        </w:rPr>
        <w:t>）参赛人员根据需求，自主选择沙袋组合。</w:t>
      </w:r>
    </w:p>
    <w:p>
      <w:pPr>
        <w:ind w:firstLine="640"/>
        <w:rPr>
          <w:rFonts w:hint="eastAsia" w:cstheme="majorBidi"/>
          <w:szCs w:val="28"/>
        </w:rPr>
      </w:pPr>
      <w:r>
        <w:rPr>
          <w:rFonts w:hint="eastAsia"/>
        </w:rPr>
        <w:t>（</w:t>
      </w:r>
      <w:r>
        <w:t>2</w:t>
      </w:r>
      <w:r>
        <w:rPr>
          <w:rFonts w:hint="eastAsia"/>
        </w:rPr>
        <w:t>）参赛人员将沙袋逐一抛入槽体，完成重量累计。</w:t>
      </w:r>
    </w:p>
    <w:p>
      <w:pPr>
        <w:ind w:firstLine="640"/>
        <w:rPr>
          <w:rFonts w:hint="eastAsia"/>
        </w:rPr>
      </w:pPr>
      <w:r>
        <w:rPr>
          <w:rFonts w:hint="eastAsia"/>
        </w:rPr>
        <w:t>（3）参赛人员需以抛举方式抛投沙袋，确保动作安全、高效。</w:t>
      </w:r>
    </w:p>
    <w:p>
      <w:pPr>
        <w:ind w:firstLine="640"/>
        <w:rPr>
          <w:rFonts w:hint="eastAsia"/>
        </w:rPr>
      </w:pPr>
      <w:r>
        <w:rPr>
          <w:rFonts w:hint="eastAsia"/>
        </w:rPr>
        <w:t>（4）沙袋需完全进入槽体。</w:t>
      </w:r>
    </w:p>
    <w:p>
      <w:pPr>
        <w:ind w:firstLine="640"/>
        <w:rPr>
          <w:rFonts w:hint="eastAsia"/>
        </w:rPr>
      </w:pPr>
      <w:r>
        <w:rPr>
          <w:rFonts w:hint="eastAsia"/>
        </w:rPr>
        <w:t>3</w:t>
      </w:r>
      <w:r>
        <w:t>.</w:t>
      </w:r>
      <w:r>
        <w:rPr>
          <w:rFonts w:hint="eastAsia"/>
        </w:rPr>
        <w:t>任务完成。</w:t>
      </w:r>
    </w:p>
    <w:p>
      <w:pPr>
        <w:ind w:firstLine="640"/>
        <w:rPr>
          <w:rFonts w:hint="eastAsia"/>
        </w:rPr>
      </w:pPr>
      <w:r>
        <w:rPr>
          <w:rFonts w:hint="eastAsia"/>
        </w:rPr>
        <w:t>参赛人员累计抛投重量达到</w:t>
      </w:r>
      <w:r>
        <w:t>150kg</w:t>
      </w:r>
      <w:r>
        <w:rPr>
          <w:rFonts w:hint="eastAsia"/>
        </w:rPr>
        <w:t>且所有沙袋进入槽体后，任务结束。</w:t>
      </w:r>
    </w:p>
    <w:p>
      <w:pPr>
        <w:pStyle w:val="4"/>
        <w:ind w:firstLine="643"/>
        <w:rPr>
          <w:rFonts w:hint="eastAsia"/>
          <w:b/>
        </w:rPr>
      </w:pPr>
      <w:r>
        <w:rPr>
          <w:rFonts w:hint="eastAsia"/>
          <w:b/>
        </w:rPr>
        <w:t>（三）评分标准。</w:t>
      </w:r>
    </w:p>
    <w:p>
      <w:pPr>
        <w:ind w:firstLine="640"/>
        <w:rPr>
          <w:rFonts w:hint="eastAsia"/>
        </w:rPr>
      </w:pPr>
      <w:r>
        <w:t>1.</w:t>
      </w:r>
      <w:r>
        <w:rPr>
          <w:rFonts w:hint="eastAsia"/>
        </w:rPr>
        <w:t>抛投沙袋未完全进入槽体，</w:t>
      </w:r>
      <w:r>
        <w:t>1</w:t>
      </w:r>
      <w:r>
        <w:rPr>
          <w:rFonts w:hint="eastAsia"/>
        </w:rPr>
        <w:t>次扣</w:t>
      </w:r>
      <w:r>
        <w:t>2</w:t>
      </w:r>
      <w:r>
        <w:rPr>
          <w:rFonts w:hint="eastAsia"/>
        </w:rPr>
        <w:t>分。</w:t>
      </w:r>
    </w:p>
    <w:p>
      <w:pPr>
        <w:ind w:firstLine="640"/>
        <w:rPr>
          <w:rFonts w:hint="eastAsia"/>
        </w:rPr>
      </w:pPr>
      <w:r>
        <w:rPr>
          <w:rFonts w:hint="eastAsia"/>
        </w:rPr>
        <w:t>2.借助外力完成抛投，1次扣2分。</w:t>
      </w:r>
    </w:p>
    <w:p>
      <w:pPr>
        <w:ind w:firstLine="640"/>
        <w:rPr>
          <w:rFonts w:hint="eastAsia"/>
        </w:rPr>
      </w:pPr>
      <w:r>
        <w:rPr>
          <w:rFonts w:hint="eastAsia"/>
        </w:rPr>
        <w:t>3</w:t>
      </w:r>
      <w:r>
        <w:t>.</w:t>
      </w:r>
      <w:r>
        <w:rPr>
          <w:rFonts w:hint="eastAsia"/>
        </w:rPr>
        <w:t>任务未完成，扣</w:t>
      </w:r>
      <w:r>
        <w:t>10</w:t>
      </w:r>
      <w:r>
        <w:rPr>
          <w:rFonts w:hint="eastAsia"/>
        </w:rPr>
        <w:t>分。</w:t>
      </w:r>
    </w:p>
    <w:p>
      <w:pPr>
        <w:pStyle w:val="3"/>
        <w:ind w:firstLine="640"/>
        <w:rPr>
          <w:rFonts w:hint="eastAsia" w:ascii="宋体" w:hAnsi="宋体" w:eastAsia="方正黑体简体"/>
        </w:rPr>
      </w:pPr>
      <w:r>
        <w:rPr>
          <w:rFonts w:hint="eastAsia" w:ascii="宋体" w:hAnsi="宋体" w:eastAsia="方正黑体简体"/>
        </w:rPr>
        <w:t>十、锯木料</w:t>
      </w:r>
    </w:p>
    <w:p>
      <w:pPr>
        <w:pStyle w:val="4"/>
        <w:ind w:firstLine="643"/>
        <w:rPr>
          <w:rFonts w:hint="eastAsia"/>
          <w:b/>
        </w:rPr>
      </w:pPr>
      <w:r>
        <w:rPr>
          <w:rFonts w:hint="eastAsia"/>
          <w:b/>
        </w:rPr>
        <w:t>（一）任务说明。</w:t>
      </w:r>
    </w:p>
    <w:p>
      <w:pPr>
        <w:ind w:firstLine="640"/>
        <w:rPr>
          <w:rFonts w:hint="eastAsia"/>
        </w:rPr>
      </w:pPr>
      <w:r>
        <w:rPr>
          <w:rFonts w:hint="eastAsia"/>
        </w:rPr>
        <w:t>参赛人员使用刀锯（仅可使用人力为唯一动力的刀锯）一次性锯切一整片木料。完成锯切后，切下的木片厚度需在</w:t>
      </w:r>
      <w:r>
        <w:t>5</w:t>
      </w:r>
      <w:r>
        <w:rPr>
          <w:rFonts w:hint="eastAsia"/>
        </w:rPr>
        <w:t>～</w:t>
      </w:r>
      <w:r>
        <w:t>1</w:t>
      </w:r>
      <w:r>
        <w:rPr>
          <w:rFonts w:hint="eastAsia"/>
        </w:rPr>
        <w:t>5</w:t>
      </w:r>
      <w:r>
        <w:t>cm</w:t>
      </w:r>
      <w:r>
        <w:rPr>
          <w:rFonts w:hint="eastAsia"/>
        </w:rPr>
        <w:t>范围内。</w:t>
      </w:r>
    </w:p>
    <w:p>
      <w:pPr>
        <w:ind w:firstLine="640"/>
        <w:rPr>
          <w:rFonts w:hint="eastAsia"/>
        </w:rPr>
      </w:pPr>
      <w:r>
        <w:rPr>
          <w:rFonts w:hint="eastAsia"/>
        </w:rPr>
        <w:t>场地：田径场。</w:t>
      </w:r>
    </w:p>
    <w:p>
      <w:pPr>
        <w:ind w:firstLine="640"/>
        <w:rPr>
          <w:rFonts w:hint="eastAsia"/>
        </w:rPr>
      </w:pPr>
      <w:r>
        <w:rPr>
          <w:rFonts w:hint="eastAsia"/>
        </w:rPr>
        <w:t>装备：</w:t>
      </w:r>
      <w:r>
        <w:t>18cm</w:t>
      </w:r>
      <w:r>
        <w:rPr>
          <w:rFonts w:hint="eastAsia"/>
        </w:rPr>
        <w:t>×</w:t>
      </w:r>
      <w:r>
        <w:t>18cm</w:t>
      </w:r>
      <w:r>
        <w:rPr>
          <w:rFonts w:hint="eastAsia"/>
        </w:rPr>
        <w:t>木料，刀锯（自备）。</w:t>
      </w:r>
    </w:p>
    <w:p>
      <w:pPr>
        <w:pStyle w:val="4"/>
        <w:ind w:firstLine="643"/>
        <w:rPr>
          <w:rFonts w:hint="eastAsia"/>
          <w:b/>
        </w:rPr>
      </w:pPr>
      <w:r>
        <w:rPr>
          <w:rFonts w:hint="eastAsia"/>
          <w:b/>
        </w:rPr>
        <w:t>（二）任务要求。</w:t>
      </w:r>
    </w:p>
    <w:p>
      <w:pPr>
        <w:ind w:firstLine="640"/>
        <w:rPr>
          <w:rFonts w:hint="eastAsia"/>
        </w:rPr>
      </w:pPr>
      <w:r>
        <w:t>1.</w:t>
      </w:r>
      <w:r>
        <w:rPr>
          <w:rFonts w:hint="eastAsia"/>
        </w:rPr>
        <w:t>任务准备。</w:t>
      </w:r>
    </w:p>
    <w:p>
      <w:pPr>
        <w:ind w:firstLine="640"/>
        <w:rPr>
          <w:rFonts w:hint="eastAsia"/>
        </w:rPr>
      </w:pPr>
      <w:r>
        <w:rPr>
          <w:rFonts w:hint="eastAsia"/>
        </w:rPr>
        <w:t>参赛人员确保个人安全防护到位。</w:t>
      </w:r>
    </w:p>
    <w:p>
      <w:pPr>
        <w:ind w:firstLine="640"/>
        <w:rPr>
          <w:rFonts w:hint="eastAsia"/>
        </w:rPr>
      </w:pPr>
      <w:r>
        <w:t>2.</w:t>
      </w:r>
      <w:r>
        <w:rPr>
          <w:rFonts w:hint="eastAsia"/>
        </w:rPr>
        <w:t>任务执行。</w:t>
      </w:r>
    </w:p>
    <w:p>
      <w:pPr>
        <w:ind w:firstLine="640"/>
        <w:rPr>
          <w:rFonts w:hint="eastAsia"/>
        </w:rPr>
      </w:pPr>
      <w:r>
        <w:rPr>
          <w:rFonts w:hint="eastAsia"/>
        </w:rPr>
        <w:t>（</w:t>
      </w:r>
      <w:r>
        <w:t>1</w:t>
      </w:r>
      <w:r>
        <w:rPr>
          <w:rFonts w:hint="eastAsia"/>
        </w:rPr>
        <w:t>）参赛人员开始锯切木料。</w:t>
      </w:r>
    </w:p>
    <w:p>
      <w:pPr>
        <w:ind w:firstLine="640"/>
        <w:rPr>
          <w:rFonts w:hint="eastAsia"/>
        </w:rPr>
      </w:pPr>
      <w:r>
        <w:rPr>
          <w:rFonts w:hint="eastAsia"/>
        </w:rPr>
        <w:t>（</w:t>
      </w:r>
      <w:r>
        <w:t>2</w:t>
      </w:r>
      <w:r>
        <w:rPr>
          <w:rFonts w:hint="eastAsia"/>
        </w:rPr>
        <w:t>）参赛人员需通过连续有效的锯切动作，从木料中切下符合条件的木片。</w:t>
      </w:r>
    </w:p>
    <w:p>
      <w:pPr>
        <w:ind w:firstLine="640"/>
        <w:rPr>
          <w:rFonts w:hint="eastAsia"/>
        </w:rPr>
      </w:pPr>
      <w:r>
        <w:rPr>
          <w:rFonts w:hint="eastAsia"/>
        </w:rPr>
        <w:t>（3）</w:t>
      </w:r>
      <w:bookmarkStart w:id="23" w:name="OLE_LINK4"/>
      <w:r>
        <w:rPr>
          <w:rFonts w:hint="eastAsia"/>
        </w:rPr>
        <w:t>参赛人员</w:t>
      </w:r>
      <w:bookmarkEnd w:id="23"/>
      <w:r>
        <w:rPr>
          <w:rFonts w:hint="eastAsia"/>
        </w:rPr>
        <w:t>在锯切过程中需保证动作规范，避免危险操作。</w:t>
      </w:r>
    </w:p>
    <w:p>
      <w:pPr>
        <w:ind w:firstLine="640"/>
        <w:rPr>
          <w:rFonts w:hint="eastAsia"/>
        </w:rPr>
      </w:pPr>
      <w:r>
        <w:rPr>
          <w:rFonts w:hint="eastAsia"/>
        </w:rPr>
        <w:t>（4）切下的木片需完整，且厚度在</w:t>
      </w:r>
      <w:r>
        <w:t>5</w:t>
      </w:r>
      <w:r>
        <w:rPr>
          <w:rFonts w:hint="eastAsia"/>
        </w:rPr>
        <w:t>～</w:t>
      </w:r>
      <w:r>
        <w:t>1</w:t>
      </w:r>
      <w:r>
        <w:rPr>
          <w:rFonts w:hint="eastAsia"/>
        </w:rPr>
        <w:t>5</w:t>
      </w:r>
      <w:r>
        <w:t>cm</w:t>
      </w:r>
      <w:r>
        <w:rPr>
          <w:rFonts w:hint="eastAsia"/>
        </w:rPr>
        <w:t>范围内。</w:t>
      </w:r>
    </w:p>
    <w:p>
      <w:pPr>
        <w:ind w:firstLine="640"/>
        <w:rPr>
          <w:rFonts w:hint="eastAsia"/>
        </w:rPr>
      </w:pPr>
      <w:r>
        <w:rPr>
          <w:rFonts w:hint="eastAsia"/>
        </w:rPr>
        <w:t>3</w:t>
      </w:r>
      <w:r>
        <w:t>.</w:t>
      </w:r>
      <w:r>
        <w:rPr>
          <w:rFonts w:hint="eastAsia"/>
        </w:rPr>
        <w:t>任务完成。</w:t>
      </w:r>
    </w:p>
    <w:p>
      <w:pPr>
        <w:ind w:firstLine="640"/>
        <w:rPr>
          <w:rFonts w:hint="eastAsia"/>
        </w:rPr>
      </w:pPr>
      <w:r>
        <w:rPr>
          <w:rFonts w:hint="eastAsia"/>
        </w:rPr>
        <w:t>木片切割掉落。</w:t>
      </w:r>
    </w:p>
    <w:p>
      <w:pPr>
        <w:keepNext/>
        <w:keepLines/>
        <w:ind w:firstLine="643"/>
        <w:jc w:val="left"/>
        <w:outlineLvl w:val="2"/>
        <w:rPr>
          <w:rFonts w:hint="eastAsia" w:eastAsia="楷体"/>
          <w:b/>
        </w:rPr>
      </w:pPr>
      <w:r>
        <w:rPr>
          <w:rFonts w:hint="eastAsia" w:eastAsia="楷体"/>
          <w:b/>
        </w:rPr>
        <w:t>（三）评分标准。</w:t>
      </w:r>
    </w:p>
    <w:p>
      <w:pPr>
        <w:ind w:firstLine="640"/>
        <w:rPr>
          <w:rFonts w:hint="eastAsia"/>
        </w:rPr>
      </w:pPr>
      <w:r>
        <w:t>1.</w:t>
      </w:r>
      <w:r>
        <w:rPr>
          <w:rFonts w:hint="eastAsia"/>
        </w:rPr>
        <w:t>木料厚度不在</w:t>
      </w:r>
      <w:r>
        <w:t>5</w:t>
      </w:r>
      <w:r>
        <w:rPr>
          <w:rFonts w:hint="eastAsia"/>
        </w:rPr>
        <w:t>～</w:t>
      </w:r>
      <w:r>
        <w:t>1</w:t>
      </w:r>
      <w:r>
        <w:rPr>
          <w:rFonts w:hint="eastAsia"/>
        </w:rPr>
        <w:t>5</w:t>
      </w:r>
      <w:r>
        <w:t>cm</w:t>
      </w:r>
      <w:r>
        <w:rPr>
          <w:rFonts w:hint="eastAsia"/>
        </w:rPr>
        <w:t>范围内，扣</w:t>
      </w:r>
      <w:r>
        <w:t>2</w:t>
      </w:r>
      <w:r>
        <w:rPr>
          <w:rFonts w:hint="eastAsia"/>
        </w:rPr>
        <w:t>分。</w:t>
      </w:r>
    </w:p>
    <w:p>
      <w:pPr>
        <w:ind w:firstLine="640"/>
        <w:rPr>
          <w:rFonts w:hint="eastAsia"/>
        </w:rPr>
      </w:pPr>
      <w:r>
        <w:t>2.</w:t>
      </w:r>
      <w:r>
        <w:rPr>
          <w:rFonts w:hint="eastAsia"/>
        </w:rPr>
        <w:t>使用手、脚等其他外力掰断木料，扣</w:t>
      </w:r>
      <w:r>
        <w:t>2</w:t>
      </w:r>
      <w:r>
        <w:rPr>
          <w:rFonts w:hint="eastAsia"/>
        </w:rPr>
        <w:t>分。</w:t>
      </w:r>
    </w:p>
    <w:p>
      <w:pPr>
        <w:ind w:firstLine="640"/>
        <w:rPr>
          <w:rFonts w:hint="eastAsia"/>
        </w:rPr>
      </w:pPr>
      <w:r>
        <w:t>3.</w:t>
      </w:r>
      <w:r>
        <w:rPr>
          <w:rFonts w:hint="eastAsia"/>
        </w:rPr>
        <w:t>任务未完成，扣</w:t>
      </w:r>
      <w:r>
        <w:t>10</w:t>
      </w:r>
      <w:r>
        <w:rPr>
          <w:rFonts w:hint="eastAsia"/>
        </w:rPr>
        <w:t>分。</w:t>
      </w:r>
    </w:p>
    <w:p>
      <w:pPr>
        <w:pStyle w:val="3"/>
        <w:ind w:firstLine="640"/>
        <w:rPr>
          <w:rFonts w:hint="eastAsia" w:ascii="宋体" w:hAnsi="宋体" w:eastAsia="方正黑体简体"/>
        </w:rPr>
      </w:pPr>
      <w:r>
        <w:rPr>
          <w:rFonts w:hint="eastAsia" w:ascii="宋体" w:hAnsi="宋体" w:eastAsia="方正黑体简体"/>
        </w:rPr>
        <w:t>十一、扣型识别</w:t>
      </w:r>
    </w:p>
    <w:p>
      <w:pPr>
        <w:keepNext/>
        <w:keepLines/>
        <w:ind w:firstLine="643"/>
        <w:jc w:val="left"/>
        <w:outlineLvl w:val="2"/>
        <w:rPr>
          <w:rFonts w:hint="eastAsia" w:eastAsia="楷体"/>
          <w:b/>
        </w:rPr>
      </w:pPr>
      <w:r>
        <w:rPr>
          <w:rFonts w:hint="eastAsia" w:eastAsia="楷体"/>
          <w:b/>
        </w:rPr>
        <w:t>（一）任务说明。</w:t>
      </w:r>
    </w:p>
    <w:p>
      <w:pPr>
        <w:ind w:firstLine="640"/>
        <w:rPr>
          <w:rFonts w:hint="eastAsia"/>
        </w:rPr>
      </w:pPr>
      <w:r>
        <w:rPr>
          <w:rFonts w:hint="eastAsia"/>
        </w:rPr>
        <w:t>Φ311.1mm钻头转换到Φ127mm钻杆扣型组合，Φ215.9mm钻头转换到Φ114mm钻杆组合，Φ152.4mm钻头转换到Φ89mm钻杆组合。现场准备钻头模型、转换接头模型、钻杆模型。参赛人员抽签选题，进行扣型识别及组合。</w:t>
      </w:r>
    </w:p>
    <w:p>
      <w:pPr>
        <w:ind w:firstLine="640"/>
        <w:rPr>
          <w:rFonts w:hint="eastAsia"/>
        </w:rPr>
      </w:pPr>
      <w:r>
        <w:rPr>
          <w:rFonts w:hint="eastAsia"/>
        </w:rPr>
        <w:t>承办单位准备各类模型。</w:t>
      </w:r>
    </w:p>
    <w:p>
      <w:pPr>
        <w:keepNext/>
        <w:keepLines/>
        <w:ind w:firstLine="643"/>
        <w:jc w:val="left"/>
        <w:outlineLvl w:val="2"/>
        <w:rPr>
          <w:rFonts w:hint="eastAsia" w:eastAsia="楷体"/>
          <w:b/>
        </w:rPr>
      </w:pPr>
      <w:r>
        <w:rPr>
          <w:rFonts w:hint="eastAsia" w:eastAsia="楷体"/>
          <w:b/>
        </w:rPr>
        <w:t>（二）任务要求。</w:t>
      </w:r>
    </w:p>
    <w:p>
      <w:pPr>
        <w:ind w:firstLine="640"/>
        <w:rPr>
          <w:rFonts w:hint="eastAsia"/>
        </w:rPr>
      </w:pPr>
      <w:r>
        <w:rPr>
          <w:rFonts w:hint="eastAsia"/>
        </w:rPr>
        <w:t>1.任务准备。</w:t>
      </w:r>
    </w:p>
    <w:p>
      <w:pPr>
        <w:ind w:firstLine="640"/>
        <w:rPr>
          <w:rFonts w:hint="eastAsia"/>
        </w:rPr>
      </w:pPr>
      <w:r>
        <w:rPr>
          <w:rFonts w:hint="eastAsia"/>
        </w:rPr>
        <w:t>参赛人员检查测量工具是否完好、各种模型齐全、完好，确认工具及模型符合要求。</w:t>
      </w:r>
    </w:p>
    <w:p>
      <w:pPr>
        <w:ind w:firstLine="640"/>
        <w:rPr>
          <w:rFonts w:hint="eastAsia"/>
        </w:rPr>
      </w:pPr>
      <w:r>
        <w:rPr>
          <w:rFonts w:hint="eastAsia"/>
        </w:rPr>
        <w:t>2.任务执行。</w:t>
      </w:r>
    </w:p>
    <w:p>
      <w:pPr>
        <w:ind w:firstLine="640"/>
        <w:rPr>
          <w:rFonts w:hint="eastAsia"/>
        </w:rPr>
      </w:pPr>
      <w:r>
        <w:rPr>
          <w:rFonts w:hint="eastAsia"/>
        </w:rPr>
        <w:t>（1）参赛人员抽签决定匹配的模型。</w:t>
      </w:r>
    </w:p>
    <w:p>
      <w:pPr>
        <w:ind w:firstLine="640"/>
        <w:rPr>
          <w:rFonts w:hint="eastAsia"/>
        </w:rPr>
      </w:pPr>
      <w:r>
        <w:rPr>
          <w:rFonts w:hint="eastAsia"/>
        </w:rPr>
        <w:t>（2）参赛人员通过测量选择合适的模型并进行组装。</w:t>
      </w:r>
    </w:p>
    <w:p>
      <w:pPr>
        <w:ind w:firstLine="640"/>
        <w:rPr>
          <w:rFonts w:hint="eastAsia"/>
        </w:rPr>
      </w:pPr>
      <w:r>
        <w:rPr>
          <w:rFonts w:hint="eastAsia"/>
        </w:rPr>
        <w:t>（3）参赛人员确保模型组合连接到位。</w:t>
      </w:r>
    </w:p>
    <w:p>
      <w:pPr>
        <w:ind w:firstLine="640"/>
        <w:rPr>
          <w:rFonts w:hint="eastAsia"/>
        </w:rPr>
      </w:pPr>
      <w:r>
        <w:rPr>
          <w:rFonts w:hint="eastAsia"/>
        </w:rPr>
        <w:t>（4）参赛人员将组装好的模型经裁判员检查无误。</w:t>
      </w:r>
    </w:p>
    <w:p>
      <w:pPr>
        <w:ind w:firstLine="640"/>
        <w:rPr>
          <w:rFonts w:hint="eastAsia"/>
        </w:rPr>
      </w:pPr>
      <w:r>
        <w:rPr>
          <w:rFonts w:hint="eastAsia"/>
        </w:rPr>
        <w:t>3.任务完成。</w:t>
      </w:r>
    </w:p>
    <w:p>
      <w:pPr>
        <w:ind w:firstLine="640"/>
        <w:rPr>
          <w:rFonts w:hint="eastAsia"/>
        </w:rPr>
      </w:pPr>
      <w:r>
        <w:rPr>
          <w:rFonts w:hint="eastAsia"/>
        </w:rPr>
        <w:t>参赛人员将组装好的模型拆解到位并恢复原状。</w:t>
      </w:r>
    </w:p>
    <w:p>
      <w:pPr>
        <w:keepNext/>
        <w:keepLines/>
        <w:ind w:firstLine="643"/>
        <w:jc w:val="left"/>
        <w:outlineLvl w:val="2"/>
        <w:rPr>
          <w:rFonts w:hint="eastAsia" w:eastAsia="楷体"/>
          <w:b/>
        </w:rPr>
      </w:pPr>
      <w:r>
        <w:rPr>
          <w:rFonts w:hint="eastAsia" w:eastAsia="楷体"/>
          <w:b/>
        </w:rPr>
        <w:t>（三）评分标准。</w:t>
      </w:r>
    </w:p>
    <w:p>
      <w:pPr>
        <w:ind w:firstLine="640"/>
        <w:rPr>
          <w:rFonts w:hint="eastAsia"/>
        </w:rPr>
      </w:pPr>
      <w:r>
        <w:rPr>
          <w:rFonts w:hint="eastAsia"/>
        </w:rPr>
        <w:t>（1）模型组装过程中每掉落地面一件次扣2分。</w:t>
      </w:r>
    </w:p>
    <w:p>
      <w:pPr>
        <w:ind w:firstLine="640"/>
        <w:rPr>
          <w:rFonts w:hint="eastAsia"/>
        </w:rPr>
      </w:pPr>
      <w:r>
        <w:rPr>
          <w:rFonts w:hint="eastAsia"/>
        </w:rPr>
        <w:t>（2）各模型每遗漏一处未恢复原状扣2分。</w:t>
      </w:r>
    </w:p>
    <w:p>
      <w:pPr>
        <w:pStyle w:val="3"/>
        <w:ind w:firstLine="640"/>
        <w:rPr>
          <w:rFonts w:hint="eastAsia" w:ascii="宋体" w:hAnsi="宋体" w:eastAsia="方正黑体简体"/>
        </w:rPr>
      </w:pPr>
      <w:r>
        <w:rPr>
          <w:rFonts w:hint="eastAsia" w:ascii="宋体" w:hAnsi="宋体" w:eastAsia="方正黑体简体"/>
        </w:rPr>
        <w:t>十二、负重跑</w:t>
      </w:r>
    </w:p>
    <w:p>
      <w:pPr>
        <w:keepNext/>
        <w:keepLines/>
        <w:ind w:firstLine="643"/>
        <w:jc w:val="left"/>
        <w:outlineLvl w:val="2"/>
        <w:rPr>
          <w:rFonts w:hint="eastAsia" w:eastAsia="楷体"/>
          <w:b/>
        </w:rPr>
      </w:pPr>
      <w:r>
        <w:rPr>
          <w:rFonts w:hint="eastAsia" w:eastAsia="楷体"/>
          <w:b/>
        </w:rPr>
        <w:t>（一）任务说明。</w:t>
      </w:r>
    </w:p>
    <w:p>
      <w:pPr>
        <w:ind w:firstLine="640"/>
        <w:rPr>
          <w:rFonts w:hint="eastAsia"/>
        </w:rPr>
      </w:pPr>
      <w:r>
        <w:rPr>
          <w:rFonts w:hint="eastAsia"/>
        </w:rPr>
        <w:t>参赛人员在完成扣型识别后至起点处准备，穿戴15kg负重马甲，完成200m负重跑，禁止偏离本人赛道。</w:t>
      </w:r>
    </w:p>
    <w:p>
      <w:pPr>
        <w:ind w:firstLine="640"/>
        <w:rPr>
          <w:rFonts w:hint="eastAsia"/>
        </w:rPr>
      </w:pPr>
      <w:r>
        <w:rPr>
          <w:rFonts w:hint="eastAsia"/>
        </w:rPr>
        <w:t>承办单位准备负重马甲。</w:t>
      </w:r>
    </w:p>
    <w:p>
      <w:pPr>
        <w:keepNext/>
        <w:keepLines/>
        <w:ind w:firstLine="643"/>
        <w:jc w:val="left"/>
        <w:outlineLvl w:val="2"/>
        <w:rPr>
          <w:rFonts w:hint="eastAsia" w:eastAsia="楷体"/>
          <w:b/>
        </w:rPr>
      </w:pPr>
      <w:r>
        <w:rPr>
          <w:rFonts w:hint="eastAsia" w:eastAsia="楷体"/>
          <w:b/>
        </w:rPr>
        <w:t>（二）任务要求。</w:t>
      </w:r>
    </w:p>
    <w:p>
      <w:pPr>
        <w:ind w:firstLine="640"/>
        <w:rPr>
          <w:rFonts w:hint="eastAsia"/>
        </w:rPr>
      </w:pPr>
      <w:r>
        <w:rPr>
          <w:rFonts w:hint="eastAsia"/>
        </w:rPr>
        <w:t>1.任务准备。</w:t>
      </w:r>
    </w:p>
    <w:p>
      <w:pPr>
        <w:ind w:firstLine="640"/>
        <w:rPr>
          <w:rFonts w:hint="eastAsia"/>
        </w:rPr>
      </w:pPr>
      <w:r>
        <w:rPr>
          <w:rFonts w:hint="eastAsia"/>
        </w:rPr>
        <w:t>参赛人员穿戴15kg负重马甲后，开始起跑。</w:t>
      </w:r>
    </w:p>
    <w:p>
      <w:pPr>
        <w:ind w:firstLine="640"/>
        <w:rPr>
          <w:rFonts w:hint="eastAsia"/>
        </w:rPr>
      </w:pPr>
      <w:r>
        <w:rPr>
          <w:rFonts w:hint="eastAsia"/>
        </w:rPr>
        <w:t>2.任务执行。</w:t>
      </w:r>
    </w:p>
    <w:p>
      <w:pPr>
        <w:ind w:firstLine="640"/>
        <w:rPr>
          <w:rFonts w:hint="eastAsia"/>
        </w:rPr>
      </w:pPr>
      <w:r>
        <w:rPr>
          <w:rFonts w:hint="eastAsia"/>
        </w:rPr>
        <w:t>参赛人员穿戴负重马甲完成200米跑。</w:t>
      </w:r>
    </w:p>
    <w:p>
      <w:pPr>
        <w:ind w:firstLine="640"/>
        <w:rPr>
          <w:rFonts w:hint="eastAsia"/>
        </w:rPr>
      </w:pPr>
      <w:r>
        <w:rPr>
          <w:rFonts w:hint="eastAsia"/>
        </w:rPr>
        <w:t>3.任务完成。</w:t>
      </w:r>
    </w:p>
    <w:p>
      <w:pPr>
        <w:ind w:firstLine="640"/>
        <w:rPr>
          <w:rFonts w:hint="eastAsia"/>
        </w:rPr>
      </w:pPr>
      <w:r>
        <w:rPr>
          <w:rFonts w:hint="eastAsia"/>
        </w:rPr>
        <w:t>完成200米负重跑后将负重马甲放在指定位置。</w:t>
      </w:r>
    </w:p>
    <w:p>
      <w:pPr>
        <w:keepNext/>
        <w:keepLines/>
        <w:ind w:firstLine="643"/>
        <w:jc w:val="left"/>
        <w:outlineLvl w:val="2"/>
        <w:rPr>
          <w:rFonts w:hint="eastAsia" w:eastAsia="楷体"/>
          <w:b/>
        </w:rPr>
      </w:pPr>
      <w:r>
        <w:rPr>
          <w:rFonts w:hint="eastAsia" w:eastAsia="楷体"/>
          <w:b/>
        </w:rPr>
        <w:t>（三）评分标准。</w:t>
      </w:r>
    </w:p>
    <w:p>
      <w:pPr>
        <w:ind w:firstLine="640"/>
        <w:rPr>
          <w:rFonts w:hint="eastAsia"/>
        </w:rPr>
      </w:pPr>
      <w:r>
        <w:rPr>
          <w:rFonts w:hint="eastAsia"/>
        </w:rPr>
        <w:t>1.偏离本人赛道每次扣2分。</w:t>
      </w:r>
    </w:p>
    <w:p>
      <w:pPr>
        <w:ind w:firstLine="640"/>
        <w:rPr>
          <w:rFonts w:hint="eastAsia"/>
        </w:rPr>
      </w:pPr>
      <w:r>
        <w:rPr>
          <w:rFonts w:hint="eastAsia"/>
        </w:rPr>
        <w:t>2.负重跑过程中负重马甲脱落每次扣2分。</w:t>
      </w:r>
    </w:p>
    <w:p>
      <w:pPr>
        <w:ind w:firstLine="640"/>
        <w:rPr>
          <w:rFonts w:hint="eastAsia"/>
        </w:rPr>
      </w:pPr>
      <w:r>
        <w:rPr>
          <w:rFonts w:hint="eastAsia"/>
        </w:rPr>
        <w:t>3.负重跑结束后负重马甲摆放不到位扣2分。</w:t>
      </w:r>
    </w:p>
    <w:p>
      <w:pPr>
        <w:pStyle w:val="3"/>
        <w:ind w:firstLine="640"/>
        <w:rPr>
          <w:rFonts w:eastAsia="方正黑体简体"/>
        </w:rPr>
      </w:pPr>
      <w:r>
        <w:rPr>
          <w:rFonts w:hint="eastAsia" w:ascii="宋体" w:hAnsi="宋体" w:eastAsia="方正黑体简体"/>
        </w:rPr>
        <w:t>十三、沙袋抛投</w:t>
      </w:r>
    </w:p>
    <w:p>
      <w:pPr>
        <w:keepNext/>
        <w:keepLines/>
        <w:ind w:firstLine="643"/>
        <w:jc w:val="left"/>
        <w:outlineLvl w:val="2"/>
        <w:rPr>
          <w:rFonts w:hint="eastAsia" w:eastAsia="楷体"/>
          <w:b/>
        </w:rPr>
      </w:pPr>
      <w:r>
        <w:rPr>
          <w:rFonts w:hint="eastAsia" w:eastAsia="楷体"/>
          <w:b/>
        </w:rPr>
        <w:t>（一）任务说明。</w:t>
      </w:r>
    </w:p>
    <w:p>
      <w:pPr>
        <w:ind w:firstLine="640"/>
        <w:rPr>
          <w:rFonts w:hint="eastAsia"/>
        </w:rPr>
      </w:pPr>
      <w:r>
        <w:rPr>
          <w:rFonts w:hint="eastAsia"/>
        </w:rPr>
        <w:t>参赛人员需根据自身能力，自主选择沙袋（重量10kg或20kg），累计抛投总重量达到100kg，并将沙袋成功抛投至1.5m高的指定槽体内。</w:t>
      </w:r>
    </w:p>
    <w:p>
      <w:pPr>
        <w:ind w:firstLine="640"/>
        <w:rPr>
          <w:rFonts w:hint="eastAsia"/>
        </w:rPr>
      </w:pPr>
      <w:r>
        <w:rPr>
          <w:rFonts w:hint="eastAsia"/>
        </w:rPr>
        <w:t>承办单位负责提供10kg（10袋）、20kg（5袋）沙袋。</w:t>
      </w:r>
    </w:p>
    <w:p>
      <w:pPr>
        <w:keepNext/>
        <w:keepLines/>
        <w:ind w:firstLine="643"/>
        <w:jc w:val="left"/>
        <w:outlineLvl w:val="2"/>
        <w:rPr>
          <w:rFonts w:hint="eastAsia" w:eastAsia="楷体"/>
          <w:b/>
        </w:rPr>
      </w:pPr>
      <w:r>
        <w:rPr>
          <w:rFonts w:hint="eastAsia" w:eastAsia="楷体"/>
          <w:b/>
        </w:rPr>
        <w:t>（二）任务要求。</w:t>
      </w:r>
    </w:p>
    <w:p>
      <w:pPr>
        <w:ind w:firstLine="640"/>
        <w:rPr>
          <w:rFonts w:hint="eastAsia"/>
        </w:rPr>
      </w:pPr>
      <w:r>
        <w:rPr>
          <w:rFonts w:hint="eastAsia"/>
        </w:rPr>
        <w:t>1.任务准备。</w:t>
      </w:r>
    </w:p>
    <w:p>
      <w:pPr>
        <w:ind w:firstLine="640"/>
        <w:rPr>
          <w:rFonts w:hint="eastAsia"/>
        </w:rPr>
      </w:pPr>
      <w:r>
        <w:rPr>
          <w:rFonts w:hint="eastAsia"/>
        </w:rPr>
        <w:t>参赛人员到达沙袋抛投位置，开始抛投。</w:t>
      </w:r>
    </w:p>
    <w:p>
      <w:pPr>
        <w:ind w:firstLine="640"/>
        <w:rPr>
          <w:rFonts w:hint="eastAsia"/>
        </w:rPr>
      </w:pPr>
      <w:r>
        <w:rPr>
          <w:rFonts w:hint="eastAsia"/>
        </w:rPr>
        <w:t>2.任务执行。</w:t>
      </w:r>
    </w:p>
    <w:p>
      <w:pPr>
        <w:ind w:firstLine="640"/>
        <w:rPr>
          <w:rFonts w:hint="eastAsia"/>
        </w:rPr>
      </w:pPr>
      <w:r>
        <w:rPr>
          <w:rFonts w:hint="eastAsia"/>
        </w:rPr>
        <w:t>（1）根据需求，参赛人员自主选择沙袋组合。</w:t>
      </w:r>
    </w:p>
    <w:p>
      <w:pPr>
        <w:ind w:firstLine="640"/>
        <w:rPr>
          <w:rFonts w:hint="eastAsia"/>
        </w:rPr>
      </w:pPr>
      <w:r>
        <w:rPr>
          <w:rFonts w:hint="eastAsia"/>
        </w:rPr>
        <w:t>（2）将沙袋逐一抛入槽体，完成重量累计。</w:t>
      </w:r>
    </w:p>
    <w:p>
      <w:pPr>
        <w:ind w:firstLine="640"/>
        <w:rPr>
          <w:rFonts w:hint="eastAsia"/>
        </w:rPr>
      </w:pPr>
      <w:r>
        <w:rPr>
          <w:rFonts w:hint="eastAsia"/>
        </w:rPr>
        <w:t>（3）需以抛举方式抛投沙袋。</w:t>
      </w:r>
    </w:p>
    <w:p>
      <w:pPr>
        <w:ind w:firstLine="640"/>
        <w:rPr>
          <w:rFonts w:hint="eastAsia"/>
        </w:rPr>
      </w:pPr>
      <w:r>
        <w:rPr>
          <w:rFonts w:hint="eastAsia"/>
        </w:rPr>
        <w:t>3.任务完成。</w:t>
      </w:r>
    </w:p>
    <w:p>
      <w:pPr>
        <w:ind w:firstLine="640"/>
        <w:rPr>
          <w:rFonts w:hint="eastAsia"/>
        </w:rPr>
      </w:pPr>
      <w:r>
        <w:rPr>
          <w:rFonts w:hint="eastAsia"/>
        </w:rPr>
        <w:t>参赛人员累计抛投重量达到100kg且所有沙袋进入槽体后。</w:t>
      </w:r>
    </w:p>
    <w:p>
      <w:pPr>
        <w:keepNext/>
        <w:keepLines/>
        <w:ind w:firstLine="643"/>
        <w:jc w:val="left"/>
        <w:outlineLvl w:val="2"/>
        <w:rPr>
          <w:rFonts w:hint="eastAsia" w:eastAsia="楷体"/>
          <w:b/>
        </w:rPr>
      </w:pPr>
      <w:r>
        <w:rPr>
          <w:rFonts w:hint="eastAsia" w:eastAsia="楷体"/>
          <w:b/>
        </w:rPr>
        <w:t>（三）评分标准。</w:t>
      </w:r>
    </w:p>
    <w:p>
      <w:pPr>
        <w:ind w:firstLine="640"/>
        <w:rPr>
          <w:rFonts w:hint="eastAsia"/>
        </w:rPr>
      </w:pPr>
      <w:r>
        <w:rPr>
          <w:rFonts w:hint="eastAsia"/>
        </w:rPr>
        <w:t>任务未完成，扣5分。</w:t>
      </w:r>
    </w:p>
    <w:p>
      <w:pPr>
        <w:pStyle w:val="3"/>
        <w:ind w:firstLine="640"/>
        <w:rPr>
          <w:rFonts w:eastAsia="方正黑体简体"/>
        </w:rPr>
      </w:pPr>
      <w:r>
        <w:rPr>
          <w:rFonts w:hint="eastAsia" w:ascii="宋体" w:hAnsi="宋体" w:eastAsia="方正黑体简体"/>
        </w:rPr>
        <w:t>十四、速跑</w:t>
      </w:r>
    </w:p>
    <w:p>
      <w:pPr>
        <w:keepNext/>
        <w:keepLines/>
        <w:ind w:firstLine="643"/>
        <w:jc w:val="left"/>
        <w:outlineLvl w:val="2"/>
        <w:rPr>
          <w:rFonts w:hint="eastAsia" w:eastAsia="楷体"/>
          <w:b/>
        </w:rPr>
      </w:pPr>
      <w:r>
        <w:rPr>
          <w:rFonts w:hint="eastAsia" w:eastAsia="楷体"/>
          <w:b/>
        </w:rPr>
        <w:t>（一）任务说明。</w:t>
      </w:r>
    </w:p>
    <w:p>
      <w:pPr>
        <w:ind w:firstLine="640"/>
        <w:rPr>
          <w:rFonts w:hint="eastAsia"/>
        </w:rPr>
      </w:pPr>
      <w:r>
        <w:rPr>
          <w:rFonts w:hint="eastAsia"/>
        </w:rPr>
        <w:t>参赛人员完成200m速跑，禁止偏离本人赛道。</w:t>
      </w:r>
    </w:p>
    <w:p>
      <w:pPr>
        <w:keepNext/>
        <w:keepLines/>
        <w:ind w:firstLine="643"/>
        <w:jc w:val="left"/>
        <w:outlineLvl w:val="2"/>
        <w:rPr>
          <w:rFonts w:hint="eastAsia" w:eastAsia="楷体"/>
          <w:b/>
        </w:rPr>
      </w:pPr>
      <w:r>
        <w:rPr>
          <w:rFonts w:hint="eastAsia" w:eastAsia="楷体"/>
          <w:b/>
        </w:rPr>
        <w:t>（二）任务要求。</w:t>
      </w:r>
    </w:p>
    <w:p>
      <w:pPr>
        <w:ind w:firstLine="640"/>
        <w:rPr>
          <w:rFonts w:hint="eastAsia"/>
        </w:rPr>
      </w:pPr>
      <w:r>
        <w:rPr>
          <w:rFonts w:hint="eastAsia"/>
        </w:rPr>
        <w:t>1.任务准备</w:t>
      </w:r>
    </w:p>
    <w:p>
      <w:pPr>
        <w:ind w:firstLine="640"/>
        <w:rPr>
          <w:rFonts w:hint="eastAsia"/>
        </w:rPr>
      </w:pPr>
      <w:r>
        <w:rPr>
          <w:rFonts w:hint="eastAsia"/>
        </w:rPr>
        <w:t>参赛人员到达速跑位置，开始起跑。</w:t>
      </w:r>
    </w:p>
    <w:p>
      <w:pPr>
        <w:ind w:firstLine="640"/>
        <w:rPr>
          <w:rFonts w:hint="eastAsia"/>
        </w:rPr>
      </w:pPr>
      <w:r>
        <w:rPr>
          <w:rFonts w:hint="eastAsia"/>
        </w:rPr>
        <w:t>2.任务执行</w:t>
      </w:r>
    </w:p>
    <w:p>
      <w:pPr>
        <w:ind w:firstLine="640"/>
        <w:rPr>
          <w:rFonts w:hint="eastAsia"/>
        </w:rPr>
      </w:pPr>
      <w:r>
        <w:rPr>
          <w:rFonts w:hint="eastAsia"/>
        </w:rPr>
        <w:t>全程在本人赛道内完成200m速跑，保持持续奔跑状态，不得干扰他人。</w:t>
      </w:r>
    </w:p>
    <w:p>
      <w:pPr>
        <w:keepNext/>
        <w:keepLines/>
        <w:ind w:firstLine="643"/>
        <w:jc w:val="left"/>
        <w:outlineLvl w:val="2"/>
        <w:rPr>
          <w:rFonts w:hint="eastAsia" w:eastAsia="楷体"/>
          <w:b/>
        </w:rPr>
      </w:pPr>
      <w:r>
        <w:rPr>
          <w:rFonts w:hint="eastAsia" w:eastAsia="楷体"/>
          <w:b/>
        </w:rPr>
        <w:t>（三）评分标准。</w:t>
      </w:r>
    </w:p>
    <w:p>
      <w:pPr>
        <w:ind w:firstLine="640"/>
        <w:rPr>
          <w:rFonts w:hint="eastAsia"/>
        </w:rPr>
      </w:pPr>
      <w:r>
        <w:rPr>
          <w:rFonts w:hint="eastAsia"/>
        </w:rPr>
        <w:t>偏离本人赛道每次扣2分。</w:t>
      </w:r>
    </w:p>
    <w:p>
      <w:pPr>
        <w:ind w:firstLine="640"/>
        <w:rPr>
          <w:rFonts w:hint="eastAsia"/>
        </w:rPr>
      </w:pPr>
      <w:r>
        <w:br w:type="page"/>
      </w:r>
    </w:p>
    <w:p>
      <w:pPr>
        <w:pStyle w:val="2"/>
        <w:ind w:firstLine="0" w:firstLineChars="0"/>
        <w:rPr>
          <w:rFonts w:hint="eastAsia" w:eastAsia="方正小标宋简体"/>
          <w:sz w:val="44"/>
          <w:szCs w:val="52"/>
        </w:rPr>
      </w:pPr>
      <w:bookmarkStart w:id="24" w:name="_Toc193055518"/>
      <w:bookmarkStart w:id="25" w:name="_Toc23957"/>
      <w:bookmarkStart w:id="26" w:name="_Toc26003"/>
      <w:r>
        <w:rPr>
          <w:rFonts w:hint="eastAsia" w:eastAsia="方正小标宋简体"/>
          <w:sz w:val="44"/>
          <w:szCs w:val="52"/>
        </w:rPr>
        <w:t>第三部分</w:t>
      </w:r>
      <w:r>
        <w:rPr>
          <w:rFonts w:eastAsia="方正小标宋简体"/>
          <w:sz w:val="44"/>
          <w:szCs w:val="52"/>
        </w:rPr>
        <w:t xml:space="preserve"> </w:t>
      </w:r>
      <w:r>
        <w:rPr>
          <w:rFonts w:hint="eastAsia" w:eastAsia="方正小标宋简体"/>
          <w:sz w:val="44"/>
          <w:szCs w:val="52"/>
        </w:rPr>
        <w:t>医疗急救</w:t>
      </w:r>
      <w:bookmarkEnd w:id="24"/>
      <w:bookmarkEnd w:id="25"/>
      <w:bookmarkEnd w:id="26"/>
    </w:p>
    <w:p>
      <w:pPr>
        <w:ind w:firstLine="640"/>
        <w:rPr>
          <w:rFonts w:hint="eastAsia"/>
        </w:rPr>
      </w:pPr>
    </w:p>
    <w:p>
      <w:pPr>
        <w:pStyle w:val="3"/>
        <w:ind w:firstLine="640"/>
        <w:rPr>
          <w:rFonts w:hint="eastAsia" w:ascii="宋体" w:hAnsi="宋体" w:eastAsia="方正黑体简体"/>
        </w:rPr>
      </w:pPr>
      <w:r>
        <w:rPr>
          <w:rFonts w:hint="eastAsia" w:ascii="宋体" w:hAnsi="宋体" w:eastAsia="方正黑体简体"/>
        </w:rPr>
        <w:t>一、项目说明</w:t>
      </w:r>
    </w:p>
    <w:p>
      <w:pPr>
        <w:ind w:firstLine="640"/>
        <w:rPr>
          <w:rFonts w:hint="eastAsia"/>
        </w:rPr>
      </w:pPr>
      <w:r>
        <w:rPr>
          <w:rFonts w:hint="eastAsia"/>
        </w:rPr>
        <w:t>医疗急救项目分为单人赛和团队赛两种。</w:t>
      </w:r>
    </w:p>
    <w:p>
      <w:pPr>
        <w:ind w:firstLine="640"/>
        <w:rPr>
          <w:rFonts w:hint="eastAsia"/>
        </w:rPr>
      </w:pPr>
      <w:r>
        <w:rPr>
          <w:rFonts w:hint="eastAsia"/>
        </w:rPr>
        <w:t>医疗急救单人赛项目包含</w:t>
      </w:r>
      <w:r>
        <w:t>2</w:t>
      </w:r>
      <w:r>
        <w:rPr>
          <w:rFonts w:hint="eastAsia"/>
        </w:rPr>
        <w:t>个任务，分别为：（</w:t>
      </w:r>
      <w:r>
        <w:t>1</w:t>
      </w:r>
      <w:r>
        <w:rPr>
          <w:rFonts w:hint="eastAsia"/>
        </w:rPr>
        <w:t>）心肺复苏</w:t>
      </w:r>
      <w:r>
        <w:rPr>
          <w:rFonts w:hint="eastAsia" w:cs="宋体"/>
        </w:rPr>
        <w:t>（</w:t>
      </w:r>
      <w:r>
        <w:rPr>
          <w:rFonts w:cs="宋体"/>
        </w:rPr>
        <w:t>CPR</w:t>
      </w:r>
      <w:r>
        <w:rPr>
          <w:rFonts w:hint="eastAsia" w:cs="宋体"/>
        </w:rPr>
        <w:t>）</w:t>
      </w:r>
      <w:r>
        <w:rPr>
          <w:rFonts w:hint="eastAsia"/>
        </w:rPr>
        <w:t>；（</w:t>
      </w:r>
      <w:r>
        <w:t>2</w:t>
      </w:r>
      <w:r>
        <w:rPr>
          <w:rFonts w:hint="eastAsia"/>
        </w:rPr>
        <w:t>）</w:t>
      </w:r>
      <w:r>
        <w:rPr>
          <w:rFonts w:hint="eastAsia" w:cs="宋体"/>
        </w:rPr>
        <w:t>自动体外除颤器（</w:t>
      </w:r>
      <w:r>
        <w:rPr>
          <w:rFonts w:cs="宋体"/>
        </w:rPr>
        <w:t>AED</w:t>
      </w:r>
      <w:r>
        <w:rPr>
          <w:rFonts w:hint="eastAsia" w:cs="宋体"/>
        </w:rPr>
        <w:t>）</w:t>
      </w:r>
      <w:r>
        <w:rPr>
          <w:rFonts w:hint="eastAsia"/>
        </w:rPr>
        <w:t>操作。本项目为矿山组、隧道组、排水组公共项目。</w:t>
      </w:r>
    </w:p>
    <w:p>
      <w:pPr>
        <w:ind w:firstLine="640"/>
        <w:rPr>
          <w:rFonts w:hint="eastAsia"/>
        </w:rPr>
      </w:pPr>
      <w:r>
        <w:rPr>
          <w:rFonts w:hint="eastAsia"/>
        </w:rPr>
        <w:t>医疗急救团队赛项目为创伤急救，仅为矿山组和隧道组项目。</w:t>
      </w:r>
    </w:p>
    <w:p>
      <w:pPr>
        <w:ind w:firstLine="640"/>
        <w:rPr>
          <w:rFonts w:hint="eastAsia"/>
        </w:rPr>
      </w:pPr>
      <w:r>
        <w:rPr>
          <w:rFonts w:hint="eastAsia"/>
        </w:rPr>
        <w:t>医疗急救团队赛（创伤急救）设</w:t>
      </w:r>
      <w:r>
        <w:t>2</w:t>
      </w:r>
      <w:r>
        <w:rPr>
          <w:rFonts w:hint="eastAsia"/>
        </w:rPr>
        <w:t>名伤员，参赛队伍</w:t>
      </w:r>
      <w:r>
        <w:t>6</w:t>
      </w:r>
      <w:r>
        <w:rPr>
          <w:rFonts w:hint="eastAsia"/>
        </w:rPr>
        <w:t>名队员对</w:t>
      </w:r>
      <w:r>
        <w:t>2</w:t>
      </w:r>
      <w:r>
        <w:rPr>
          <w:rFonts w:hint="eastAsia"/>
        </w:rPr>
        <w:t>名伤员进行创伤急救。裁判员根据参赛人员任务及动作完成情况进行扣分，以项目完成质量为主计分，当比分相同时，用时短者排名靠前。</w:t>
      </w:r>
    </w:p>
    <w:p>
      <w:pPr>
        <w:pStyle w:val="3"/>
        <w:ind w:firstLine="640"/>
        <w:rPr>
          <w:rFonts w:hint="eastAsia" w:ascii="宋体" w:hAnsi="宋体" w:eastAsia="方正黑体简体"/>
        </w:rPr>
      </w:pPr>
      <w:r>
        <w:rPr>
          <w:rFonts w:hint="eastAsia" w:ascii="宋体" w:hAnsi="宋体" w:eastAsia="方正黑体简体"/>
        </w:rPr>
        <w:t>二、医疗急救单人赛</w:t>
      </w:r>
    </w:p>
    <w:p>
      <w:pPr>
        <w:pStyle w:val="4"/>
        <w:ind w:firstLine="643"/>
        <w:rPr>
          <w:rFonts w:hint="eastAsia"/>
          <w:b/>
        </w:rPr>
      </w:pPr>
      <w:r>
        <w:rPr>
          <w:rFonts w:hint="eastAsia"/>
          <w:b/>
        </w:rPr>
        <w:t>（一）项目说明。</w:t>
      </w:r>
    </w:p>
    <w:p>
      <w:pPr>
        <w:ind w:firstLine="640"/>
        <w:rPr>
          <w:rFonts w:hint="eastAsia"/>
        </w:rPr>
      </w:pPr>
      <w:r>
        <w:rPr>
          <w:rFonts w:hint="eastAsia"/>
        </w:rPr>
        <w:t>本竞赛旨在评估参赛人员在心肺复苏（</w:t>
      </w:r>
      <w:r>
        <w:t>CPR</w:t>
      </w:r>
      <w:r>
        <w:rPr>
          <w:rFonts w:hint="eastAsia"/>
        </w:rPr>
        <w:t>）和自动体外除颤器（</w:t>
      </w:r>
      <w:r>
        <w:t>AED</w:t>
      </w:r>
      <w:r>
        <w:rPr>
          <w:rFonts w:hint="eastAsia"/>
        </w:rPr>
        <w:t>）操作方面的技术熟练度。队员需在规定时间内正确完成单人</w:t>
      </w:r>
      <w:r>
        <w:t>CPR</w:t>
      </w:r>
      <w:r>
        <w:rPr>
          <w:rFonts w:hint="eastAsia"/>
        </w:rPr>
        <w:t>和</w:t>
      </w:r>
      <w:r>
        <w:t>AED</w:t>
      </w:r>
      <w:r>
        <w:rPr>
          <w:rFonts w:hint="eastAsia"/>
        </w:rPr>
        <w:t>操作，展示应急救援中的操作能力，确保伤员在紧急情况下能够及时获得有效救治。参赛人员将使用人体模型完成单人</w:t>
      </w:r>
      <w:r>
        <w:t>CPR</w:t>
      </w:r>
      <w:r>
        <w:rPr>
          <w:rFonts w:hint="eastAsia"/>
        </w:rPr>
        <w:t>和</w:t>
      </w:r>
      <w:r>
        <w:t>AED</w:t>
      </w:r>
      <w:r>
        <w:rPr>
          <w:rFonts w:hint="eastAsia"/>
        </w:rPr>
        <w:t>操作。</w:t>
      </w:r>
    </w:p>
    <w:p>
      <w:pPr>
        <w:ind w:firstLine="640"/>
        <w:rPr>
          <w:rFonts w:hint="eastAsia"/>
        </w:rPr>
      </w:pPr>
      <w:r>
        <w:rPr>
          <w:rFonts w:hint="eastAsia"/>
        </w:rPr>
        <w:t>参赛人员：矿山组1名技术员、6名战斗员；隧道组和排水组6名战斗员。</w:t>
      </w:r>
    </w:p>
    <w:p>
      <w:pPr>
        <w:ind w:firstLine="640"/>
        <w:rPr>
          <w:rFonts w:hint="eastAsia"/>
        </w:rPr>
      </w:pPr>
      <w:r>
        <w:rPr>
          <w:rFonts w:hint="eastAsia"/>
        </w:rPr>
        <w:t>项目总分：</w:t>
      </w:r>
      <w:r>
        <w:t>100</w:t>
      </w:r>
      <w:r>
        <w:rPr>
          <w:rFonts w:hint="eastAsia"/>
        </w:rPr>
        <w:t>分。</w:t>
      </w:r>
    </w:p>
    <w:p>
      <w:pPr>
        <w:pStyle w:val="4"/>
        <w:ind w:firstLine="643"/>
        <w:rPr>
          <w:rFonts w:hint="eastAsia"/>
          <w:b/>
        </w:rPr>
      </w:pPr>
      <w:r>
        <w:rPr>
          <w:rFonts w:hint="eastAsia"/>
          <w:b/>
        </w:rPr>
        <w:t>（二）任务要求。</w:t>
      </w:r>
    </w:p>
    <w:p>
      <w:pPr>
        <w:ind w:firstLine="640"/>
        <w:rPr>
          <w:rFonts w:hint="eastAsia"/>
        </w:rPr>
      </w:pPr>
      <w:r>
        <w:t>1.</w:t>
      </w:r>
      <w:r>
        <w:rPr>
          <w:rFonts w:hint="eastAsia"/>
        </w:rPr>
        <w:t>单人</w:t>
      </w:r>
      <w:r>
        <w:t>CPR</w:t>
      </w:r>
      <w:r>
        <w:rPr>
          <w:rFonts w:hint="eastAsia"/>
        </w:rPr>
        <w:t>操作（适用于无颈椎伤的伤病员）。</w:t>
      </w:r>
    </w:p>
    <w:p>
      <w:pPr>
        <w:ind w:firstLine="640"/>
        <w:rPr>
          <w:rFonts w:hint="eastAsia"/>
        </w:rPr>
      </w:pPr>
      <w:r>
        <w:rPr>
          <w:rFonts w:hint="eastAsia"/>
        </w:rPr>
        <w:t>（</w:t>
      </w:r>
      <w:r>
        <w:t>1</w:t>
      </w:r>
      <w:r>
        <w:rPr>
          <w:rFonts w:hint="eastAsia"/>
        </w:rPr>
        <w:t>）判定事发现场安全、配备个人防护装备后，开始施救。</w:t>
      </w:r>
    </w:p>
    <w:p>
      <w:pPr>
        <w:ind w:firstLine="640"/>
        <w:rPr>
          <w:rFonts w:hint="eastAsia"/>
        </w:rPr>
      </w:pPr>
      <w:r>
        <w:rPr>
          <w:rFonts w:hint="eastAsia"/>
        </w:rPr>
        <w:t>（</w:t>
      </w:r>
      <w:r>
        <w:t>2</w:t>
      </w:r>
      <w:r>
        <w:rPr>
          <w:rFonts w:hint="eastAsia"/>
        </w:rPr>
        <w:t>）快速判断伤员反应，确定意识状态，判断有无呼吸或呼吸异常（如仅仅为喘息），在</w:t>
      </w:r>
      <w:r>
        <w:t>5</w:t>
      </w:r>
      <w:r>
        <w:rPr>
          <w:rFonts w:hint="eastAsia"/>
        </w:rPr>
        <w:t>～</w:t>
      </w:r>
      <w:r>
        <w:t>10s</w:t>
      </w:r>
      <w:r>
        <w:rPr>
          <w:rFonts w:hint="eastAsia"/>
        </w:rPr>
        <w:t>内完成。方法：轻拍或摇动伤员，并大声呼叫：“您怎么了”。（如果伤员有头颈部创伤或怀疑有颈部损伤，只有在绝对必要时才能移动伤员，对有脊柱脊髓损伤的伤员不适当地搬动可能造成截瘫）。</w:t>
      </w:r>
    </w:p>
    <w:p>
      <w:pPr>
        <w:ind w:firstLine="640"/>
        <w:rPr>
          <w:rFonts w:hint="eastAsia"/>
        </w:rPr>
      </w:pPr>
      <w:r>
        <w:rPr>
          <w:rFonts w:hint="eastAsia"/>
        </w:rPr>
        <w:t>（</w:t>
      </w:r>
      <w:r>
        <w:t>3</w:t>
      </w:r>
      <w:r>
        <w:rPr>
          <w:rFonts w:hint="eastAsia"/>
        </w:rPr>
        <w:t>）呼救及寻求帮助。</w:t>
      </w:r>
    </w:p>
    <w:p>
      <w:pPr>
        <w:ind w:firstLine="640"/>
        <w:rPr>
          <w:rFonts w:hint="eastAsia"/>
        </w:rPr>
      </w:pPr>
      <w:r>
        <w:rPr>
          <w:rFonts w:hint="eastAsia"/>
        </w:rPr>
        <w:t>（</w:t>
      </w:r>
      <w:r>
        <w:t>4</w:t>
      </w:r>
      <w:r>
        <w:rPr>
          <w:rFonts w:hint="eastAsia"/>
        </w:rPr>
        <w:t>）将伤员放置心肺复苏体位。将伤员仰卧于坚实平面，施救者跪于伤员肩旁。</w:t>
      </w:r>
    </w:p>
    <w:p>
      <w:pPr>
        <w:ind w:firstLine="640"/>
        <w:rPr>
          <w:rFonts w:hint="eastAsia"/>
        </w:rPr>
      </w:pPr>
      <w:r>
        <w:rPr>
          <w:rFonts w:hint="eastAsia"/>
        </w:rPr>
        <w:t>（</w:t>
      </w:r>
      <w:r>
        <w:t>5</w:t>
      </w:r>
      <w:r>
        <w:rPr>
          <w:rFonts w:hint="eastAsia"/>
        </w:rPr>
        <w:t>）判断有无动脉搏动，在</w:t>
      </w:r>
      <w:r>
        <w:t>5</w:t>
      </w:r>
      <w:r>
        <w:rPr>
          <w:rFonts w:hint="eastAsia"/>
        </w:rPr>
        <w:t>～</w:t>
      </w:r>
      <w:r>
        <w:t>10s</w:t>
      </w:r>
      <w:r>
        <w:rPr>
          <w:rFonts w:hint="eastAsia"/>
        </w:rPr>
        <w:t>内完成。用一手的食指、中指轻置伤员喉结处，然后滑向同侧气管旁软组织处（相当于气管和胸锁乳突肌之间）触摸颈动脉搏动。</w:t>
      </w:r>
    </w:p>
    <w:p>
      <w:pPr>
        <w:ind w:firstLine="640"/>
        <w:rPr>
          <w:rFonts w:hint="eastAsia"/>
        </w:rPr>
      </w:pPr>
      <w:r>
        <w:rPr>
          <w:rFonts w:hint="eastAsia"/>
        </w:rPr>
        <w:t>（</w:t>
      </w:r>
      <w:r>
        <w:t>6</w:t>
      </w:r>
      <w:r>
        <w:rPr>
          <w:rFonts w:hint="eastAsia"/>
        </w:rPr>
        <w:t>）胸外心脏按压。</w:t>
      </w:r>
    </w:p>
    <w:p>
      <w:pPr>
        <w:ind w:firstLine="640"/>
        <w:rPr>
          <w:rFonts w:hint="eastAsia"/>
        </w:rPr>
      </w:pPr>
      <w:r>
        <w:rPr>
          <w:rFonts w:hint="eastAsia"/>
        </w:rPr>
        <w:t>①定位：用靠近伤员下肢手的食指、中指并拢，指尖沿其肋弓处向上滑动（定位手），中指端置于肋弓与胸骨剑突交界即切迹处，食指在其上方与中指并排。另一只手掌根紧贴于定位手食指的上方固定不动；再将定位手放开，用其掌根重叠放于已固定手的手背上，两手扣在一起，固定手的手指抬起，脱离胸壁。</w:t>
      </w:r>
    </w:p>
    <w:p>
      <w:pPr>
        <w:ind w:firstLine="640"/>
        <w:rPr>
          <w:rFonts w:hint="eastAsia"/>
        </w:rPr>
      </w:pPr>
      <w:r>
        <w:rPr>
          <w:rFonts w:hint="eastAsia"/>
        </w:rPr>
        <w:t>②姿势：双臂伸直，肘关节固定不动，双肩在伤员胸骨正上方，用腰部的力量垂直向下用力按压。</w:t>
      </w:r>
    </w:p>
    <w:p>
      <w:pPr>
        <w:ind w:firstLine="640"/>
        <w:rPr>
          <w:rFonts w:hint="eastAsia"/>
        </w:rPr>
      </w:pPr>
      <w:r>
        <w:rPr>
          <w:rFonts w:hint="eastAsia"/>
        </w:rPr>
        <w:t>③频率：</w:t>
      </w:r>
      <w:r>
        <w:t>100</w:t>
      </w:r>
      <w:r>
        <w:rPr>
          <w:rFonts w:hint="eastAsia"/>
        </w:rPr>
        <w:t>～</w:t>
      </w:r>
      <w:r>
        <w:t>120</w:t>
      </w:r>
      <w:r>
        <w:rPr>
          <w:rFonts w:hint="eastAsia"/>
        </w:rPr>
        <w:t>次</w:t>
      </w:r>
      <w:r>
        <w:t>/min</w:t>
      </w:r>
      <w:r>
        <w:rPr>
          <w:rFonts w:hint="eastAsia"/>
        </w:rPr>
        <w:t>；深度：成人</w:t>
      </w:r>
      <w:r>
        <w:t>5</w:t>
      </w:r>
      <w:r>
        <w:rPr>
          <w:rFonts w:hint="eastAsia"/>
        </w:rPr>
        <w:t>～</w:t>
      </w:r>
      <w:r>
        <w:t>6cm</w:t>
      </w:r>
      <w:r>
        <w:rPr>
          <w:rFonts w:hint="eastAsia"/>
        </w:rPr>
        <w:t>；下压与放松时间比：</w:t>
      </w:r>
      <w:r>
        <w:t>1:1</w:t>
      </w:r>
      <w:r>
        <w:rPr>
          <w:rFonts w:hint="eastAsia"/>
        </w:rPr>
        <w:t>。</w:t>
      </w:r>
    </w:p>
    <w:p>
      <w:pPr>
        <w:ind w:firstLine="640"/>
        <w:rPr>
          <w:rFonts w:hint="eastAsia"/>
        </w:rPr>
      </w:pPr>
      <w:r>
        <w:rPr>
          <w:rFonts w:hint="eastAsia"/>
        </w:rPr>
        <w:t>（</w:t>
      </w:r>
      <w:r>
        <w:t>7</w:t>
      </w:r>
      <w:r>
        <w:rPr>
          <w:rFonts w:hint="eastAsia"/>
        </w:rPr>
        <w:t>）畅通呼吸道。用仰头举颏法（或仰头举颌法）打开气道：施救者一只手的小鱼际肌放置于伤员的前额，用力往下压，使其头后仰，另一只手的食指、中指放在下颌骨下方，将颏部向上抬起。</w:t>
      </w:r>
    </w:p>
    <w:p>
      <w:pPr>
        <w:ind w:firstLine="640"/>
        <w:rPr>
          <w:rFonts w:hint="eastAsia"/>
        </w:rPr>
      </w:pPr>
      <w:r>
        <w:rPr>
          <w:rFonts w:hint="eastAsia"/>
        </w:rPr>
        <w:t>（</w:t>
      </w:r>
      <w:r>
        <w:t>8</w:t>
      </w:r>
      <w:r>
        <w:rPr>
          <w:rFonts w:hint="eastAsia"/>
        </w:rPr>
        <w:t>）开放气道时还应查看口腔内有无异物，若有异物，吹气前应首先清除异物。必要时需采用腹部或胸部冲击技术（手拳冲击法）清除气道深部异物。</w:t>
      </w:r>
    </w:p>
    <w:p>
      <w:pPr>
        <w:ind w:firstLine="640"/>
        <w:rPr>
          <w:rFonts w:hint="eastAsia"/>
        </w:rPr>
      </w:pPr>
      <w:r>
        <w:rPr>
          <w:rFonts w:hint="eastAsia"/>
        </w:rPr>
        <w:t>（</w:t>
      </w:r>
      <w:r>
        <w:t>9</w:t>
      </w:r>
      <w:r>
        <w:rPr>
          <w:rFonts w:hint="eastAsia"/>
        </w:rPr>
        <w:t>）开放气道后给予</w:t>
      </w:r>
      <w:r>
        <w:t>2</w:t>
      </w:r>
      <w:r>
        <w:rPr>
          <w:rFonts w:hint="eastAsia"/>
        </w:rPr>
        <w:t>次吹气，</w:t>
      </w:r>
      <w:r>
        <w:t>2</w:t>
      </w:r>
      <w:r>
        <w:rPr>
          <w:rFonts w:hint="eastAsia"/>
        </w:rPr>
        <w:t>次吹气时间应在</w:t>
      </w:r>
      <w:r>
        <w:t>3</w:t>
      </w:r>
      <w:r>
        <w:rPr>
          <w:rFonts w:hint="eastAsia"/>
        </w:rPr>
        <w:t>～</w:t>
      </w:r>
      <w:r>
        <w:t>4s</w:t>
      </w:r>
      <w:r>
        <w:rPr>
          <w:rFonts w:hint="eastAsia"/>
        </w:rPr>
        <w:t>之间；每次吹气量</w:t>
      </w:r>
      <w:r>
        <w:t>500</w:t>
      </w:r>
      <w:r>
        <w:rPr>
          <w:rFonts w:hint="eastAsia"/>
        </w:rPr>
        <w:t>～</w:t>
      </w:r>
      <w:r>
        <w:t>1000ml</w:t>
      </w:r>
      <w:r>
        <w:rPr>
          <w:rFonts w:hint="eastAsia"/>
        </w:rPr>
        <w:t>。</w:t>
      </w:r>
    </w:p>
    <w:p>
      <w:pPr>
        <w:ind w:firstLine="640"/>
        <w:rPr>
          <w:rFonts w:hint="eastAsia"/>
        </w:rPr>
      </w:pPr>
      <w:r>
        <w:rPr>
          <w:rFonts w:hint="eastAsia"/>
        </w:rPr>
        <w:t>（</w:t>
      </w:r>
      <w:r>
        <w:t>10</w:t>
      </w:r>
      <w:r>
        <w:rPr>
          <w:rFonts w:hint="eastAsia"/>
        </w:rPr>
        <w:t>）</w:t>
      </w:r>
      <w:r>
        <w:t>2min</w:t>
      </w:r>
      <w:r>
        <w:rPr>
          <w:rFonts w:hint="eastAsia"/>
        </w:rPr>
        <w:t>左右完成</w:t>
      </w:r>
      <w:r>
        <w:t>5</w:t>
      </w:r>
      <w:r>
        <w:rPr>
          <w:rFonts w:hint="eastAsia"/>
        </w:rPr>
        <w:t>个循环胸外按压</w:t>
      </w:r>
      <w:r>
        <w:t>+</w:t>
      </w:r>
      <w:r>
        <w:rPr>
          <w:rFonts w:hint="eastAsia"/>
        </w:rPr>
        <w:t>人工呼吸（</w:t>
      </w:r>
      <w:r>
        <w:t>30</w:t>
      </w:r>
      <w:r>
        <w:rPr>
          <w:rFonts w:hint="eastAsia"/>
        </w:rPr>
        <w:t>次胸外按压和</w:t>
      </w:r>
      <w:r>
        <w:t>2</w:t>
      </w:r>
      <w:r>
        <w:rPr>
          <w:rFonts w:hint="eastAsia"/>
        </w:rPr>
        <w:t>次人工呼吸为</w:t>
      </w:r>
      <w:r>
        <w:t>1</w:t>
      </w:r>
      <w:r>
        <w:rPr>
          <w:rFonts w:hint="eastAsia"/>
        </w:rPr>
        <w:t>个循环），按压频率</w:t>
      </w:r>
      <w:r>
        <w:t>100</w:t>
      </w:r>
      <w:r>
        <w:rPr>
          <w:rFonts w:hint="eastAsia"/>
        </w:rPr>
        <w:t>～</w:t>
      </w:r>
      <w:r>
        <w:t>120</w:t>
      </w:r>
      <w:r>
        <w:rPr>
          <w:rFonts w:hint="eastAsia"/>
        </w:rPr>
        <w:t>次</w:t>
      </w:r>
      <w:r>
        <w:t>/min</w:t>
      </w:r>
      <w:r>
        <w:rPr>
          <w:rFonts w:hint="eastAsia"/>
        </w:rPr>
        <w:t>。</w:t>
      </w:r>
    </w:p>
    <w:p>
      <w:pPr>
        <w:ind w:firstLine="640"/>
        <w:rPr>
          <w:rFonts w:hint="eastAsia"/>
        </w:rPr>
      </w:pPr>
      <w:r>
        <w:rPr>
          <w:rFonts w:hint="eastAsia"/>
        </w:rPr>
        <w:t>（</w:t>
      </w:r>
      <w:r>
        <w:t>11</w:t>
      </w:r>
      <w:r>
        <w:rPr>
          <w:rFonts w:hint="eastAsia"/>
        </w:rPr>
        <w:t>）如取得</w:t>
      </w:r>
      <w:r>
        <w:t>AED</w:t>
      </w:r>
      <w:r>
        <w:rPr>
          <w:rFonts w:hint="eastAsia"/>
        </w:rPr>
        <w:t>设备，立即进行</w:t>
      </w:r>
      <w:r>
        <w:t>AED</w:t>
      </w:r>
      <w:r>
        <w:rPr>
          <w:rFonts w:hint="eastAsia"/>
        </w:rPr>
        <w:t>操作（按照</w:t>
      </w:r>
      <w:r>
        <w:t>AED</w:t>
      </w:r>
      <w:r>
        <w:rPr>
          <w:rFonts w:hint="eastAsia"/>
        </w:rPr>
        <w:t>设备提示操作）。</w:t>
      </w:r>
    </w:p>
    <w:p>
      <w:pPr>
        <w:ind w:firstLine="640"/>
        <w:rPr>
          <w:rFonts w:hint="eastAsia"/>
        </w:rPr>
      </w:pPr>
      <w:r>
        <w:rPr>
          <w:rFonts w:hint="eastAsia"/>
        </w:rPr>
        <w:t>（</w:t>
      </w:r>
      <w:r>
        <w:t>12</w:t>
      </w:r>
      <w:r>
        <w:rPr>
          <w:rFonts w:hint="eastAsia"/>
        </w:rPr>
        <w:t>）如未取得</w:t>
      </w:r>
      <w:r>
        <w:t>AED</w:t>
      </w:r>
      <w:r>
        <w:rPr>
          <w:rFonts w:hint="eastAsia"/>
        </w:rPr>
        <w:t>设备，完成</w:t>
      </w:r>
      <w:r>
        <w:t>5</w:t>
      </w:r>
      <w:r>
        <w:rPr>
          <w:rFonts w:hint="eastAsia"/>
        </w:rPr>
        <w:t>个循环</w:t>
      </w:r>
      <w:r>
        <w:t>CPR</w:t>
      </w:r>
      <w:r>
        <w:rPr>
          <w:rFonts w:hint="eastAsia"/>
        </w:rPr>
        <w:t>后，重新检查动脉搏动及呼吸。没有动脉搏动和呼吸则继续进行</w:t>
      </w:r>
      <w:r>
        <w:t>CPR</w:t>
      </w:r>
      <w:r>
        <w:rPr>
          <w:rFonts w:hint="eastAsia"/>
        </w:rPr>
        <w:t>。</w:t>
      </w:r>
    </w:p>
    <w:p>
      <w:pPr>
        <w:ind w:firstLine="640"/>
        <w:rPr>
          <w:rFonts w:hint="eastAsia"/>
        </w:rPr>
      </w:pPr>
      <w:r>
        <w:rPr>
          <w:rFonts w:hint="eastAsia"/>
        </w:rPr>
        <w:t>（</w:t>
      </w:r>
      <w:r>
        <w:t>13</w:t>
      </w:r>
      <w:r>
        <w:rPr>
          <w:rFonts w:hint="eastAsia"/>
        </w:rPr>
        <w:t>）如果最初有颈动脉搏动而无呼吸，或经</w:t>
      </w:r>
      <w:r>
        <w:t>CPR</w:t>
      </w:r>
      <w:r>
        <w:rPr>
          <w:rFonts w:hint="eastAsia"/>
        </w:rPr>
        <w:t>急救后出现颈动脉搏动而仍无呼吸，则应开始进行人工呼吸，先吹</w:t>
      </w:r>
      <w:r>
        <w:t>2</w:t>
      </w:r>
      <w:r>
        <w:rPr>
          <w:rFonts w:hint="eastAsia"/>
        </w:rPr>
        <w:t>口气，然后有节律地吹气，吹气的频率应为</w:t>
      </w:r>
      <w:r>
        <w:t>10</w:t>
      </w:r>
      <w:r>
        <w:rPr>
          <w:rFonts w:hint="eastAsia"/>
        </w:rPr>
        <w:t>～</w:t>
      </w:r>
      <w:r>
        <w:t>12</w:t>
      </w:r>
      <w:r>
        <w:rPr>
          <w:rFonts w:hint="eastAsia"/>
        </w:rPr>
        <w:t>次</w:t>
      </w:r>
      <w:r>
        <w:t>/min</w:t>
      </w:r>
      <w:r>
        <w:rPr>
          <w:rFonts w:hint="eastAsia"/>
        </w:rPr>
        <w:t>（不包括初始</w:t>
      </w:r>
      <w:r>
        <w:t>2</w:t>
      </w:r>
      <w:r>
        <w:rPr>
          <w:rFonts w:hint="eastAsia"/>
        </w:rPr>
        <w:t>次吹气）。</w:t>
      </w:r>
    </w:p>
    <w:p>
      <w:pPr>
        <w:ind w:firstLine="640"/>
        <w:rPr>
          <w:rFonts w:hint="eastAsia"/>
        </w:rPr>
      </w:pPr>
      <w:r>
        <w:rPr>
          <w:rFonts w:hint="eastAsia"/>
        </w:rPr>
        <w:t>（</w:t>
      </w:r>
      <w:r>
        <w:t>14</w:t>
      </w:r>
      <w:r>
        <w:rPr>
          <w:rFonts w:hint="eastAsia"/>
        </w:rPr>
        <w:t>）单纯人工呼吸</w:t>
      </w:r>
      <w:r>
        <w:t>1min</w:t>
      </w:r>
      <w:r>
        <w:rPr>
          <w:rFonts w:hint="eastAsia"/>
        </w:rPr>
        <w:t>后需重新检查动脉搏动和呼吸。</w:t>
      </w:r>
    </w:p>
    <w:p>
      <w:pPr>
        <w:ind w:firstLine="640"/>
        <w:rPr>
          <w:rFonts w:hint="eastAsia"/>
        </w:rPr>
      </w:pPr>
      <w:r>
        <w:rPr>
          <w:rFonts w:hint="eastAsia"/>
        </w:rPr>
        <w:t>（</w:t>
      </w:r>
      <w:r>
        <w:t>15</w:t>
      </w:r>
      <w:r>
        <w:rPr>
          <w:rFonts w:hint="eastAsia"/>
        </w:rPr>
        <w:t>）抢救成功后将伤员置于昏迷体位（伤员头偏向一侧）。</w:t>
      </w:r>
    </w:p>
    <w:p>
      <w:pPr>
        <w:ind w:firstLine="640"/>
        <w:rPr>
          <w:rFonts w:hint="eastAsia"/>
        </w:rPr>
      </w:pPr>
      <w:r>
        <w:rPr>
          <w:rFonts w:hint="eastAsia"/>
        </w:rPr>
        <w:t>（</w:t>
      </w:r>
      <w:r>
        <w:t>16</w:t>
      </w:r>
      <w:r>
        <w:rPr>
          <w:rFonts w:hint="eastAsia"/>
        </w:rPr>
        <w:t>）单人</w:t>
      </w:r>
      <w:r>
        <w:t>CPR</w:t>
      </w:r>
      <w:r>
        <w:rPr>
          <w:rFonts w:hint="eastAsia"/>
        </w:rPr>
        <w:t>要求。</w:t>
      </w:r>
    </w:p>
    <w:p>
      <w:pPr>
        <w:ind w:firstLine="640"/>
        <w:rPr>
          <w:rFonts w:hint="eastAsia"/>
        </w:rPr>
      </w:pPr>
      <w:r>
        <w:rPr>
          <w:rFonts w:hint="eastAsia"/>
        </w:rPr>
        <w:t>①由同一个施救者顺次轮番完成胸外心脏按压和口对口人工呼吸。</w:t>
      </w:r>
    </w:p>
    <w:p>
      <w:pPr>
        <w:ind w:firstLine="640"/>
        <w:rPr>
          <w:rFonts w:hint="eastAsia"/>
        </w:rPr>
      </w:pPr>
      <w:r>
        <w:rPr>
          <w:rFonts w:hint="eastAsia"/>
        </w:rPr>
        <w:t>②测定伤员无脉搏，立即进行胸外心脏按压</w:t>
      </w:r>
      <w:r>
        <w:t>30</w:t>
      </w:r>
      <w:r>
        <w:rPr>
          <w:rFonts w:hint="eastAsia"/>
        </w:rPr>
        <w:t>次，频率</w:t>
      </w:r>
      <w:r>
        <w:t>100</w:t>
      </w:r>
      <w:r>
        <w:rPr>
          <w:rFonts w:hint="eastAsia"/>
        </w:rPr>
        <w:t>～</w:t>
      </w:r>
      <w:r>
        <w:t>120</w:t>
      </w:r>
      <w:r>
        <w:rPr>
          <w:rFonts w:hint="eastAsia"/>
        </w:rPr>
        <w:t>次</w:t>
      </w:r>
      <w:r>
        <w:t>/min</w:t>
      </w:r>
      <w:r>
        <w:rPr>
          <w:rFonts w:hint="eastAsia"/>
        </w:rPr>
        <w:t>，然后俯身打开气道，进行</w:t>
      </w:r>
      <w:r>
        <w:t>2</w:t>
      </w:r>
      <w:r>
        <w:rPr>
          <w:rFonts w:hint="eastAsia"/>
        </w:rPr>
        <w:t>次连续吹气，再迅速回到伤员胸侧，重新定位确定按压部位，再做</w:t>
      </w:r>
      <w:r>
        <w:t>30</w:t>
      </w:r>
      <w:r>
        <w:rPr>
          <w:rFonts w:hint="eastAsia"/>
        </w:rPr>
        <w:t>次胸外心脏按压，如此往复进行。</w:t>
      </w:r>
    </w:p>
    <w:p>
      <w:pPr>
        <w:ind w:firstLine="640"/>
        <w:rPr>
          <w:rFonts w:hint="eastAsia"/>
        </w:rPr>
      </w:pPr>
      <w:r>
        <w:rPr>
          <w:rFonts w:hint="eastAsia"/>
        </w:rPr>
        <w:t>③进行</w:t>
      </w:r>
      <w:r>
        <w:t>5</w:t>
      </w:r>
      <w:r>
        <w:rPr>
          <w:rFonts w:hint="eastAsia"/>
        </w:rPr>
        <w:t>次循环（</w:t>
      </w:r>
      <w:r>
        <w:t>2min</w:t>
      </w:r>
      <w:r>
        <w:rPr>
          <w:rFonts w:hint="eastAsia"/>
        </w:rPr>
        <w:t>左右）后，再次检查脉搏、呼吸（要求在</w:t>
      </w:r>
      <w:r>
        <w:t>5</w:t>
      </w:r>
      <w:r>
        <w:rPr>
          <w:rFonts w:hint="eastAsia"/>
        </w:rPr>
        <w:t>～</w:t>
      </w:r>
      <w:r>
        <w:t>10s</w:t>
      </w:r>
      <w:r>
        <w:rPr>
          <w:rFonts w:hint="eastAsia"/>
        </w:rPr>
        <w:t>内完成）。若无脉搏呼吸，再进行</w:t>
      </w:r>
      <w:r>
        <w:t>5</w:t>
      </w:r>
      <w:r>
        <w:rPr>
          <w:rFonts w:hint="eastAsia"/>
        </w:rPr>
        <w:t>次循环，如此周而复始。</w:t>
      </w:r>
    </w:p>
    <w:p>
      <w:pPr>
        <w:ind w:firstLine="640"/>
        <w:rPr>
          <w:rFonts w:hint="eastAsia"/>
        </w:rPr>
      </w:pPr>
      <w:r>
        <w:t>2.</w:t>
      </w:r>
      <w:r>
        <w:rPr>
          <w:rFonts w:hint="eastAsia"/>
        </w:rPr>
        <w:t>单人</w:t>
      </w:r>
      <w:r>
        <w:t>AED</w:t>
      </w:r>
      <w:r>
        <w:rPr>
          <w:rFonts w:hint="eastAsia"/>
        </w:rPr>
        <w:t>操作。</w:t>
      </w:r>
    </w:p>
    <w:p>
      <w:pPr>
        <w:ind w:firstLine="640"/>
        <w:rPr>
          <w:rFonts w:hint="eastAsia"/>
        </w:rPr>
      </w:pPr>
      <w:r>
        <w:rPr>
          <w:rFonts w:hint="eastAsia"/>
        </w:rPr>
        <w:t>（</w:t>
      </w:r>
      <w:r>
        <w:t>1</w:t>
      </w:r>
      <w:r>
        <w:rPr>
          <w:rFonts w:hint="eastAsia"/>
        </w:rPr>
        <w:t>）准备</w:t>
      </w:r>
      <w:r>
        <w:t>AED</w:t>
      </w:r>
      <w:r>
        <w:rPr>
          <w:rFonts w:hint="eastAsia"/>
        </w:rPr>
        <w:t>设备。</w:t>
      </w:r>
    </w:p>
    <w:p>
      <w:pPr>
        <w:ind w:firstLine="640"/>
        <w:rPr>
          <w:rFonts w:hint="eastAsia"/>
        </w:rPr>
      </w:pPr>
      <w:r>
        <w:rPr>
          <w:rFonts w:hint="eastAsia"/>
        </w:rPr>
        <w:t>取得</w:t>
      </w:r>
      <w:r>
        <w:t>AED</w:t>
      </w:r>
      <w:r>
        <w:rPr>
          <w:rFonts w:hint="eastAsia"/>
        </w:rPr>
        <w:t>设备后，打开</w:t>
      </w:r>
      <w:r>
        <w:t>AED</w:t>
      </w:r>
      <w:r>
        <w:rPr>
          <w:rFonts w:hint="eastAsia"/>
        </w:rPr>
        <w:t>电源开关，按照设备指示安装电极片，确保两电极片正确放置在伤员的胸部。其中一片电极片贴在伤员胸部右上方（锁骨下、胸骨右缘），另一片电极片贴在伤员左乳头外侧（左腋前线后方）。</w:t>
      </w:r>
    </w:p>
    <w:p>
      <w:pPr>
        <w:ind w:firstLine="640"/>
        <w:rPr>
          <w:rFonts w:hint="eastAsia"/>
        </w:rPr>
      </w:pPr>
      <w:r>
        <w:rPr>
          <w:rFonts w:hint="eastAsia"/>
        </w:rPr>
        <w:t>（</w:t>
      </w:r>
      <w:r>
        <w:t>2</w:t>
      </w:r>
      <w:r>
        <w:rPr>
          <w:rFonts w:hint="eastAsia"/>
        </w:rPr>
        <w:t>）开始心律分析。</w:t>
      </w:r>
    </w:p>
    <w:p>
      <w:pPr>
        <w:ind w:firstLine="640"/>
        <w:rPr>
          <w:rFonts w:hint="eastAsia"/>
        </w:rPr>
      </w:pPr>
      <w:r>
        <w:rPr>
          <w:rFonts w:hint="eastAsia"/>
        </w:rPr>
        <w:t>启动</w:t>
      </w:r>
      <w:r>
        <w:t>AED</w:t>
      </w:r>
      <w:r>
        <w:rPr>
          <w:rFonts w:hint="eastAsia"/>
        </w:rPr>
        <w:t>后，设备会自动分析心脏节律。进行心律分析时，施救者应示意周围人不要接触伤员：“请大家不要接触伤员”。如发现需要电击除颤，</w:t>
      </w:r>
      <w:r>
        <w:t>AED</w:t>
      </w:r>
      <w:r>
        <w:rPr>
          <w:rFonts w:hint="eastAsia"/>
        </w:rPr>
        <w:t>会自动指示电击除颤操作。</w:t>
      </w:r>
    </w:p>
    <w:p>
      <w:pPr>
        <w:ind w:firstLine="640"/>
        <w:rPr>
          <w:rFonts w:hint="eastAsia"/>
        </w:rPr>
      </w:pPr>
      <w:r>
        <w:rPr>
          <w:rFonts w:hint="eastAsia"/>
        </w:rPr>
        <w:t>（</w:t>
      </w:r>
      <w:r>
        <w:t>3</w:t>
      </w:r>
      <w:r>
        <w:rPr>
          <w:rFonts w:hint="eastAsia"/>
        </w:rPr>
        <w:t>）执行电击除颤操作。</w:t>
      </w:r>
    </w:p>
    <w:p>
      <w:pPr>
        <w:ind w:firstLine="640"/>
        <w:rPr>
          <w:rFonts w:hint="eastAsia"/>
        </w:rPr>
      </w:pPr>
      <w:r>
        <w:rPr>
          <w:rFonts w:hint="eastAsia"/>
        </w:rPr>
        <w:t>按照</w:t>
      </w:r>
      <w:r>
        <w:t>AED</w:t>
      </w:r>
      <w:r>
        <w:rPr>
          <w:rFonts w:hint="eastAsia"/>
        </w:rPr>
        <w:t>指示，确保没有人接触伤员：“请大家远离伤员”，按下电击按钮（部分</w:t>
      </w:r>
      <w:r>
        <w:t>AED</w:t>
      </w:r>
      <w:r>
        <w:rPr>
          <w:rFonts w:hint="eastAsia"/>
        </w:rPr>
        <w:t>设备会自动放电除颤）。若需要重复电击除颤，设备会自动给出指示。</w:t>
      </w:r>
    </w:p>
    <w:p>
      <w:pPr>
        <w:ind w:firstLine="640"/>
        <w:rPr>
          <w:rFonts w:hint="eastAsia"/>
        </w:rPr>
      </w:pPr>
      <w:r>
        <w:rPr>
          <w:rFonts w:hint="eastAsia"/>
        </w:rPr>
        <w:t>（</w:t>
      </w:r>
      <w:r>
        <w:t>4</w:t>
      </w:r>
      <w:r>
        <w:rPr>
          <w:rFonts w:hint="eastAsia"/>
        </w:rPr>
        <w:t>）继续心肺复苏。</w:t>
      </w:r>
    </w:p>
    <w:p>
      <w:pPr>
        <w:ind w:firstLine="640"/>
        <w:rPr>
          <w:rFonts w:hint="eastAsia"/>
        </w:rPr>
      </w:pPr>
      <w:r>
        <w:rPr>
          <w:rFonts w:hint="eastAsia"/>
        </w:rPr>
        <w:t>电击除颤后，立即继续进行胸外按压和人工呼吸。</w:t>
      </w:r>
      <w:r>
        <w:t>2min</w:t>
      </w:r>
      <w:r>
        <w:rPr>
          <w:rFonts w:hint="eastAsia"/>
        </w:rPr>
        <w:t>左右，</w:t>
      </w:r>
      <w:r>
        <w:t>AED</w:t>
      </w:r>
      <w:r>
        <w:rPr>
          <w:rFonts w:hint="eastAsia"/>
        </w:rPr>
        <w:t>会再次自动心律分析，确定是否需要继续除颤。按</w:t>
      </w:r>
      <w:r>
        <w:t>AED</w:t>
      </w:r>
      <w:r>
        <w:rPr>
          <w:rFonts w:hint="eastAsia"/>
        </w:rPr>
        <w:t>语音提示进行后续操作，直至抢救成功（裁判员示意）或有专业急救人员到场。</w:t>
      </w:r>
    </w:p>
    <w:p>
      <w:pPr>
        <w:pStyle w:val="4"/>
        <w:ind w:firstLine="643"/>
        <w:rPr>
          <w:rFonts w:hint="eastAsia"/>
          <w:b/>
        </w:rPr>
      </w:pPr>
      <w:r>
        <w:rPr>
          <w:rFonts w:hint="eastAsia"/>
          <w:b/>
        </w:rPr>
        <w:t>（三）评分标准。</w:t>
      </w:r>
    </w:p>
    <w:p>
      <w:pPr>
        <w:ind w:firstLine="640"/>
        <w:rPr>
          <w:rFonts w:hint="eastAsia"/>
        </w:rPr>
      </w:pPr>
      <w:r>
        <w:t>1.</w:t>
      </w:r>
      <w:r>
        <w:rPr>
          <w:rFonts w:hint="eastAsia"/>
        </w:rPr>
        <w:t>单人</w:t>
      </w:r>
      <w:r>
        <w:t>CPR</w:t>
      </w:r>
      <w:r>
        <w:rPr>
          <w:rFonts w:hint="eastAsia"/>
        </w:rPr>
        <w:t>操作。</w:t>
      </w:r>
    </w:p>
    <w:p>
      <w:pPr>
        <w:ind w:firstLine="640"/>
        <w:rPr>
          <w:rFonts w:hint="eastAsia"/>
        </w:rPr>
      </w:pPr>
      <w:r>
        <w:rPr>
          <w:rFonts w:hint="eastAsia"/>
        </w:rPr>
        <w:t>（</w:t>
      </w:r>
      <w:r>
        <w:t>1</w:t>
      </w:r>
      <w:r>
        <w:rPr>
          <w:rFonts w:hint="eastAsia"/>
        </w:rPr>
        <w:t>）未检查事故现场以确保在场人员的安全，扣</w:t>
      </w:r>
      <w:r>
        <w:t>1</w:t>
      </w:r>
      <w:r>
        <w:rPr>
          <w:rFonts w:hint="eastAsia"/>
        </w:rPr>
        <w:t>分。</w:t>
      </w:r>
    </w:p>
    <w:p>
      <w:pPr>
        <w:ind w:firstLine="640"/>
        <w:rPr>
          <w:rFonts w:hint="eastAsia"/>
        </w:rPr>
      </w:pPr>
      <w:r>
        <w:rPr>
          <w:rFonts w:hint="eastAsia"/>
        </w:rPr>
        <w:t>（</w:t>
      </w:r>
      <w:r>
        <w:t>2</w:t>
      </w:r>
      <w:r>
        <w:rPr>
          <w:rFonts w:hint="eastAsia"/>
        </w:rPr>
        <w:t>）未配备个人防护装备（</w:t>
      </w:r>
      <w:r>
        <w:t>BSI</w:t>
      </w:r>
      <w:r>
        <w:rPr>
          <w:rFonts w:hint="eastAsia"/>
        </w:rPr>
        <w:t>）的预防措施（医用手套、防护眼镜、</w:t>
      </w:r>
      <w:r>
        <w:t>CPR</w:t>
      </w:r>
      <w:r>
        <w:rPr>
          <w:rFonts w:hint="eastAsia"/>
        </w:rPr>
        <w:t>呼吸面罩或隔离膜），每人每件扣</w:t>
      </w:r>
      <w:r>
        <w:t>1</w:t>
      </w:r>
      <w:r>
        <w:rPr>
          <w:rFonts w:hint="eastAsia"/>
        </w:rPr>
        <w:t>分。</w:t>
      </w:r>
    </w:p>
    <w:p>
      <w:pPr>
        <w:ind w:firstLine="640"/>
        <w:rPr>
          <w:rFonts w:hint="eastAsia"/>
        </w:rPr>
      </w:pPr>
      <w:r>
        <w:rPr>
          <w:rFonts w:hint="eastAsia"/>
        </w:rPr>
        <w:t>（</w:t>
      </w:r>
      <w:r>
        <w:t>3</w:t>
      </w:r>
      <w:r>
        <w:rPr>
          <w:rFonts w:hint="eastAsia"/>
        </w:rPr>
        <w:t>）未判断伤员是否有反应及呼吸是否正常（口述），扣</w:t>
      </w:r>
      <w:r>
        <w:t>1</w:t>
      </w:r>
      <w:r>
        <w:rPr>
          <w:rFonts w:hint="eastAsia"/>
        </w:rPr>
        <w:t>分。</w:t>
      </w:r>
    </w:p>
    <w:p>
      <w:pPr>
        <w:ind w:firstLine="640"/>
        <w:rPr>
          <w:rFonts w:hint="eastAsia"/>
        </w:rPr>
      </w:pPr>
      <w:r>
        <w:rPr>
          <w:rFonts w:hint="eastAsia"/>
        </w:rPr>
        <w:t>（</w:t>
      </w:r>
      <w:r>
        <w:t>4</w:t>
      </w:r>
      <w:r>
        <w:rPr>
          <w:rFonts w:hint="eastAsia"/>
        </w:rPr>
        <w:t>）未寻求帮助，扣</w:t>
      </w:r>
      <w:r>
        <w:t>1</w:t>
      </w:r>
      <w:r>
        <w:rPr>
          <w:rFonts w:hint="eastAsia"/>
        </w:rPr>
        <w:t>分</w:t>
      </w:r>
      <w:bookmarkStart w:id="27" w:name="_Hlk193915133"/>
      <w:r>
        <w:rPr>
          <w:rFonts w:hint="eastAsia"/>
        </w:rPr>
        <w:t>。</w:t>
      </w:r>
      <w:bookmarkEnd w:id="27"/>
    </w:p>
    <w:p>
      <w:pPr>
        <w:ind w:firstLine="640"/>
        <w:rPr>
          <w:rFonts w:hint="eastAsia"/>
        </w:rPr>
      </w:pPr>
      <w:r>
        <w:rPr>
          <w:rFonts w:hint="eastAsia"/>
        </w:rPr>
        <w:t>（</w:t>
      </w:r>
      <w:r>
        <w:t>5</w:t>
      </w:r>
      <w:r>
        <w:rPr>
          <w:rFonts w:hint="eastAsia"/>
        </w:rPr>
        <w:t>）未检查判断有无动脉搏动小于5s或超过10s（时间从开始触摸动脉搏动算起）的特征，每处扣1分。</w:t>
      </w:r>
    </w:p>
    <w:p>
      <w:pPr>
        <w:ind w:firstLine="640"/>
        <w:rPr>
          <w:rFonts w:hint="eastAsia"/>
        </w:rPr>
      </w:pPr>
      <w:r>
        <w:rPr>
          <w:rFonts w:hint="eastAsia"/>
        </w:rPr>
        <w:t>（</w:t>
      </w:r>
      <w:r>
        <w:t>6</w:t>
      </w:r>
      <w:r>
        <w:rPr>
          <w:rFonts w:hint="eastAsia"/>
        </w:rPr>
        <w:t>）实施胸外按压前手的定位未采用正确方式，每处扣</w:t>
      </w:r>
      <w:r>
        <w:t>0.3</w:t>
      </w:r>
      <w:r>
        <w:rPr>
          <w:rFonts w:hint="eastAsia"/>
        </w:rPr>
        <w:t>分。</w:t>
      </w:r>
    </w:p>
    <w:p>
      <w:pPr>
        <w:ind w:firstLine="640"/>
        <w:rPr>
          <w:rFonts w:hint="eastAsia"/>
        </w:rPr>
      </w:pPr>
      <w:r>
        <w:rPr>
          <w:rFonts w:hint="eastAsia"/>
        </w:rPr>
        <w:t>（</w:t>
      </w:r>
      <w:r>
        <w:t>7</w:t>
      </w:r>
      <w:r>
        <w:rPr>
          <w:rFonts w:hint="eastAsia"/>
        </w:rPr>
        <w:t>）按压时将两手未平行重叠放置（掌根共轴应与胸骨长轴平行），每处扣</w:t>
      </w:r>
      <w:r>
        <w:t>0.3</w:t>
      </w:r>
      <w:r>
        <w:rPr>
          <w:rFonts w:hint="eastAsia"/>
        </w:rPr>
        <w:t>分。</w:t>
      </w:r>
    </w:p>
    <w:p>
      <w:pPr>
        <w:ind w:firstLine="640"/>
        <w:rPr>
          <w:rFonts w:hint="eastAsia"/>
        </w:rPr>
      </w:pPr>
      <w:r>
        <w:rPr>
          <w:rFonts w:hint="eastAsia"/>
        </w:rPr>
        <w:t>（</w:t>
      </w:r>
      <w:r>
        <w:t>8</w:t>
      </w:r>
      <w:r>
        <w:rPr>
          <w:rFonts w:hint="eastAsia"/>
        </w:rPr>
        <w:t>）按压频率未达到</w:t>
      </w:r>
      <w:r>
        <w:t>100～120</w:t>
      </w:r>
      <w:r>
        <w:rPr>
          <w:rFonts w:hint="eastAsia"/>
        </w:rPr>
        <w:t>次</w:t>
      </w:r>
      <w:r>
        <w:t>/min</w:t>
      </w:r>
      <w:r>
        <w:rPr>
          <w:rFonts w:hint="eastAsia"/>
        </w:rPr>
        <w:t>，每处扣</w:t>
      </w:r>
      <w:r>
        <w:t>0.3</w:t>
      </w:r>
      <w:r>
        <w:rPr>
          <w:rFonts w:hint="eastAsia"/>
        </w:rPr>
        <w:t>分。</w:t>
      </w:r>
    </w:p>
    <w:p>
      <w:pPr>
        <w:ind w:firstLine="640"/>
        <w:rPr>
          <w:rFonts w:hint="eastAsia"/>
        </w:rPr>
      </w:pPr>
      <w:r>
        <w:rPr>
          <w:rFonts w:hint="eastAsia"/>
        </w:rPr>
        <w:t>（</w:t>
      </w:r>
      <w:r>
        <w:t>9</w:t>
      </w:r>
      <w:r>
        <w:rPr>
          <w:rFonts w:hint="eastAsia"/>
        </w:rPr>
        <w:t>）按压深度未达到5～6</w:t>
      </w:r>
      <w:r>
        <w:t>cm</w:t>
      </w:r>
      <w:r>
        <w:rPr>
          <w:rFonts w:hint="eastAsia"/>
        </w:rPr>
        <w:t>，每处扣</w:t>
      </w:r>
      <w:r>
        <w:t>0.3</w:t>
      </w:r>
      <w:r>
        <w:rPr>
          <w:rFonts w:hint="eastAsia"/>
        </w:rPr>
        <w:t>分。</w:t>
      </w:r>
    </w:p>
    <w:p>
      <w:pPr>
        <w:ind w:firstLine="640"/>
        <w:rPr>
          <w:rFonts w:hint="eastAsia"/>
        </w:rPr>
      </w:pPr>
      <w:r>
        <w:rPr>
          <w:rFonts w:hint="eastAsia"/>
        </w:rPr>
        <w:t>（</w:t>
      </w:r>
      <w:r>
        <w:t>10</w:t>
      </w:r>
      <w:r>
        <w:rPr>
          <w:rFonts w:hint="eastAsia"/>
        </w:rPr>
        <w:t>）放松按压不合格（下压与放松时间比为</w:t>
      </w:r>
      <w:r>
        <w:t>1:1</w:t>
      </w:r>
      <w:r>
        <w:rPr>
          <w:rFonts w:hint="eastAsia"/>
        </w:rPr>
        <w:t>），每处扣</w:t>
      </w:r>
      <w:r>
        <w:t>0.3</w:t>
      </w:r>
      <w:r>
        <w:rPr>
          <w:rFonts w:hint="eastAsia"/>
        </w:rPr>
        <w:t>分。</w:t>
      </w:r>
    </w:p>
    <w:p>
      <w:pPr>
        <w:ind w:firstLine="640"/>
        <w:rPr>
          <w:rFonts w:hint="eastAsia"/>
        </w:rPr>
      </w:pPr>
      <w:r>
        <w:rPr>
          <w:rFonts w:hint="eastAsia"/>
        </w:rPr>
        <w:t>（</w:t>
      </w:r>
      <w:r>
        <w:t>11</w:t>
      </w:r>
      <w:r>
        <w:rPr>
          <w:rFonts w:hint="eastAsia"/>
        </w:rPr>
        <w:t>）按压时手的位置不正确，按压时手抬离胸壁，每处扣</w:t>
      </w:r>
      <w:r>
        <w:t>0.3</w:t>
      </w:r>
      <w:r>
        <w:rPr>
          <w:rFonts w:hint="eastAsia"/>
        </w:rPr>
        <w:t>分。</w:t>
      </w:r>
    </w:p>
    <w:p>
      <w:pPr>
        <w:ind w:firstLine="640"/>
        <w:rPr>
          <w:rFonts w:hint="eastAsia"/>
        </w:rPr>
      </w:pPr>
      <w:r>
        <w:rPr>
          <w:rFonts w:hint="eastAsia"/>
        </w:rPr>
        <w:t>（</w:t>
      </w:r>
      <w:r>
        <w:t>12</w:t>
      </w:r>
      <w:r>
        <w:rPr>
          <w:rFonts w:hint="eastAsia"/>
        </w:rPr>
        <w:t>）开放气道方法不正确或未开放气道，每处扣</w:t>
      </w:r>
      <w:r>
        <w:t>0.3</w:t>
      </w:r>
      <w:r>
        <w:rPr>
          <w:rFonts w:hint="eastAsia"/>
        </w:rPr>
        <w:t>分。</w:t>
      </w:r>
    </w:p>
    <w:p>
      <w:pPr>
        <w:ind w:firstLine="640"/>
        <w:rPr>
          <w:rFonts w:hint="eastAsia"/>
        </w:rPr>
      </w:pPr>
      <w:r>
        <w:rPr>
          <w:rFonts w:hint="eastAsia"/>
        </w:rPr>
        <w:t>（</w:t>
      </w:r>
      <w:r>
        <w:t>13</w:t>
      </w:r>
      <w:r>
        <w:rPr>
          <w:rFonts w:hint="eastAsia"/>
        </w:rPr>
        <w:t>）需要时，未用手指交叉技术或用单指清理口腔内异物，每处扣</w:t>
      </w:r>
      <w:r>
        <w:t>0.3</w:t>
      </w:r>
      <w:r>
        <w:rPr>
          <w:rFonts w:hint="eastAsia"/>
        </w:rPr>
        <w:t>分。</w:t>
      </w:r>
    </w:p>
    <w:p>
      <w:pPr>
        <w:ind w:firstLine="640"/>
        <w:rPr>
          <w:rFonts w:hint="eastAsia"/>
        </w:rPr>
      </w:pPr>
      <w:r>
        <w:rPr>
          <w:rFonts w:hint="eastAsia"/>
        </w:rPr>
        <w:t>（</w:t>
      </w:r>
      <w:r>
        <w:t>14</w:t>
      </w:r>
      <w:r>
        <w:rPr>
          <w:rFonts w:hint="eastAsia"/>
        </w:rPr>
        <w:t>）如需采用腹部或胸部冲击技术时，做法不正确，每处扣</w:t>
      </w:r>
      <w:r>
        <w:t>0.3</w:t>
      </w:r>
      <w:r>
        <w:rPr>
          <w:rFonts w:hint="eastAsia"/>
        </w:rPr>
        <w:t>分。</w:t>
      </w:r>
    </w:p>
    <w:p>
      <w:pPr>
        <w:ind w:firstLine="640"/>
        <w:rPr>
          <w:rFonts w:hint="eastAsia"/>
        </w:rPr>
      </w:pPr>
      <w:r>
        <w:rPr>
          <w:rFonts w:hint="eastAsia"/>
        </w:rPr>
        <w:t>（</w:t>
      </w:r>
      <w:r>
        <w:t>15</w:t>
      </w:r>
      <w:r>
        <w:rPr>
          <w:rFonts w:hint="eastAsia"/>
        </w:rPr>
        <w:t>）</w:t>
      </w:r>
      <w:r>
        <w:t>CPR</w:t>
      </w:r>
      <w:r>
        <w:rPr>
          <w:rFonts w:hint="eastAsia"/>
        </w:rPr>
        <w:t>或人工呼吸过程中，未在</w:t>
      </w:r>
      <w:r>
        <w:t>4s</w:t>
      </w:r>
      <w:r>
        <w:rPr>
          <w:rFonts w:hint="eastAsia"/>
        </w:rPr>
        <w:t>内给予</w:t>
      </w:r>
      <w:r>
        <w:t>2</w:t>
      </w:r>
      <w:r>
        <w:rPr>
          <w:rFonts w:hint="eastAsia"/>
        </w:rPr>
        <w:t>次吹气，每处扣</w:t>
      </w:r>
      <w:r>
        <w:t>0.3</w:t>
      </w:r>
      <w:r>
        <w:rPr>
          <w:rFonts w:hint="eastAsia"/>
        </w:rPr>
        <w:t>分。</w:t>
      </w:r>
    </w:p>
    <w:p>
      <w:pPr>
        <w:ind w:firstLine="640"/>
        <w:rPr>
          <w:rFonts w:hint="eastAsia"/>
        </w:rPr>
      </w:pPr>
      <w:r>
        <w:rPr>
          <w:rFonts w:hint="eastAsia"/>
        </w:rPr>
        <w:t>（</w:t>
      </w:r>
      <w:r>
        <w:t>16</w:t>
      </w:r>
      <w:r>
        <w:rPr>
          <w:rFonts w:hint="eastAsia"/>
        </w:rPr>
        <w:t>）</w:t>
      </w:r>
      <w:r>
        <w:t>CPR</w:t>
      </w:r>
      <w:r>
        <w:rPr>
          <w:rFonts w:hint="eastAsia"/>
        </w:rPr>
        <w:t>或人工呼吸过程中，未吹气充足使肺足够膨胀，每处扣</w:t>
      </w:r>
      <w:r>
        <w:t>0.3</w:t>
      </w:r>
      <w:r>
        <w:rPr>
          <w:rFonts w:hint="eastAsia"/>
        </w:rPr>
        <w:t>分。</w:t>
      </w:r>
    </w:p>
    <w:p>
      <w:pPr>
        <w:ind w:firstLine="640"/>
        <w:rPr>
          <w:rFonts w:hint="eastAsia"/>
        </w:rPr>
      </w:pPr>
      <w:r>
        <w:rPr>
          <w:rFonts w:hint="eastAsia"/>
        </w:rPr>
        <w:t>（</w:t>
      </w:r>
      <w:r>
        <w:t>17</w:t>
      </w:r>
      <w:r>
        <w:rPr>
          <w:rFonts w:hint="eastAsia"/>
        </w:rPr>
        <w:t>）</w:t>
      </w:r>
      <w:r>
        <w:t>CPR</w:t>
      </w:r>
      <w:r>
        <w:rPr>
          <w:rFonts w:hint="eastAsia"/>
        </w:rPr>
        <w:t>或人工呼吸过程中，再次吹气时肺体积未能完全回缩，每处扣</w:t>
      </w:r>
      <w:r>
        <w:t>0.3</w:t>
      </w:r>
      <w:r>
        <w:rPr>
          <w:rFonts w:hint="eastAsia"/>
        </w:rPr>
        <w:t>分。</w:t>
      </w:r>
    </w:p>
    <w:p>
      <w:pPr>
        <w:ind w:firstLine="640"/>
        <w:rPr>
          <w:rFonts w:hint="eastAsia"/>
        </w:rPr>
      </w:pPr>
      <w:r>
        <w:rPr>
          <w:rFonts w:hint="eastAsia"/>
        </w:rPr>
        <w:t>（</w:t>
      </w:r>
      <w:r>
        <w:t>18</w:t>
      </w:r>
      <w:r>
        <w:rPr>
          <w:rFonts w:hint="eastAsia"/>
        </w:rPr>
        <w:t>）若吹气未能使胸廓起伏，没有调整头部位置后再给予</w:t>
      </w:r>
      <w:r>
        <w:t>2</w:t>
      </w:r>
      <w:r>
        <w:rPr>
          <w:rFonts w:hint="eastAsia"/>
        </w:rPr>
        <w:t>次吹气，每处扣</w:t>
      </w:r>
      <w:r>
        <w:t>0.3</w:t>
      </w:r>
      <w:r>
        <w:rPr>
          <w:rFonts w:hint="eastAsia"/>
        </w:rPr>
        <w:t>分。</w:t>
      </w:r>
    </w:p>
    <w:p>
      <w:pPr>
        <w:ind w:firstLine="640"/>
        <w:rPr>
          <w:rFonts w:hint="eastAsia"/>
        </w:rPr>
      </w:pPr>
      <w:r>
        <w:rPr>
          <w:rFonts w:hint="eastAsia"/>
        </w:rPr>
        <w:t>（</w:t>
      </w:r>
      <w:r>
        <w:t>19</w:t>
      </w:r>
      <w:r>
        <w:rPr>
          <w:rFonts w:hint="eastAsia"/>
        </w:rPr>
        <w:t>）气道阻塞物清除后，没有检查伤员有无动脉搏动和呼吸，每处扣</w:t>
      </w:r>
      <w:r>
        <w:t>1</w:t>
      </w:r>
      <w:r>
        <w:rPr>
          <w:rFonts w:hint="eastAsia"/>
        </w:rPr>
        <w:t>分。</w:t>
      </w:r>
    </w:p>
    <w:p>
      <w:pPr>
        <w:ind w:firstLine="640"/>
        <w:rPr>
          <w:rFonts w:hint="eastAsia"/>
        </w:rPr>
      </w:pPr>
      <w:r>
        <w:rPr>
          <w:rFonts w:hint="eastAsia"/>
        </w:rPr>
        <w:t>（</w:t>
      </w:r>
      <w:r>
        <w:t>20</w:t>
      </w:r>
      <w:r>
        <w:rPr>
          <w:rFonts w:hint="eastAsia"/>
        </w:rPr>
        <w:t>）没有在</w:t>
      </w:r>
      <w:r>
        <w:t>125s</w:t>
      </w:r>
      <w:r>
        <w:rPr>
          <w:rFonts w:hint="eastAsia"/>
        </w:rPr>
        <w:t>内（从按压开始计时）完成</w:t>
      </w:r>
      <w:r>
        <w:t>5</w:t>
      </w:r>
      <w:r>
        <w:rPr>
          <w:rFonts w:hint="eastAsia"/>
        </w:rPr>
        <w:t>个循环胸外按压</w:t>
      </w:r>
      <w:r>
        <w:t>+</w:t>
      </w:r>
      <w:r>
        <w:rPr>
          <w:rFonts w:hint="eastAsia"/>
        </w:rPr>
        <w:t>人工呼吸（</w:t>
      </w:r>
      <w:r>
        <w:t>30</w:t>
      </w:r>
      <w:r>
        <w:rPr>
          <w:rFonts w:hint="eastAsia"/>
        </w:rPr>
        <w:t>次胸外按压和</w:t>
      </w:r>
      <w:r>
        <w:t>2</w:t>
      </w:r>
      <w:r>
        <w:rPr>
          <w:rFonts w:hint="eastAsia"/>
        </w:rPr>
        <w:t>次人工呼吸为</w:t>
      </w:r>
      <w:r>
        <w:t>1</w:t>
      </w:r>
      <w:r>
        <w:rPr>
          <w:rFonts w:hint="eastAsia"/>
        </w:rPr>
        <w:t>个循环）（按压频率</w:t>
      </w:r>
      <w:r>
        <w:t>100-120</w:t>
      </w:r>
      <w:r>
        <w:rPr>
          <w:rFonts w:hint="eastAsia"/>
        </w:rPr>
        <w:t>次</w:t>
      </w:r>
      <w:r>
        <w:t>/min</w:t>
      </w:r>
      <w:r>
        <w:rPr>
          <w:rFonts w:hint="eastAsia"/>
        </w:rPr>
        <w:t>），扣</w:t>
      </w:r>
      <w:r>
        <w:t>5</w:t>
      </w:r>
      <w:r>
        <w:rPr>
          <w:rFonts w:hint="eastAsia"/>
        </w:rPr>
        <w:t>分。</w:t>
      </w:r>
    </w:p>
    <w:p>
      <w:pPr>
        <w:ind w:firstLine="640"/>
        <w:rPr>
          <w:rFonts w:hint="eastAsia"/>
        </w:rPr>
      </w:pPr>
      <w:r>
        <w:rPr>
          <w:rFonts w:hint="eastAsia"/>
        </w:rPr>
        <w:t>（</w:t>
      </w:r>
      <w:r>
        <w:t>21</w:t>
      </w:r>
      <w:r>
        <w:rPr>
          <w:rFonts w:hint="eastAsia"/>
        </w:rPr>
        <w:t>）完成</w:t>
      </w:r>
      <w:r>
        <w:t>5</w:t>
      </w:r>
      <w:r>
        <w:rPr>
          <w:rFonts w:hint="eastAsia"/>
        </w:rPr>
        <w:t>个循环</w:t>
      </w:r>
      <w:r>
        <w:t>CPR</w:t>
      </w:r>
      <w:r>
        <w:rPr>
          <w:rFonts w:hint="eastAsia"/>
        </w:rPr>
        <w:t>后，没有重新检查动脉搏动及呼吸，扣</w:t>
      </w:r>
      <w:r>
        <w:t>1</w:t>
      </w:r>
      <w:r>
        <w:rPr>
          <w:rFonts w:hint="eastAsia"/>
        </w:rPr>
        <w:t>分。</w:t>
      </w:r>
    </w:p>
    <w:p>
      <w:pPr>
        <w:ind w:firstLine="640"/>
        <w:rPr>
          <w:rFonts w:hint="eastAsia"/>
        </w:rPr>
      </w:pPr>
      <w:r>
        <w:rPr>
          <w:rFonts w:hint="eastAsia"/>
        </w:rPr>
        <w:t>（</w:t>
      </w:r>
      <w:r>
        <w:t>22</w:t>
      </w:r>
      <w:r>
        <w:rPr>
          <w:rFonts w:hint="eastAsia"/>
        </w:rPr>
        <w:t>）发现有动脉搏动后，判断有无呼吸小于</w:t>
      </w:r>
      <w:r>
        <w:t>5s</w:t>
      </w:r>
      <w:r>
        <w:rPr>
          <w:rFonts w:hint="eastAsia"/>
        </w:rPr>
        <w:t>或超过</w:t>
      </w:r>
      <w:r>
        <w:t>10s</w:t>
      </w:r>
      <w:r>
        <w:rPr>
          <w:rFonts w:hint="eastAsia"/>
        </w:rPr>
        <w:t>（时间从急救队员开始视、听、感觉有无呼吸算起），每处扣</w:t>
      </w:r>
      <w:r>
        <w:t>1</w:t>
      </w:r>
      <w:r>
        <w:rPr>
          <w:rFonts w:hint="eastAsia"/>
        </w:rPr>
        <w:t>分。</w:t>
      </w:r>
    </w:p>
    <w:p>
      <w:pPr>
        <w:ind w:firstLine="640"/>
        <w:rPr>
          <w:rFonts w:hint="eastAsia"/>
        </w:rPr>
      </w:pPr>
      <w:r>
        <w:rPr>
          <w:rFonts w:hint="eastAsia"/>
        </w:rPr>
        <w:t>（</w:t>
      </w:r>
      <w:r>
        <w:t>23</w:t>
      </w:r>
      <w:r>
        <w:rPr>
          <w:rFonts w:hint="eastAsia"/>
        </w:rPr>
        <w:t>）单纯人工呼吸</w:t>
      </w:r>
      <w:r>
        <w:t>1min</w:t>
      </w:r>
      <w:r>
        <w:rPr>
          <w:rFonts w:hint="eastAsia"/>
        </w:rPr>
        <w:t>后，没有重新检查动脉搏动和呼吸，扣</w:t>
      </w:r>
      <w:r>
        <w:t>1</w:t>
      </w:r>
      <w:r>
        <w:rPr>
          <w:rFonts w:hint="eastAsia"/>
        </w:rPr>
        <w:t>分。</w:t>
      </w:r>
    </w:p>
    <w:p>
      <w:pPr>
        <w:ind w:firstLine="640"/>
        <w:rPr>
          <w:rFonts w:hint="eastAsia"/>
        </w:rPr>
      </w:pPr>
      <w:r>
        <w:t>2.</w:t>
      </w:r>
      <w:r>
        <w:rPr>
          <w:rFonts w:hint="eastAsia"/>
        </w:rPr>
        <w:t>单人</w:t>
      </w:r>
      <w:r>
        <w:t>AED</w:t>
      </w:r>
      <w:r>
        <w:rPr>
          <w:rFonts w:hint="eastAsia"/>
        </w:rPr>
        <w:t>操作。</w:t>
      </w:r>
    </w:p>
    <w:p>
      <w:pPr>
        <w:ind w:firstLine="640"/>
        <w:rPr>
          <w:rFonts w:hint="eastAsia"/>
        </w:rPr>
      </w:pPr>
      <w:r>
        <w:rPr>
          <w:rFonts w:hint="eastAsia"/>
        </w:rPr>
        <w:t>（</w:t>
      </w:r>
      <w:r>
        <w:t>1</w:t>
      </w:r>
      <w:r>
        <w:rPr>
          <w:rFonts w:hint="eastAsia"/>
        </w:rPr>
        <w:t>）施救过程中，取得</w:t>
      </w:r>
      <w:r>
        <w:t>AED</w:t>
      </w:r>
      <w:r>
        <w:rPr>
          <w:rFonts w:hint="eastAsia"/>
        </w:rPr>
        <w:t>设备后，未立即使用</w:t>
      </w:r>
      <w:r>
        <w:t>AED</w:t>
      </w:r>
      <w:r>
        <w:rPr>
          <w:rFonts w:hint="eastAsia"/>
        </w:rPr>
        <w:t>，扣</w:t>
      </w:r>
      <w:r>
        <w:t>1</w:t>
      </w:r>
      <w:r>
        <w:rPr>
          <w:rFonts w:hint="eastAsia"/>
        </w:rPr>
        <w:t>分。</w:t>
      </w:r>
    </w:p>
    <w:p>
      <w:pPr>
        <w:ind w:firstLine="640"/>
        <w:rPr>
          <w:rFonts w:hint="eastAsia"/>
        </w:rPr>
      </w:pPr>
      <w:r>
        <w:rPr>
          <w:rFonts w:hint="eastAsia"/>
        </w:rPr>
        <w:t>（</w:t>
      </w:r>
      <w:r>
        <w:t>2</w:t>
      </w:r>
      <w:r>
        <w:rPr>
          <w:rFonts w:hint="eastAsia"/>
        </w:rPr>
        <w:t>）启动</w:t>
      </w:r>
      <w:r>
        <w:t>AED</w:t>
      </w:r>
      <w:r>
        <w:rPr>
          <w:rFonts w:hint="eastAsia"/>
        </w:rPr>
        <w:t>设备后，没有跟随设备指示操作，每处扣</w:t>
      </w:r>
      <w:r>
        <w:t>1</w:t>
      </w:r>
      <w:r>
        <w:rPr>
          <w:rFonts w:hint="eastAsia"/>
        </w:rPr>
        <w:t>分。</w:t>
      </w:r>
    </w:p>
    <w:p>
      <w:pPr>
        <w:ind w:firstLine="640"/>
        <w:rPr>
          <w:rFonts w:hint="eastAsia"/>
        </w:rPr>
      </w:pPr>
      <w:r>
        <w:rPr>
          <w:rFonts w:hint="eastAsia"/>
        </w:rPr>
        <w:t>（</w:t>
      </w:r>
      <w:r>
        <w:t>3</w:t>
      </w:r>
      <w:r>
        <w:rPr>
          <w:rFonts w:hint="eastAsia"/>
        </w:rPr>
        <w:t>）电极片贴放位置不正确，扣</w:t>
      </w:r>
      <w:r>
        <w:t>1</w:t>
      </w:r>
      <w:r>
        <w:rPr>
          <w:rFonts w:hint="eastAsia"/>
        </w:rPr>
        <w:t>分。</w:t>
      </w:r>
    </w:p>
    <w:p>
      <w:pPr>
        <w:ind w:firstLine="640"/>
        <w:rPr>
          <w:rFonts w:hint="eastAsia"/>
        </w:rPr>
      </w:pPr>
      <w:r>
        <w:rPr>
          <w:rFonts w:hint="eastAsia"/>
        </w:rPr>
        <w:t>（</w:t>
      </w:r>
      <w:r>
        <w:t>4</w:t>
      </w:r>
      <w:r>
        <w:rPr>
          <w:rFonts w:hint="eastAsia"/>
        </w:rPr>
        <w:t>）没有检查伤员周围是否无人靠近，扣</w:t>
      </w:r>
      <w:r>
        <w:t>1</w:t>
      </w:r>
      <w:r>
        <w:rPr>
          <w:rFonts w:hint="eastAsia"/>
        </w:rPr>
        <w:t>分。</w:t>
      </w:r>
    </w:p>
    <w:p>
      <w:pPr>
        <w:ind w:firstLine="640"/>
        <w:rPr>
          <w:rFonts w:hint="eastAsia"/>
        </w:rPr>
      </w:pPr>
      <w:r>
        <w:rPr>
          <w:rFonts w:hint="eastAsia"/>
        </w:rPr>
        <w:t>（</w:t>
      </w:r>
      <w:r>
        <w:t>5</w:t>
      </w:r>
      <w:r>
        <w:rPr>
          <w:rFonts w:hint="eastAsia"/>
        </w:rPr>
        <w:t>）没有按照指示进行电击或电击前检查干扰，扣</w:t>
      </w:r>
      <w:r>
        <w:t>1</w:t>
      </w:r>
      <w:r>
        <w:rPr>
          <w:rFonts w:hint="eastAsia"/>
        </w:rPr>
        <w:t>分。</w:t>
      </w:r>
    </w:p>
    <w:p>
      <w:pPr>
        <w:ind w:firstLine="640"/>
        <w:rPr>
          <w:rFonts w:hint="eastAsia"/>
        </w:rPr>
      </w:pPr>
      <w:r>
        <w:rPr>
          <w:rFonts w:hint="eastAsia"/>
        </w:rPr>
        <w:t>（</w:t>
      </w:r>
      <w:r>
        <w:t>6</w:t>
      </w:r>
      <w:r>
        <w:rPr>
          <w:rFonts w:hint="eastAsia"/>
        </w:rPr>
        <w:t>）电击后</w:t>
      </w:r>
      <w:r>
        <w:t>CPR</w:t>
      </w:r>
      <w:r>
        <w:rPr>
          <w:rFonts w:hint="eastAsia"/>
        </w:rPr>
        <w:t>衔接，没有及时接续</w:t>
      </w:r>
      <w:r>
        <w:t>CPR</w:t>
      </w:r>
      <w:r>
        <w:rPr>
          <w:rFonts w:hint="eastAsia"/>
        </w:rPr>
        <w:t>操作或未按规范衔接，扣</w:t>
      </w:r>
      <w:r>
        <w:t>1</w:t>
      </w:r>
      <w:r>
        <w:rPr>
          <w:rFonts w:hint="eastAsia"/>
        </w:rPr>
        <w:t>分。</w:t>
      </w:r>
    </w:p>
    <w:p>
      <w:pPr>
        <w:ind w:firstLine="640"/>
        <w:rPr>
          <w:rFonts w:hint="eastAsia"/>
        </w:rPr>
      </w:pPr>
      <w:r>
        <w:rPr>
          <w:rFonts w:hint="eastAsia"/>
        </w:rPr>
        <w:t>（</w:t>
      </w:r>
      <w:r>
        <w:t>7</w:t>
      </w:r>
      <w:r>
        <w:rPr>
          <w:rFonts w:hint="eastAsia"/>
        </w:rPr>
        <w:t>）遵循设备后续指令，没能按照设备进一步指示操作，扣</w:t>
      </w:r>
      <w:r>
        <w:t>1</w:t>
      </w:r>
      <w:r>
        <w:rPr>
          <w:rFonts w:hint="eastAsia"/>
        </w:rPr>
        <w:t>分。</w:t>
      </w:r>
    </w:p>
    <w:p>
      <w:pPr>
        <w:pStyle w:val="3"/>
        <w:ind w:firstLine="640"/>
        <w:rPr>
          <w:rFonts w:hint="eastAsia" w:ascii="宋体" w:hAnsi="宋体" w:eastAsia="方正黑体简体"/>
        </w:rPr>
      </w:pPr>
      <w:r>
        <w:rPr>
          <w:rFonts w:hint="eastAsia" w:ascii="宋体" w:hAnsi="宋体" w:eastAsia="方正黑体简体"/>
        </w:rPr>
        <w:t>三、医疗急救团队赛</w:t>
      </w:r>
    </w:p>
    <w:p>
      <w:pPr>
        <w:pStyle w:val="4"/>
        <w:ind w:firstLine="643"/>
        <w:rPr>
          <w:rFonts w:hint="eastAsia"/>
          <w:b/>
        </w:rPr>
      </w:pPr>
      <w:r>
        <w:rPr>
          <w:rFonts w:hint="eastAsia"/>
          <w:b/>
        </w:rPr>
        <w:t>（一）项目说明。</w:t>
      </w:r>
    </w:p>
    <w:p>
      <w:pPr>
        <w:ind w:firstLine="640"/>
        <w:rPr>
          <w:rFonts w:hint="eastAsia"/>
        </w:rPr>
      </w:pPr>
      <w:r>
        <w:rPr>
          <w:rFonts w:hint="eastAsia"/>
        </w:rPr>
        <w:t>参赛队伍需对两名模拟伤员进行创伤急救。通过正确的评估、包扎、固定和搬运，最大限度地体现参赛队伍对创伤急救的专业技术和团队协作能力。</w:t>
      </w:r>
    </w:p>
    <w:p>
      <w:pPr>
        <w:ind w:firstLine="640"/>
        <w:rPr>
          <w:rFonts w:hint="eastAsia"/>
        </w:rPr>
      </w:pPr>
      <w:r>
        <w:rPr>
          <w:rFonts w:hint="eastAsia"/>
        </w:rPr>
        <w:t>每队</w:t>
      </w:r>
      <w:r>
        <w:t>6</w:t>
      </w:r>
      <w:r>
        <w:rPr>
          <w:rFonts w:hint="eastAsia"/>
        </w:rPr>
        <w:t>人，分为两组，每组</w:t>
      </w:r>
      <w:r>
        <w:t>3</w:t>
      </w:r>
      <w:r>
        <w:rPr>
          <w:rFonts w:hint="eastAsia"/>
        </w:rPr>
        <w:t>人，分别负责一名伤员的急救任务。对伤员的评估、包扎、夹板固定等急救操作必须真实实施，所有急救措施需正确到位。不得通过模拟或象征性方式完成任务。必须按照急救流程操作，确保安全性和准确性。不得粗暴对待伤员，任何不尊重伤员或存在危险性的行为将被视为违规。使用止血带时，不得绑得过紧，以免影响伤员血液循环。</w:t>
      </w:r>
    </w:p>
    <w:p>
      <w:pPr>
        <w:ind w:firstLine="640"/>
        <w:rPr>
          <w:rFonts w:hint="eastAsia"/>
        </w:rPr>
      </w:pPr>
      <w:r>
        <w:rPr>
          <w:rFonts w:hint="eastAsia"/>
        </w:rPr>
        <w:t>比赛用夹板、担架由承办单位提供，参赛队伍需自行携带急救包扎材料。</w:t>
      </w:r>
    </w:p>
    <w:p>
      <w:pPr>
        <w:ind w:firstLine="640"/>
        <w:rPr>
          <w:rFonts w:hint="eastAsia"/>
        </w:rPr>
      </w:pPr>
      <w:r>
        <w:rPr>
          <w:rFonts w:hint="eastAsia"/>
        </w:rPr>
        <w:t>每队比赛时间：</w:t>
      </w:r>
      <w:r>
        <w:t>15min</w:t>
      </w:r>
      <w:r>
        <w:rPr>
          <w:rFonts w:hint="eastAsia"/>
        </w:rPr>
        <w:t>，到时终止比赛。</w:t>
      </w:r>
    </w:p>
    <w:p>
      <w:pPr>
        <w:ind w:firstLine="640"/>
        <w:rPr>
          <w:rFonts w:hint="eastAsia"/>
        </w:rPr>
      </w:pPr>
      <w:r>
        <w:rPr>
          <w:rFonts w:hint="eastAsia"/>
        </w:rPr>
        <w:t>参赛人员：6名战斗员。</w:t>
      </w:r>
    </w:p>
    <w:p>
      <w:pPr>
        <w:ind w:firstLine="640"/>
        <w:rPr>
          <w:rFonts w:hint="eastAsia"/>
        </w:rPr>
      </w:pPr>
      <w:r>
        <w:rPr>
          <w:rFonts w:hint="eastAsia"/>
        </w:rPr>
        <w:t>项目总分：</w:t>
      </w:r>
      <w:r>
        <w:t>100</w:t>
      </w:r>
      <w:r>
        <w:rPr>
          <w:rFonts w:hint="eastAsia"/>
        </w:rPr>
        <w:t>分。</w:t>
      </w:r>
    </w:p>
    <w:p>
      <w:pPr>
        <w:pStyle w:val="4"/>
        <w:ind w:firstLine="643"/>
        <w:rPr>
          <w:rFonts w:hint="eastAsia"/>
          <w:b/>
        </w:rPr>
      </w:pPr>
      <w:r>
        <w:rPr>
          <w:rFonts w:hint="eastAsia"/>
          <w:b/>
        </w:rPr>
        <w:t>（二）任务要求。</w:t>
      </w:r>
    </w:p>
    <w:p>
      <w:pPr>
        <w:ind w:firstLine="640"/>
        <w:rPr>
          <w:rFonts w:hint="eastAsia"/>
        </w:rPr>
      </w:pPr>
      <w:r>
        <w:t>1.</w:t>
      </w:r>
      <w:r>
        <w:rPr>
          <w:rFonts w:hint="eastAsia"/>
        </w:rPr>
        <w:t>初步评估伤员同时控制大出血。</w:t>
      </w:r>
    </w:p>
    <w:p>
      <w:pPr>
        <w:ind w:firstLine="640"/>
        <w:rPr>
          <w:rFonts w:hint="eastAsia"/>
        </w:rPr>
      </w:pPr>
      <w:r>
        <w:rPr>
          <w:rFonts w:hint="eastAsia"/>
        </w:rPr>
        <w:t>（</w:t>
      </w:r>
      <w:r>
        <w:t>1</w:t>
      </w:r>
      <w:r>
        <w:rPr>
          <w:rFonts w:hint="eastAsia"/>
        </w:rPr>
        <w:t>）检查事故现场，确保自身安全。施救前佩戴个人防护装备。</w:t>
      </w:r>
    </w:p>
    <w:p>
      <w:pPr>
        <w:ind w:firstLine="640"/>
        <w:rPr>
          <w:rFonts w:hint="eastAsia"/>
        </w:rPr>
      </w:pPr>
      <w:r>
        <w:rPr>
          <w:rFonts w:hint="eastAsia"/>
        </w:rPr>
        <w:t>（</w:t>
      </w:r>
      <w:r>
        <w:t>2</w:t>
      </w:r>
      <w:r>
        <w:rPr>
          <w:rFonts w:hint="eastAsia"/>
        </w:rPr>
        <w:t>）初步评估伤员（若伤员无反应，无呼吸、无脉搏，应按标准</w:t>
      </w:r>
      <w:r>
        <w:t>CPR</w:t>
      </w:r>
      <w:r>
        <w:rPr>
          <w:rFonts w:hint="eastAsia"/>
        </w:rPr>
        <w:t>流程进行操作），如果发现有大出血，应立即控制大出血。</w:t>
      </w:r>
    </w:p>
    <w:p>
      <w:pPr>
        <w:ind w:firstLine="640"/>
        <w:rPr>
          <w:rFonts w:hint="eastAsia"/>
        </w:rPr>
      </w:pPr>
      <w:r>
        <w:rPr>
          <w:rFonts w:hint="eastAsia"/>
        </w:rPr>
        <w:t>（</w:t>
      </w:r>
      <w:r>
        <w:t>3</w:t>
      </w:r>
      <w:r>
        <w:rPr>
          <w:rFonts w:hint="eastAsia"/>
        </w:rPr>
        <w:t>）发现大出血应立即采取措施控制动脉出血：用厚敷料直接压迫伤口处，抬高伤肢，同时按压伤口外近心端的动脉止血点（如上臂的肱动脉止血点，大腿的股动脉止血点），并同时用绷带或三角巾包扎伤口。若出血未能止住，必要时应扎止血带（可以使用卡扣式止血带），并再用敷料覆盖伤口包扎。</w:t>
      </w:r>
    </w:p>
    <w:p>
      <w:pPr>
        <w:ind w:firstLine="640"/>
        <w:rPr>
          <w:rFonts w:hint="eastAsia"/>
        </w:rPr>
      </w:pPr>
      <w:r>
        <w:rPr>
          <w:rFonts w:hint="eastAsia"/>
        </w:rPr>
        <w:t>（</w:t>
      </w:r>
      <w:r>
        <w:t>4</w:t>
      </w:r>
      <w:r>
        <w:rPr>
          <w:rFonts w:hint="eastAsia"/>
        </w:rPr>
        <w:t>）扎止血带的位置：上臂外伤大出血应扎在上臂上</w:t>
      </w:r>
      <w:r>
        <w:t>1</w:t>
      </w:r>
      <w:r>
        <w:rPr>
          <w:rFonts w:hint="eastAsia"/>
        </w:rPr>
        <w:t>／</w:t>
      </w:r>
      <w:r>
        <w:t>3</w:t>
      </w:r>
      <w:r>
        <w:rPr>
          <w:rFonts w:hint="eastAsia"/>
        </w:rPr>
        <w:t>处，前臂或手大出血应扎在上臂下</w:t>
      </w:r>
      <w:r>
        <w:t>1</w:t>
      </w:r>
      <w:r>
        <w:rPr>
          <w:rFonts w:hint="eastAsia"/>
        </w:rPr>
        <w:t>／</w:t>
      </w:r>
      <w:r>
        <w:t>3</w:t>
      </w:r>
      <w:r>
        <w:rPr>
          <w:rFonts w:hint="eastAsia"/>
        </w:rPr>
        <w:t>处，不能扎在上臂的中</w:t>
      </w:r>
      <w:r>
        <w:t>1/3</w:t>
      </w:r>
      <w:r>
        <w:rPr>
          <w:rFonts w:hint="eastAsia"/>
        </w:rPr>
        <w:t>处，因该处神经走行贴近肱骨，易被损伤。下肢的外伤大出血应扎在大腿根部或大腿中下</w:t>
      </w:r>
      <w:r>
        <w:t>1/3</w:t>
      </w:r>
      <w:r>
        <w:rPr>
          <w:rFonts w:hint="eastAsia"/>
        </w:rPr>
        <w:t>交界处。扎止血带必须有衬垫。</w:t>
      </w:r>
    </w:p>
    <w:p>
      <w:pPr>
        <w:ind w:firstLine="640"/>
        <w:rPr>
          <w:rFonts w:hint="eastAsia" w:cstheme="majorBidi"/>
          <w:szCs w:val="28"/>
        </w:rPr>
      </w:pPr>
      <w:r>
        <w:rPr>
          <w:rFonts w:cstheme="majorBidi"/>
          <w:szCs w:val="28"/>
        </w:rPr>
        <w:t>2.</w:t>
      </w:r>
      <w:r>
        <w:rPr>
          <w:rFonts w:hint="eastAsia" w:cstheme="majorBidi"/>
          <w:szCs w:val="28"/>
        </w:rPr>
        <w:t>详细评估伤员（按顺序，采用手触的方法）。</w:t>
      </w:r>
    </w:p>
    <w:p>
      <w:pPr>
        <w:ind w:firstLine="640"/>
        <w:rPr>
          <w:rFonts w:hint="eastAsia"/>
        </w:rPr>
      </w:pPr>
      <w:r>
        <w:rPr>
          <w:rFonts w:hint="eastAsia"/>
        </w:rPr>
        <w:t>检查头部（头皮、头发里伤口）—面部—颈部—胸部—腹部—腰部—骨盆—检查生殖器区明显的外伤—上肢（检查上肢是否瘫痪，询问伤员让其活动肢体并与伤员握手检查其握力，触摸伤员双手询问有无感觉）—下肢（检查下肢是否瘫痪，询问伤员让其活动肢体，触摸伤员双足询问有无感觉）—翻身检查背部（当检查后背伤时，三人同时一侧要统一口令，遵从一人指挥，一名位于伤员肩膀一侧，一名位于伤员臀部一侧，一名位于伤员膝盖一侧，同时轻轻翻转伤员）。检查伤员背部，翻身后应检查伤员头枕部、颈后及脊柱区、肩胛区和臀部。</w:t>
      </w:r>
    </w:p>
    <w:p>
      <w:pPr>
        <w:ind w:firstLine="640"/>
        <w:rPr>
          <w:rFonts w:hint="eastAsia"/>
        </w:rPr>
      </w:pPr>
      <w:r>
        <w:rPr>
          <w:rFonts w:hint="eastAsia"/>
        </w:rPr>
        <w:t>若考虑有颈椎损伤，详评时需专人扶头固定颈椎，在详评后可戴上颈托。</w:t>
      </w:r>
    </w:p>
    <w:p>
      <w:pPr>
        <w:ind w:firstLine="640"/>
        <w:rPr>
          <w:rFonts w:hint="eastAsia"/>
        </w:rPr>
      </w:pPr>
      <w:r>
        <w:t>3.</w:t>
      </w:r>
      <w:r>
        <w:rPr>
          <w:rFonts w:hint="eastAsia"/>
        </w:rPr>
        <w:t>抗休克处理。</w:t>
      </w:r>
    </w:p>
    <w:p>
      <w:pPr>
        <w:ind w:firstLine="640"/>
        <w:rPr>
          <w:rFonts w:hint="eastAsia"/>
        </w:rPr>
      </w:pPr>
      <w:r>
        <w:rPr>
          <w:rFonts w:hint="eastAsia"/>
        </w:rPr>
        <w:t>（</w:t>
      </w:r>
      <w:r>
        <w:t>1</w:t>
      </w:r>
      <w:r>
        <w:rPr>
          <w:rFonts w:hint="eastAsia"/>
        </w:rPr>
        <w:t>）轻轻松开伤员颈部，胸部及腰部过紧衣物（扣子、拉链、腰带等），保证伤员呼吸和血液循环畅通。</w:t>
      </w:r>
    </w:p>
    <w:p>
      <w:pPr>
        <w:ind w:firstLine="640"/>
        <w:rPr>
          <w:rFonts w:hint="eastAsia"/>
        </w:rPr>
      </w:pPr>
      <w:r>
        <w:rPr>
          <w:rFonts w:hint="eastAsia"/>
        </w:rPr>
        <w:t>（</w:t>
      </w:r>
      <w:r>
        <w:t>2</w:t>
      </w:r>
      <w:r>
        <w:rPr>
          <w:rFonts w:hint="eastAsia"/>
        </w:rPr>
        <w:t>）对无头颈或胸部伤的休克伤员一般采取头低脚高位，应将脚端垫高，或抬高担架脚一侧，以促血液供应重要脏器；对有头颈伤或胸部伤的伤员，若无休克表现应垫高头端，或抬高担架头侧；若有休克表现则应保持平卧位。</w:t>
      </w:r>
    </w:p>
    <w:p>
      <w:pPr>
        <w:ind w:firstLine="640"/>
        <w:rPr>
          <w:rFonts w:hint="eastAsia"/>
        </w:rPr>
      </w:pPr>
      <w:r>
        <w:rPr>
          <w:rFonts w:hint="eastAsia"/>
        </w:rPr>
        <w:t>（</w:t>
      </w:r>
      <w:r>
        <w:t>3</w:t>
      </w:r>
      <w:r>
        <w:rPr>
          <w:rFonts w:hint="eastAsia"/>
        </w:rPr>
        <w:t>）轻柔对待伤员，保持伤员情绪稳定，安慰伤员。</w:t>
      </w:r>
    </w:p>
    <w:p>
      <w:pPr>
        <w:ind w:firstLine="640"/>
        <w:rPr>
          <w:rFonts w:hint="eastAsia"/>
        </w:rPr>
      </w:pPr>
      <w:r>
        <w:rPr>
          <w:rFonts w:hint="eastAsia"/>
        </w:rPr>
        <w:t>（</w:t>
      </w:r>
      <w:r>
        <w:t>4</w:t>
      </w:r>
      <w:r>
        <w:rPr>
          <w:rFonts w:hint="eastAsia"/>
        </w:rPr>
        <w:t>）尽量保持伤员体温，盖保温毯（保温毯可选用新型医疗急救保温毯，金银双面反光、带防寒铝层。详细评估之后即应盖上）。盖保温毯不能露脚，上担架后应将保温毯四周掖在身体下，以免热量散失。</w:t>
      </w:r>
    </w:p>
    <w:p>
      <w:pPr>
        <w:ind w:firstLine="640"/>
        <w:rPr>
          <w:rFonts w:hint="eastAsia"/>
        </w:rPr>
      </w:pPr>
      <w:r>
        <w:t>4.</w:t>
      </w:r>
      <w:r>
        <w:rPr>
          <w:rFonts w:hint="eastAsia"/>
        </w:rPr>
        <w:t>处理各种创伤。</w:t>
      </w:r>
    </w:p>
    <w:p>
      <w:pPr>
        <w:ind w:firstLine="640"/>
        <w:rPr>
          <w:rFonts w:hint="eastAsia"/>
        </w:rPr>
      </w:pPr>
      <w:r>
        <w:rPr>
          <w:rFonts w:hint="eastAsia"/>
        </w:rPr>
        <w:t>除在初评时即需处理大出血外，处理其他创伤均应在详细评估伤员之后。</w:t>
      </w:r>
    </w:p>
    <w:p>
      <w:pPr>
        <w:ind w:firstLine="640"/>
        <w:rPr>
          <w:rFonts w:hint="eastAsia"/>
        </w:rPr>
      </w:pPr>
      <w:r>
        <w:rPr>
          <w:rFonts w:hint="eastAsia"/>
        </w:rPr>
        <w:t>处理顺序：先处理烧烫伤，再处理创伤，最后处理骨折。包扎伤口时需口述所用纱布、敷料均已消毒。</w:t>
      </w:r>
    </w:p>
    <w:p>
      <w:pPr>
        <w:ind w:firstLine="640"/>
        <w:rPr>
          <w:rFonts w:hint="eastAsia"/>
        </w:rPr>
      </w:pPr>
      <w:r>
        <w:rPr>
          <w:rFonts w:hint="eastAsia"/>
        </w:rPr>
        <w:t>（</w:t>
      </w:r>
      <w:r>
        <w:t>1</w:t>
      </w:r>
      <w:r>
        <w:rPr>
          <w:rFonts w:hint="eastAsia"/>
        </w:rPr>
        <w:t>）面部创伤、烧伤用消毒纱布或敷料（轻中度烧伤时内层纱布应湿润，重度烧伤用干纱布）完全包住，三角巾剪洞，能使伤员呼吸讲话。</w:t>
      </w:r>
    </w:p>
    <w:p>
      <w:pPr>
        <w:ind w:firstLine="640"/>
        <w:rPr>
          <w:rFonts w:hint="eastAsia"/>
        </w:rPr>
      </w:pPr>
      <w:r>
        <w:rPr>
          <w:rFonts w:hint="eastAsia"/>
        </w:rPr>
        <w:t>（</w:t>
      </w:r>
      <w:r>
        <w:t>2</w:t>
      </w:r>
      <w:r>
        <w:rPr>
          <w:rFonts w:hint="eastAsia"/>
        </w:rPr>
        <w:t>）有必要时纱布敷料可多覆盖几层，绷带或三角巾包扎时需完全覆盖敷料。</w:t>
      </w:r>
    </w:p>
    <w:p>
      <w:pPr>
        <w:ind w:firstLine="640"/>
        <w:rPr>
          <w:rFonts w:hint="eastAsia"/>
        </w:rPr>
      </w:pPr>
      <w:r>
        <w:rPr>
          <w:rFonts w:hint="eastAsia"/>
        </w:rPr>
        <w:t>（</w:t>
      </w:r>
      <w:r>
        <w:t>3</w:t>
      </w:r>
      <w:r>
        <w:rPr>
          <w:rFonts w:hint="eastAsia"/>
        </w:rPr>
        <w:t>）如果烧伤部位在手、足、头面部等处、手指间、脚趾间、耳背后应放置纱布进行隔离。</w:t>
      </w:r>
    </w:p>
    <w:p>
      <w:pPr>
        <w:ind w:firstLine="640"/>
        <w:rPr>
          <w:rFonts w:hint="eastAsia"/>
        </w:rPr>
      </w:pPr>
      <w:r>
        <w:rPr>
          <w:rFonts w:hint="eastAsia"/>
        </w:rPr>
        <w:t>（</w:t>
      </w:r>
      <w:r>
        <w:t>4</w:t>
      </w:r>
      <w:r>
        <w:rPr>
          <w:rFonts w:hint="eastAsia"/>
        </w:rPr>
        <w:t>）应指出脱去受伤部位的衣服。</w:t>
      </w:r>
    </w:p>
    <w:p>
      <w:pPr>
        <w:ind w:firstLine="640"/>
        <w:rPr>
          <w:rFonts w:hint="eastAsia"/>
        </w:rPr>
      </w:pPr>
      <w:r>
        <w:rPr>
          <w:rFonts w:hint="eastAsia"/>
        </w:rPr>
        <w:t>（</w:t>
      </w:r>
      <w:r>
        <w:t>5</w:t>
      </w:r>
      <w:r>
        <w:rPr>
          <w:rFonts w:hint="eastAsia"/>
        </w:rPr>
        <w:t>）有扭伤或挫伤应做冷敷处理。</w:t>
      </w:r>
    </w:p>
    <w:p>
      <w:pPr>
        <w:ind w:firstLine="640"/>
        <w:rPr>
          <w:rFonts w:hint="eastAsia"/>
        </w:rPr>
      </w:pPr>
      <w:r>
        <w:rPr>
          <w:rFonts w:hint="eastAsia"/>
        </w:rPr>
        <w:t>（</w:t>
      </w:r>
      <w:r>
        <w:t>6</w:t>
      </w:r>
      <w:r>
        <w:rPr>
          <w:rFonts w:hint="eastAsia"/>
        </w:rPr>
        <w:t>）发现胸部有穿透伤，立即进行封闭伤口处理：用消毒敷料盖住伤口，外用不透气性材料（如消毒塑料）覆盖，绷带包扎最少包扎两圈，然后用三角巾包扎固定。</w:t>
      </w:r>
    </w:p>
    <w:p>
      <w:pPr>
        <w:ind w:firstLine="640"/>
        <w:rPr>
          <w:rFonts w:hint="eastAsia"/>
        </w:rPr>
      </w:pPr>
      <w:r>
        <w:rPr>
          <w:rFonts w:hint="eastAsia"/>
        </w:rPr>
        <w:t>（</w:t>
      </w:r>
      <w:r>
        <w:t>7</w:t>
      </w:r>
      <w:r>
        <w:rPr>
          <w:rFonts w:hint="eastAsia"/>
        </w:rPr>
        <w:t>）如有内出血要紧急护理，重点是保持呼吸顺畅，如伤员呕吐或嘴角流血要将伤员侧卧或头偏向一侧。若怀疑四肢内出血（肢体严重的肿胀并有青紫和瘀斑），需按照骨折用夹板固定。</w:t>
      </w:r>
    </w:p>
    <w:p>
      <w:pPr>
        <w:ind w:firstLine="640"/>
        <w:rPr>
          <w:rFonts w:hint="eastAsia"/>
        </w:rPr>
      </w:pPr>
      <w:r>
        <w:rPr>
          <w:rFonts w:hint="eastAsia"/>
        </w:rPr>
        <w:t>（</w:t>
      </w:r>
      <w:r>
        <w:t>8</w:t>
      </w:r>
      <w:r>
        <w:rPr>
          <w:rFonts w:hint="eastAsia"/>
        </w:rPr>
        <w:t>）绷带或三角巾包扎需盖住敷料，打结必须为方结。烧伤包扎打结位置应远离创面，创伤打结在创口敷料表面。若为开放性骨折，则打结处应远离伤口。若用绷带包扎四肢部位较长的伤口时，在伤口敷料上用绷带从肢体远端缠绕向近端，每缠一圈盖住前圈的</w:t>
      </w:r>
      <w:r>
        <w:t>1</w:t>
      </w:r>
      <w:r>
        <w:rPr>
          <w:rFonts w:hint="eastAsia"/>
        </w:rPr>
        <w:t>／</w:t>
      </w:r>
      <w:r>
        <w:t>3</w:t>
      </w:r>
      <w:r>
        <w:rPr>
          <w:rFonts w:hint="eastAsia"/>
        </w:rPr>
        <w:t>～</w:t>
      </w:r>
      <w:r>
        <w:t>1</w:t>
      </w:r>
      <w:r>
        <w:rPr>
          <w:rFonts w:hint="eastAsia"/>
        </w:rPr>
        <w:t>／</w:t>
      </w:r>
      <w:r>
        <w:t>2</w:t>
      </w:r>
      <w:r>
        <w:rPr>
          <w:rFonts w:hint="eastAsia"/>
        </w:rPr>
        <w:t>成螺旋状。</w:t>
      </w:r>
    </w:p>
    <w:p>
      <w:pPr>
        <w:ind w:firstLine="640"/>
        <w:rPr>
          <w:rFonts w:hint="eastAsia"/>
        </w:rPr>
      </w:pPr>
      <w:r>
        <w:rPr>
          <w:rFonts w:hint="eastAsia"/>
        </w:rPr>
        <w:t>（</w:t>
      </w:r>
      <w:r>
        <w:t>9</w:t>
      </w:r>
      <w:r>
        <w:rPr>
          <w:rFonts w:hint="eastAsia"/>
        </w:rPr>
        <w:t>）上肢损伤包扎后均需用三角吊带悬吊伤肢。</w:t>
      </w:r>
    </w:p>
    <w:p>
      <w:pPr>
        <w:ind w:firstLine="640"/>
        <w:rPr>
          <w:rFonts w:hint="eastAsia"/>
        </w:rPr>
      </w:pPr>
      <w:r>
        <w:t>5.</w:t>
      </w:r>
      <w:r>
        <w:rPr>
          <w:rFonts w:hint="eastAsia"/>
        </w:rPr>
        <w:t>处理骨折。</w:t>
      </w:r>
    </w:p>
    <w:p>
      <w:pPr>
        <w:ind w:firstLine="640"/>
        <w:rPr>
          <w:rFonts w:hint="eastAsia"/>
        </w:rPr>
      </w:pPr>
      <w:r>
        <w:rPr>
          <w:rFonts w:hint="eastAsia"/>
        </w:rPr>
        <w:t>（</w:t>
      </w:r>
      <w:r>
        <w:t>1</w:t>
      </w:r>
      <w:r>
        <w:rPr>
          <w:rFonts w:hint="eastAsia"/>
        </w:rPr>
        <w:t>）对扭伤、拉伤处理。</w:t>
      </w:r>
    </w:p>
    <w:p>
      <w:pPr>
        <w:ind w:firstLine="640" w:firstLineChars="0"/>
        <w:rPr>
          <w:rFonts w:hint="eastAsia"/>
        </w:rPr>
      </w:pPr>
      <w:r>
        <w:rPr>
          <w:rFonts w:hint="eastAsia"/>
        </w:rPr>
        <w:t>①垫高受伤部位，使肢体处于放松状态。</w:t>
      </w:r>
    </w:p>
    <w:p>
      <w:pPr>
        <w:ind w:firstLine="640" w:firstLineChars="0"/>
        <w:rPr>
          <w:rFonts w:hint="eastAsia"/>
        </w:rPr>
      </w:pPr>
      <w:r>
        <w:rPr>
          <w:rFonts w:hint="eastAsia"/>
        </w:rPr>
        <w:t>②用冰袋减轻肿胀疼痛感（使用冰袋时不能直接接触皮肤，把冰袋裹上毛巾或其它软布）。</w:t>
      </w:r>
    </w:p>
    <w:p>
      <w:pPr>
        <w:ind w:firstLine="640" w:firstLineChars="0"/>
        <w:rPr>
          <w:rFonts w:hint="eastAsia"/>
        </w:rPr>
      </w:pPr>
      <w:r>
        <w:rPr>
          <w:rFonts w:hint="eastAsia"/>
        </w:rPr>
        <w:t>③如扭伤部位在踝部，用绷带或三角巾“</w:t>
      </w:r>
      <w:r>
        <w:t>8</w:t>
      </w:r>
      <w:r>
        <w:rPr>
          <w:rFonts w:hint="eastAsia"/>
        </w:rPr>
        <w:t>”字包扎踝关节。</w:t>
      </w:r>
    </w:p>
    <w:p>
      <w:pPr>
        <w:ind w:firstLine="640" w:firstLineChars="0"/>
        <w:rPr>
          <w:rFonts w:hint="eastAsia"/>
        </w:rPr>
      </w:pPr>
      <w:r>
        <w:rPr>
          <w:rFonts w:hint="eastAsia"/>
        </w:rPr>
        <w:t>④若受伤肢体有严重的肿胀并有青紫瘀斑，则应怀疑骨折需按骨折对待。</w:t>
      </w:r>
    </w:p>
    <w:p>
      <w:pPr>
        <w:ind w:firstLine="640"/>
        <w:rPr>
          <w:rFonts w:hint="eastAsia"/>
        </w:rPr>
      </w:pPr>
      <w:r>
        <w:rPr>
          <w:rFonts w:hint="eastAsia"/>
        </w:rPr>
        <w:t>（</w:t>
      </w:r>
      <w:r>
        <w:t>2</w:t>
      </w:r>
      <w:r>
        <w:rPr>
          <w:rFonts w:hint="eastAsia"/>
        </w:rPr>
        <w:t>）颈椎损伤处置：应采用合适颈托固定颈椎。</w:t>
      </w:r>
    </w:p>
    <w:p>
      <w:pPr>
        <w:ind w:firstLine="640"/>
        <w:rPr>
          <w:rFonts w:hint="eastAsia"/>
        </w:rPr>
      </w:pPr>
      <w:r>
        <w:rPr>
          <w:rFonts w:hint="eastAsia"/>
        </w:rPr>
        <w:t>（</w:t>
      </w:r>
      <w:r>
        <w:t>3</w:t>
      </w:r>
      <w:r>
        <w:rPr>
          <w:rFonts w:hint="eastAsia"/>
        </w:rPr>
        <w:t>）如怀疑头颅骨折，除包扎头部伤口，上担架后还应抬高担架头端。</w:t>
      </w:r>
    </w:p>
    <w:p>
      <w:pPr>
        <w:ind w:firstLine="640"/>
        <w:rPr>
          <w:rFonts w:hint="eastAsia"/>
        </w:rPr>
      </w:pPr>
      <w:r>
        <w:rPr>
          <w:rFonts w:hint="eastAsia"/>
        </w:rPr>
        <w:t>（</w:t>
      </w:r>
      <w:r>
        <w:t>4</w:t>
      </w:r>
      <w:r>
        <w:rPr>
          <w:rFonts w:hint="eastAsia"/>
        </w:rPr>
        <w:t>）对于四肢骨折（除有肿胀、青紫瘀斑外还有伤肢的畸形和反常活动），夹板固定前均应专人用手固定骨折处两端保持肢体不动。</w:t>
      </w:r>
    </w:p>
    <w:p>
      <w:pPr>
        <w:ind w:firstLine="640"/>
        <w:rPr>
          <w:rFonts w:hint="eastAsia"/>
        </w:rPr>
      </w:pPr>
      <w:r>
        <w:rPr>
          <w:rFonts w:hint="eastAsia"/>
        </w:rPr>
        <w:t>（</w:t>
      </w:r>
      <w:r>
        <w:t>5</w:t>
      </w:r>
      <w:r>
        <w:rPr>
          <w:rFonts w:hint="eastAsia"/>
        </w:rPr>
        <w:t>）对于四肢开放性骨折，应先包扎伤口，用敷料、纱布、绷带包扎，最少包扎两圈（如有动脉出血应先止血），然后再用夹板固定。</w:t>
      </w:r>
    </w:p>
    <w:p>
      <w:pPr>
        <w:ind w:firstLine="640"/>
        <w:rPr>
          <w:rFonts w:hint="eastAsia"/>
        </w:rPr>
      </w:pPr>
      <w:r>
        <w:rPr>
          <w:rFonts w:hint="eastAsia"/>
        </w:rPr>
        <w:t>（</w:t>
      </w:r>
      <w:r>
        <w:t>6</w:t>
      </w:r>
      <w:r>
        <w:rPr>
          <w:rFonts w:hint="eastAsia"/>
        </w:rPr>
        <w:t>）骨盆骨折用带状三角巾包扎固定；大腿骨折用夹板固定。用于大腿夹板，外侧应从腋下至足跟，内侧从会阴至足跟（腋下、髋部、大腿根、膝上、膝下、足踝各</w:t>
      </w:r>
      <w:r>
        <w:t>1</w:t>
      </w:r>
      <w:r>
        <w:rPr>
          <w:rFonts w:hint="eastAsia"/>
        </w:rPr>
        <w:t>道）；小腿骨折用夹板两块，从膝上（大腿中部）到脚踝（至少</w:t>
      </w:r>
      <w:r>
        <w:t>4</w:t>
      </w:r>
      <w:r>
        <w:rPr>
          <w:rFonts w:hint="eastAsia"/>
        </w:rPr>
        <w:t>道）；若为上肢骨折可用一块夹板固定，至少绑扎</w:t>
      </w:r>
      <w:r>
        <w:t>4</w:t>
      </w:r>
      <w:r>
        <w:rPr>
          <w:rFonts w:hint="eastAsia"/>
        </w:rPr>
        <w:t>道。打结均在肢体外侧。应用夹板固定骨折均需在肢体自然弯曲处或骨突出处放衬垫。以上骨折的处置也可按《国外矿山医疗急救手册》进行固定。</w:t>
      </w:r>
    </w:p>
    <w:p>
      <w:pPr>
        <w:ind w:firstLine="640"/>
        <w:rPr>
          <w:rFonts w:hint="eastAsia"/>
        </w:rPr>
      </w:pPr>
      <w:r>
        <w:rPr>
          <w:rFonts w:hint="eastAsia"/>
        </w:rPr>
        <w:t>（</w:t>
      </w:r>
      <w:r>
        <w:t>7</w:t>
      </w:r>
      <w:r>
        <w:rPr>
          <w:rFonts w:hint="eastAsia"/>
        </w:rPr>
        <w:t>）如为脊柱骨折，应共同将伤员用平托法或滚身法抬上背夹板（承办单位提供），若存在颈椎伤，则需专人扶伤员头部（或抬人前佩戴颈托）。</w:t>
      </w:r>
    </w:p>
    <w:p>
      <w:pPr>
        <w:ind w:firstLine="640"/>
        <w:rPr>
          <w:rFonts w:hint="eastAsia"/>
        </w:rPr>
      </w:pPr>
      <w:r>
        <w:rPr>
          <w:rFonts w:hint="eastAsia"/>
        </w:rPr>
        <w:t>（</w:t>
      </w:r>
      <w:r>
        <w:t>8</w:t>
      </w:r>
      <w:r>
        <w:rPr>
          <w:rFonts w:hint="eastAsia"/>
        </w:rPr>
        <w:t>）脊柱骨折、骨盆骨折可按《国外矿山医疗急救手册》进行处置。</w:t>
      </w:r>
    </w:p>
    <w:p>
      <w:pPr>
        <w:ind w:firstLine="640"/>
        <w:rPr>
          <w:rFonts w:hint="eastAsia"/>
        </w:rPr>
      </w:pPr>
      <w:r>
        <w:rPr>
          <w:rFonts w:hint="eastAsia"/>
        </w:rPr>
        <w:t>（</w:t>
      </w:r>
      <w:r>
        <w:t>9</w:t>
      </w:r>
      <w:r>
        <w:rPr>
          <w:rFonts w:hint="eastAsia"/>
        </w:rPr>
        <w:t>）抬伤员时施救者跪下方式为：跪下一膝在伤员脚端一侧；搬运伤员时应在伤员伤轻一侧抬起伤员。</w:t>
      </w:r>
    </w:p>
    <w:p>
      <w:pPr>
        <w:ind w:firstLine="640"/>
        <w:rPr>
          <w:rFonts w:hint="eastAsia"/>
        </w:rPr>
      </w:pPr>
      <w:r>
        <w:t>6.</w:t>
      </w:r>
      <w:r>
        <w:rPr>
          <w:rFonts w:hint="eastAsia"/>
        </w:rPr>
        <w:t>转运伤员。</w:t>
      </w:r>
    </w:p>
    <w:p>
      <w:pPr>
        <w:ind w:firstLine="640"/>
        <w:rPr>
          <w:rFonts w:hint="eastAsia"/>
        </w:rPr>
      </w:pPr>
      <w:r>
        <w:rPr>
          <w:rFonts w:hint="eastAsia"/>
        </w:rPr>
        <w:t>（</w:t>
      </w:r>
      <w:r>
        <w:t>1</w:t>
      </w:r>
      <w:r>
        <w:rPr>
          <w:rFonts w:hint="eastAsia"/>
        </w:rPr>
        <w:t>）检查担架可靠性，一名急救员俯卧担架上，两臂自然下垂，两名急救员抬起担架测试。</w:t>
      </w:r>
    </w:p>
    <w:p>
      <w:pPr>
        <w:ind w:firstLine="640"/>
        <w:rPr>
          <w:rFonts w:hint="eastAsia"/>
        </w:rPr>
      </w:pPr>
      <w:r>
        <w:rPr>
          <w:rFonts w:hint="eastAsia"/>
        </w:rPr>
        <w:t>（</w:t>
      </w:r>
      <w:r>
        <w:t>2</w:t>
      </w:r>
      <w:r>
        <w:rPr>
          <w:rFonts w:hint="eastAsia"/>
        </w:rPr>
        <w:t>）三人搬动伤员时，要统一遵从一人指挥，跪在伤员受伤轻的一侧，跪下一膝在伤员脚端一侧。一名位于伤员肩膀一侧，抬伤员头颈部和肩膀（若有颈椎损伤，应有专人扶伤员头部固定颈椎或提前佩戴颈托）；一名位于伤员臀部一侧抬伤员臀部和背部；一名位于伤员膝盖一侧抬伤员膝盖和踝。统一口令慢慢抬起，动作协调一致，发出口令同时轻轻移动至担架上，盖好保温毯。</w:t>
      </w:r>
    </w:p>
    <w:p>
      <w:pPr>
        <w:ind w:firstLine="640"/>
        <w:rPr>
          <w:rFonts w:hint="eastAsia"/>
        </w:rPr>
      </w:pPr>
      <w:r>
        <w:rPr>
          <w:rFonts w:hint="eastAsia"/>
        </w:rPr>
        <w:t>（</w:t>
      </w:r>
      <w:r>
        <w:t>3</w:t>
      </w:r>
      <w:r>
        <w:rPr>
          <w:rFonts w:hint="eastAsia"/>
        </w:rPr>
        <w:t>）可自行活动的伤员不需担架；休克或不能行走的伤员均应抬上担架上肢有伤或昏迷伤员应固定上肢。</w:t>
      </w:r>
    </w:p>
    <w:p>
      <w:pPr>
        <w:ind w:firstLine="640"/>
        <w:rPr>
          <w:rFonts w:hint="eastAsia"/>
        </w:rPr>
      </w:pPr>
      <w:r>
        <w:rPr>
          <w:rFonts w:hint="eastAsia"/>
        </w:rPr>
        <w:t>（</w:t>
      </w:r>
      <w:r>
        <w:t>4</w:t>
      </w:r>
      <w:r>
        <w:rPr>
          <w:rFonts w:hint="eastAsia"/>
        </w:rPr>
        <w:t>）搬运顺序为先运送重伤员，再运轻伤员。</w:t>
      </w:r>
    </w:p>
    <w:p>
      <w:pPr>
        <w:pStyle w:val="4"/>
        <w:ind w:firstLine="643"/>
        <w:rPr>
          <w:rFonts w:hint="eastAsia"/>
          <w:b/>
        </w:rPr>
      </w:pPr>
      <w:r>
        <w:rPr>
          <w:rFonts w:hint="eastAsia"/>
          <w:b/>
        </w:rPr>
        <w:t>（三）评分标准。</w:t>
      </w:r>
    </w:p>
    <w:p>
      <w:pPr>
        <w:ind w:firstLine="640"/>
        <w:rPr>
          <w:rFonts w:hint="eastAsia"/>
        </w:rPr>
      </w:pPr>
      <w:r>
        <w:t>1.</w:t>
      </w:r>
      <w:r>
        <w:rPr>
          <w:rFonts w:hint="eastAsia"/>
        </w:rPr>
        <w:t>伤员评估。</w:t>
      </w:r>
    </w:p>
    <w:p>
      <w:pPr>
        <w:ind w:firstLine="640"/>
        <w:rPr>
          <w:rFonts w:hint="eastAsia"/>
        </w:rPr>
      </w:pPr>
      <w:r>
        <w:rPr>
          <w:rFonts w:hint="eastAsia"/>
        </w:rPr>
        <w:t>（</w:t>
      </w:r>
      <w:r>
        <w:t>1</w:t>
      </w:r>
      <w:r>
        <w:rPr>
          <w:rFonts w:hint="eastAsia"/>
        </w:rPr>
        <w:t>）初步评估。</w:t>
      </w:r>
    </w:p>
    <w:p>
      <w:pPr>
        <w:ind w:firstLine="640" w:firstLineChars="0"/>
        <w:rPr>
          <w:rFonts w:hint="eastAsia"/>
        </w:rPr>
      </w:pPr>
      <w:r>
        <w:rPr>
          <w:rFonts w:hint="eastAsia"/>
        </w:rPr>
        <w:t>①没有检查事故现场以确保在场人员的安全，扣</w:t>
      </w:r>
      <w:r>
        <w:t>1</w:t>
      </w:r>
      <w:r>
        <w:rPr>
          <w:rFonts w:hint="eastAsia"/>
        </w:rPr>
        <w:t>分。</w:t>
      </w:r>
    </w:p>
    <w:p>
      <w:pPr>
        <w:ind w:firstLine="640" w:firstLineChars="0"/>
        <w:rPr>
          <w:rFonts w:hint="eastAsia"/>
        </w:rPr>
      </w:pPr>
      <w:r>
        <w:rPr>
          <w:rFonts w:hint="eastAsia"/>
        </w:rPr>
        <w:t>②没有配备个人防护装备（</w:t>
      </w:r>
      <w:r>
        <w:t>BSI</w:t>
      </w:r>
      <w:r>
        <w:rPr>
          <w:rFonts w:hint="eastAsia"/>
        </w:rPr>
        <w:t>）的预防措施（手套、眼镜、</w:t>
      </w:r>
      <w:r>
        <w:t>CPR</w:t>
      </w:r>
      <w:r>
        <w:rPr>
          <w:rFonts w:hint="eastAsia"/>
        </w:rPr>
        <w:t>呼吸面罩或隔离膜），每人每件扣</w:t>
      </w:r>
      <w:r>
        <w:t>1</w:t>
      </w:r>
      <w:r>
        <w:rPr>
          <w:rFonts w:hint="eastAsia"/>
        </w:rPr>
        <w:t>分。</w:t>
      </w:r>
    </w:p>
    <w:p>
      <w:pPr>
        <w:ind w:firstLine="640" w:firstLineChars="0"/>
        <w:rPr>
          <w:rFonts w:hint="eastAsia"/>
        </w:rPr>
      </w:pPr>
      <w:r>
        <w:rPr>
          <w:rFonts w:hint="eastAsia"/>
        </w:rPr>
        <w:t>③没有检查伤员有无反应及呼吸是否正常（口述），每处扣</w:t>
      </w:r>
      <w:r>
        <w:t>1</w:t>
      </w:r>
      <w:r>
        <w:rPr>
          <w:rFonts w:hint="eastAsia"/>
        </w:rPr>
        <w:t>分。</w:t>
      </w:r>
    </w:p>
    <w:p>
      <w:pPr>
        <w:ind w:firstLine="640" w:firstLineChars="0"/>
        <w:rPr>
          <w:rFonts w:hint="eastAsia"/>
        </w:rPr>
      </w:pPr>
      <w:r>
        <w:rPr>
          <w:rFonts w:hint="eastAsia"/>
        </w:rPr>
        <w:t>④没有寻求帮助，每处扣</w:t>
      </w:r>
      <w:r>
        <w:t>1</w:t>
      </w:r>
      <w:r>
        <w:rPr>
          <w:rFonts w:hint="eastAsia"/>
        </w:rPr>
        <w:t>分。</w:t>
      </w:r>
    </w:p>
    <w:p>
      <w:pPr>
        <w:ind w:firstLine="640" w:firstLineChars="0"/>
        <w:rPr>
          <w:rFonts w:hint="eastAsia"/>
        </w:rPr>
      </w:pPr>
      <w:r>
        <w:rPr>
          <w:rFonts w:hint="eastAsia"/>
        </w:rPr>
        <w:t>⑤如怀疑颈椎受伤，没有固定头部，每处扣</w:t>
      </w:r>
      <w:r>
        <w:t>1</w:t>
      </w:r>
      <w:r>
        <w:rPr>
          <w:rFonts w:hint="eastAsia"/>
        </w:rPr>
        <w:t>分。</w:t>
      </w:r>
    </w:p>
    <w:p>
      <w:pPr>
        <w:ind w:firstLine="640" w:firstLineChars="0"/>
        <w:rPr>
          <w:rFonts w:hint="eastAsia"/>
        </w:rPr>
      </w:pPr>
      <w:r>
        <w:rPr>
          <w:rFonts w:hint="eastAsia"/>
        </w:rPr>
        <w:t>⑥没有将伤员置于仰卧位，每处扣</w:t>
      </w:r>
      <w:r>
        <w:t>1</w:t>
      </w:r>
      <w:r>
        <w:rPr>
          <w:rFonts w:hint="eastAsia"/>
        </w:rPr>
        <w:t>分。</w:t>
      </w:r>
    </w:p>
    <w:p>
      <w:pPr>
        <w:ind w:firstLine="640" w:firstLineChars="0"/>
        <w:rPr>
          <w:rFonts w:hint="eastAsia"/>
        </w:rPr>
      </w:pPr>
      <w:r>
        <w:rPr>
          <w:rFonts w:hint="eastAsia"/>
        </w:rPr>
        <w:t>⑦没有用正确的方法给伤员翻身，每处扣</w:t>
      </w:r>
      <w:r>
        <w:t>1</w:t>
      </w:r>
      <w:r>
        <w:rPr>
          <w:rFonts w:hint="eastAsia"/>
        </w:rPr>
        <w:t>分。</w:t>
      </w:r>
    </w:p>
    <w:p>
      <w:pPr>
        <w:ind w:firstLine="640" w:firstLineChars="0"/>
        <w:rPr>
          <w:rFonts w:hint="eastAsia"/>
        </w:rPr>
      </w:pPr>
      <w:r>
        <w:rPr>
          <w:rFonts w:hint="eastAsia"/>
        </w:rPr>
        <w:t>⑧伤员没有反应时未检查动脉搏动，每处扣</w:t>
      </w:r>
      <w:r>
        <w:t>1</w:t>
      </w:r>
      <w:r>
        <w:rPr>
          <w:rFonts w:hint="eastAsia"/>
        </w:rPr>
        <w:t>分。</w:t>
      </w:r>
    </w:p>
    <w:p>
      <w:pPr>
        <w:ind w:firstLine="640" w:firstLineChars="0"/>
        <w:rPr>
          <w:rFonts w:hint="eastAsia"/>
        </w:rPr>
      </w:pPr>
      <w:r>
        <w:rPr>
          <w:rFonts w:hint="eastAsia"/>
        </w:rPr>
        <w:t>⑨没有用正确的方法检查动脉搏动，每处扣</w:t>
      </w:r>
      <w:r>
        <w:t>1</w:t>
      </w:r>
      <w:r>
        <w:rPr>
          <w:rFonts w:hint="eastAsia"/>
        </w:rPr>
        <w:t>分。</w:t>
      </w:r>
    </w:p>
    <w:p>
      <w:pPr>
        <w:ind w:firstLine="640" w:firstLineChars="0"/>
        <w:rPr>
          <w:rFonts w:hint="eastAsia"/>
        </w:rPr>
      </w:pPr>
      <w:r>
        <w:rPr>
          <w:rFonts w:hint="eastAsia"/>
        </w:rPr>
        <w:t>⑩若有动脉搏动而无呼吸，没有开放气道，每处扣</w:t>
      </w:r>
      <w:r>
        <w:t>1</w:t>
      </w:r>
      <w:r>
        <w:rPr>
          <w:rFonts w:hint="eastAsia"/>
        </w:rPr>
        <w:t>分。</w:t>
      </w:r>
    </w:p>
    <w:p>
      <w:pPr>
        <w:ind w:firstLine="640" w:firstLineChars="0"/>
        <w:rPr>
          <w:rFonts w:hint="eastAsia"/>
        </w:rPr>
      </w:pPr>
      <w:r>
        <w:rPr>
          <w:rFonts w:hint="eastAsia" w:ascii="Cambria Math" w:hAnsi="Cambria Math" w:cs="Cambria Math"/>
        </w:rPr>
        <w:t>⑪</w:t>
      </w:r>
      <w:r>
        <w:rPr>
          <w:rFonts w:hint="eastAsia" w:cs="方正仿宋_GBK"/>
        </w:rPr>
        <w:t>开放气道后未检查有无呼吸，每处扣</w:t>
      </w:r>
      <w:r>
        <w:t>1</w:t>
      </w:r>
      <w:r>
        <w:rPr>
          <w:rFonts w:hint="eastAsia"/>
        </w:rPr>
        <w:t>分。</w:t>
      </w:r>
    </w:p>
    <w:p>
      <w:pPr>
        <w:ind w:firstLine="640" w:firstLineChars="0"/>
        <w:rPr>
          <w:rFonts w:hint="eastAsia"/>
        </w:rPr>
      </w:pPr>
      <w:r>
        <w:rPr>
          <w:rFonts w:hint="eastAsia" w:ascii="Cambria Math" w:hAnsi="Cambria Math" w:cs="Cambria Math"/>
        </w:rPr>
        <w:t>⑫</w:t>
      </w:r>
      <w:r>
        <w:rPr>
          <w:rFonts w:hint="eastAsia" w:cs="方正仿宋_GBK"/>
        </w:rPr>
        <w:t>没有查找大出血或用语言表述正在查找大出血，每处扣</w:t>
      </w:r>
      <w:r>
        <w:t>1</w:t>
      </w:r>
      <w:r>
        <w:rPr>
          <w:rFonts w:hint="eastAsia"/>
        </w:rPr>
        <w:t>分。</w:t>
      </w:r>
    </w:p>
    <w:p>
      <w:pPr>
        <w:ind w:firstLine="640" w:firstLineChars="0"/>
        <w:rPr>
          <w:rFonts w:hint="eastAsia"/>
        </w:rPr>
      </w:pPr>
      <w:r>
        <w:rPr>
          <w:rFonts w:hint="eastAsia" w:ascii="Cambria Math" w:hAnsi="Cambria Math" w:cs="Cambria Math"/>
        </w:rPr>
        <w:t>⑬</w:t>
      </w:r>
      <w:r>
        <w:rPr>
          <w:rFonts w:hint="eastAsia" w:cs="方正仿宋_GBK"/>
        </w:rPr>
        <w:t>没有按正确顺序进行初步评估，每处扣</w:t>
      </w:r>
      <w:r>
        <w:t>1</w:t>
      </w:r>
      <w:r>
        <w:rPr>
          <w:rFonts w:hint="eastAsia"/>
        </w:rPr>
        <w:t>分。</w:t>
      </w:r>
    </w:p>
    <w:p>
      <w:pPr>
        <w:ind w:firstLine="640"/>
        <w:rPr>
          <w:rFonts w:hint="eastAsia"/>
        </w:rPr>
      </w:pPr>
      <w:r>
        <w:rPr>
          <w:rFonts w:hint="eastAsia"/>
        </w:rPr>
        <w:t>（</w:t>
      </w:r>
      <w:r>
        <w:t>2</w:t>
      </w:r>
      <w:r>
        <w:rPr>
          <w:rFonts w:hint="eastAsia"/>
        </w:rPr>
        <w:t>）二次评估（详细评估）。</w:t>
      </w:r>
    </w:p>
    <w:p>
      <w:pPr>
        <w:ind w:firstLine="640" w:firstLineChars="0"/>
        <w:rPr>
          <w:rFonts w:hint="eastAsia"/>
        </w:rPr>
      </w:pPr>
      <w:r>
        <w:rPr>
          <w:rFonts w:hint="eastAsia"/>
        </w:rPr>
        <w:t>①没有检查头、面部（包括头发内头皮的伤口），每处扣</w:t>
      </w:r>
      <w:r>
        <w:t>1</w:t>
      </w:r>
      <w:r>
        <w:rPr>
          <w:rFonts w:hint="eastAsia"/>
        </w:rPr>
        <w:t>分。</w:t>
      </w:r>
    </w:p>
    <w:p>
      <w:pPr>
        <w:ind w:firstLine="640" w:firstLineChars="0"/>
        <w:rPr>
          <w:rFonts w:hint="eastAsia"/>
        </w:rPr>
      </w:pPr>
      <w:r>
        <w:rPr>
          <w:rFonts w:hint="eastAsia"/>
        </w:rPr>
        <w:t>②没有检查伤员的颈部（颈前部），每处扣</w:t>
      </w:r>
      <w:r>
        <w:t>1</w:t>
      </w:r>
      <w:r>
        <w:rPr>
          <w:rFonts w:hint="eastAsia"/>
        </w:rPr>
        <w:t>分。</w:t>
      </w:r>
    </w:p>
    <w:p>
      <w:pPr>
        <w:ind w:firstLine="640" w:firstLineChars="0"/>
        <w:rPr>
          <w:rFonts w:hint="eastAsia"/>
        </w:rPr>
      </w:pPr>
      <w:r>
        <w:rPr>
          <w:rFonts w:hint="eastAsia"/>
        </w:rPr>
        <w:t>③伤员脊柱有伤时，没有托起伤员的头部，每处扣</w:t>
      </w:r>
      <w:r>
        <w:t>1</w:t>
      </w:r>
      <w:r>
        <w:rPr>
          <w:rFonts w:hint="eastAsia"/>
        </w:rPr>
        <w:t>分。</w:t>
      </w:r>
    </w:p>
    <w:p>
      <w:pPr>
        <w:ind w:firstLine="640" w:firstLineChars="0"/>
        <w:rPr>
          <w:rFonts w:hint="eastAsia"/>
        </w:rPr>
      </w:pPr>
      <w:r>
        <w:rPr>
          <w:rFonts w:hint="eastAsia"/>
        </w:rPr>
        <w:t>④没有检查伤员的胸部（采用手触的方法），每处扣</w:t>
      </w:r>
      <w:r>
        <w:t>1</w:t>
      </w:r>
      <w:r>
        <w:rPr>
          <w:rFonts w:hint="eastAsia"/>
        </w:rPr>
        <w:t>分。</w:t>
      </w:r>
    </w:p>
    <w:p>
      <w:pPr>
        <w:ind w:firstLine="640" w:firstLineChars="0"/>
        <w:rPr>
          <w:rFonts w:hint="eastAsia"/>
        </w:rPr>
      </w:pPr>
      <w:r>
        <w:rPr>
          <w:rFonts w:hint="eastAsia"/>
        </w:rPr>
        <w:t>⑤没有检查伤员的腹部（采用手触的方法），每处扣</w:t>
      </w:r>
      <w:r>
        <w:t>1</w:t>
      </w:r>
      <w:r>
        <w:rPr>
          <w:rFonts w:hint="eastAsia"/>
        </w:rPr>
        <w:t>分。</w:t>
      </w:r>
    </w:p>
    <w:p>
      <w:pPr>
        <w:ind w:firstLine="640" w:firstLineChars="0"/>
        <w:rPr>
          <w:rFonts w:hint="eastAsia"/>
        </w:rPr>
      </w:pPr>
      <w:r>
        <w:rPr>
          <w:rFonts w:hint="eastAsia"/>
        </w:rPr>
        <w:t>⑥没有检查伤员腰部（两侧）是否有伤，每处扣</w:t>
      </w:r>
      <w:r>
        <w:t>1</w:t>
      </w:r>
      <w:r>
        <w:rPr>
          <w:rFonts w:hint="eastAsia"/>
        </w:rPr>
        <w:t>分。</w:t>
      </w:r>
    </w:p>
    <w:p>
      <w:pPr>
        <w:ind w:firstLine="640" w:firstLineChars="0"/>
        <w:rPr>
          <w:rFonts w:hint="eastAsia"/>
        </w:rPr>
      </w:pPr>
      <w:r>
        <w:rPr>
          <w:rFonts w:hint="eastAsia"/>
        </w:rPr>
        <w:t>⑦没有检查伤员骨盆是否有伤，每处扣</w:t>
      </w:r>
      <w:r>
        <w:t>1</w:t>
      </w:r>
      <w:r>
        <w:rPr>
          <w:rFonts w:hint="eastAsia"/>
        </w:rPr>
        <w:t>分。</w:t>
      </w:r>
    </w:p>
    <w:p>
      <w:pPr>
        <w:ind w:firstLine="640" w:firstLineChars="0"/>
        <w:rPr>
          <w:rFonts w:hint="eastAsia"/>
        </w:rPr>
      </w:pPr>
      <w:r>
        <w:rPr>
          <w:rFonts w:hint="eastAsia"/>
        </w:rPr>
        <w:t>⑧没有检查伤员生殖器区是否有明显的外伤，每处扣</w:t>
      </w:r>
      <w:r>
        <w:t>1</w:t>
      </w:r>
      <w:r>
        <w:rPr>
          <w:rFonts w:hint="eastAsia"/>
        </w:rPr>
        <w:t>分。</w:t>
      </w:r>
    </w:p>
    <w:p>
      <w:pPr>
        <w:ind w:firstLine="640" w:firstLineChars="0"/>
        <w:rPr>
          <w:rFonts w:hint="eastAsia"/>
        </w:rPr>
      </w:pPr>
      <w:r>
        <w:rPr>
          <w:rFonts w:hint="eastAsia"/>
        </w:rPr>
        <w:t>⑨没有检查伤员上肢是否有伤，每处扣</w:t>
      </w:r>
      <w:r>
        <w:t>1</w:t>
      </w:r>
      <w:r>
        <w:rPr>
          <w:rFonts w:hint="eastAsia"/>
        </w:rPr>
        <w:t>分。</w:t>
      </w:r>
    </w:p>
    <w:p>
      <w:pPr>
        <w:ind w:firstLine="640" w:firstLineChars="0"/>
        <w:rPr>
          <w:rFonts w:hint="eastAsia"/>
        </w:rPr>
      </w:pPr>
      <w:r>
        <w:rPr>
          <w:rFonts w:hint="eastAsia"/>
        </w:rPr>
        <w:t>⑩没有检查伤员上肢是否瘫痪，每处扣</w:t>
      </w:r>
      <w:r>
        <w:t>1</w:t>
      </w:r>
      <w:r>
        <w:rPr>
          <w:rFonts w:hint="eastAsia"/>
        </w:rPr>
        <w:t>分。</w:t>
      </w:r>
    </w:p>
    <w:p>
      <w:pPr>
        <w:ind w:firstLine="640" w:firstLineChars="0"/>
        <w:rPr>
          <w:rFonts w:hint="eastAsia"/>
        </w:rPr>
      </w:pPr>
      <w:r>
        <w:rPr>
          <w:rFonts w:hint="eastAsia" w:ascii="Cambria Math" w:hAnsi="Cambria Math" w:cs="Cambria Math"/>
        </w:rPr>
        <w:t>⑪</w:t>
      </w:r>
      <w:r>
        <w:rPr>
          <w:rFonts w:hint="eastAsia" w:cs="方正仿宋_GBK"/>
        </w:rPr>
        <w:t>没有检查伤员下肢是否有伤，</w:t>
      </w:r>
      <w:r>
        <w:rPr>
          <w:rFonts w:hint="eastAsia"/>
        </w:rPr>
        <w:t>每处</w:t>
      </w:r>
      <w:r>
        <w:rPr>
          <w:rFonts w:hint="eastAsia" w:cs="方正仿宋_GBK"/>
        </w:rPr>
        <w:t>扣</w:t>
      </w:r>
      <w:r>
        <w:t>1</w:t>
      </w:r>
      <w:r>
        <w:rPr>
          <w:rFonts w:hint="eastAsia"/>
        </w:rPr>
        <w:t>分。</w:t>
      </w:r>
    </w:p>
    <w:p>
      <w:pPr>
        <w:ind w:firstLine="640" w:firstLineChars="0"/>
        <w:rPr>
          <w:rFonts w:hint="eastAsia"/>
        </w:rPr>
      </w:pPr>
      <w:r>
        <w:rPr>
          <w:rFonts w:hint="eastAsia" w:ascii="Cambria Math" w:hAnsi="Cambria Math" w:cs="Cambria Math"/>
        </w:rPr>
        <w:t>⑫</w:t>
      </w:r>
      <w:r>
        <w:rPr>
          <w:rFonts w:hint="eastAsia" w:cs="方正仿宋_GBK"/>
        </w:rPr>
        <w:t>没有检查伤员下肢是否瘫痪，</w:t>
      </w:r>
      <w:r>
        <w:rPr>
          <w:rFonts w:hint="eastAsia"/>
        </w:rPr>
        <w:t>每处</w:t>
      </w:r>
      <w:r>
        <w:rPr>
          <w:rFonts w:hint="eastAsia" w:cs="方正仿宋_GBK"/>
        </w:rPr>
        <w:t>扣</w:t>
      </w:r>
      <w:r>
        <w:t>1</w:t>
      </w:r>
      <w:r>
        <w:rPr>
          <w:rFonts w:hint="eastAsia"/>
        </w:rPr>
        <w:t>分。</w:t>
      </w:r>
    </w:p>
    <w:p>
      <w:pPr>
        <w:ind w:firstLine="640" w:firstLineChars="0"/>
        <w:rPr>
          <w:rFonts w:hint="eastAsia"/>
        </w:rPr>
      </w:pPr>
      <w:r>
        <w:rPr>
          <w:rFonts w:hint="eastAsia" w:ascii="Cambria Math" w:hAnsi="Cambria Math" w:cs="Cambria Math"/>
        </w:rPr>
        <w:t>⑬</w:t>
      </w:r>
      <w:r>
        <w:rPr>
          <w:rFonts w:hint="eastAsia" w:cs="方正仿宋_GBK"/>
        </w:rPr>
        <w:t>没有检查伤员背部（头枕部、颈后、背部脊柱区、肩胛区腰后侧、臀部）是否有伤，</w:t>
      </w:r>
      <w:r>
        <w:rPr>
          <w:rFonts w:hint="eastAsia"/>
        </w:rPr>
        <w:t>每处</w:t>
      </w:r>
      <w:r>
        <w:rPr>
          <w:rFonts w:hint="eastAsia" w:cs="方正仿宋_GBK"/>
        </w:rPr>
        <w:t>扣</w:t>
      </w:r>
      <w:r>
        <w:t>1</w:t>
      </w:r>
      <w:r>
        <w:rPr>
          <w:rFonts w:hint="eastAsia"/>
        </w:rPr>
        <w:t>分。</w:t>
      </w:r>
    </w:p>
    <w:p>
      <w:pPr>
        <w:ind w:firstLine="640" w:firstLineChars="0"/>
        <w:rPr>
          <w:rFonts w:hint="eastAsia"/>
        </w:rPr>
      </w:pPr>
      <w:r>
        <w:rPr>
          <w:rFonts w:hint="eastAsia" w:ascii="Cambria Math" w:hAnsi="Cambria Math" w:cs="Cambria Math"/>
        </w:rPr>
        <w:t>⑭</w:t>
      </w:r>
      <w:r>
        <w:rPr>
          <w:rFonts w:hint="eastAsia" w:cs="方正仿宋_GBK"/>
        </w:rPr>
        <w:t>没有按顺序检查，</w:t>
      </w:r>
      <w:r>
        <w:rPr>
          <w:rFonts w:hint="eastAsia"/>
        </w:rPr>
        <w:t>每处</w:t>
      </w:r>
      <w:r>
        <w:rPr>
          <w:rFonts w:hint="eastAsia" w:cs="方正仿宋_GBK"/>
        </w:rPr>
        <w:t>扣</w:t>
      </w:r>
      <w:r>
        <w:t>1</w:t>
      </w:r>
      <w:r>
        <w:rPr>
          <w:rFonts w:hint="eastAsia"/>
        </w:rPr>
        <w:t>分。</w:t>
      </w:r>
    </w:p>
    <w:p>
      <w:pPr>
        <w:ind w:firstLine="640" w:firstLineChars="0"/>
        <w:rPr>
          <w:rFonts w:hint="eastAsia"/>
        </w:rPr>
      </w:pPr>
      <w:r>
        <w:rPr>
          <w:rFonts w:hint="eastAsia" w:ascii="Cambria Math" w:hAnsi="Cambria Math" w:cs="Cambria Math"/>
        </w:rPr>
        <w:t>⑮</w:t>
      </w:r>
      <w:r>
        <w:rPr>
          <w:rFonts w:hint="eastAsia" w:cs="方正仿宋_GBK"/>
        </w:rPr>
        <w:t>二次评估时做了除生命支持和止血以外的工作，</w:t>
      </w:r>
      <w:r>
        <w:rPr>
          <w:rFonts w:hint="eastAsia"/>
        </w:rPr>
        <w:t>每处</w:t>
      </w:r>
      <w:r>
        <w:rPr>
          <w:rFonts w:hint="eastAsia" w:cs="方正仿宋_GBK"/>
        </w:rPr>
        <w:t>扣</w:t>
      </w:r>
      <w:r>
        <w:t>1</w:t>
      </w:r>
      <w:r>
        <w:rPr>
          <w:rFonts w:hint="eastAsia"/>
        </w:rPr>
        <w:t>分。</w:t>
      </w:r>
    </w:p>
    <w:p>
      <w:pPr>
        <w:ind w:firstLine="640"/>
        <w:rPr>
          <w:rFonts w:hint="eastAsia"/>
        </w:rPr>
      </w:pPr>
      <w:r>
        <w:t>2.</w:t>
      </w:r>
      <w:r>
        <w:rPr>
          <w:rFonts w:hint="eastAsia"/>
        </w:rPr>
        <w:t>止血（大出血）处理。</w:t>
      </w:r>
    </w:p>
    <w:p>
      <w:pPr>
        <w:ind w:firstLine="640"/>
        <w:rPr>
          <w:rFonts w:hint="eastAsia"/>
        </w:rPr>
      </w:pPr>
      <w:r>
        <w:rPr>
          <w:rFonts w:hint="eastAsia"/>
        </w:rPr>
        <w:t>（</w:t>
      </w:r>
      <w:r>
        <w:t>1</w:t>
      </w:r>
      <w:r>
        <w:rPr>
          <w:rFonts w:hint="eastAsia"/>
        </w:rPr>
        <w:t>）没有控制动脉出血，每处扣</w:t>
      </w:r>
      <w:r>
        <w:t>1</w:t>
      </w:r>
      <w:r>
        <w:rPr>
          <w:rFonts w:hint="eastAsia"/>
        </w:rPr>
        <w:t>分。</w:t>
      </w:r>
    </w:p>
    <w:p>
      <w:pPr>
        <w:ind w:firstLine="640"/>
        <w:rPr>
          <w:rFonts w:hint="eastAsia"/>
        </w:rPr>
      </w:pPr>
      <w:r>
        <w:rPr>
          <w:rFonts w:hint="eastAsia"/>
        </w:rPr>
        <w:t>（</w:t>
      </w:r>
      <w:r>
        <w:t>2</w:t>
      </w:r>
      <w:r>
        <w:rPr>
          <w:rFonts w:hint="eastAsia"/>
        </w:rPr>
        <w:t>）没有采取直接压迫法控制动脉出血，每处扣</w:t>
      </w:r>
      <w:r>
        <w:t>1</w:t>
      </w:r>
      <w:r>
        <w:rPr>
          <w:rFonts w:hint="eastAsia"/>
        </w:rPr>
        <w:t>分。</w:t>
      </w:r>
    </w:p>
    <w:p>
      <w:pPr>
        <w:ind w:firstLine="640"/>
        <w:rPr>
          <w:rFonts w:hint="eastAsia"/>
        </w:rPr>
      </w:pPr>
      <w:r>
        <w:rPr>
          <w:rFonts w:hint="eastAsia"/>
        </w:rPr>
        <w:t>（</w:t>
      </w:r>
      <w:r>
        <w:t>3</w:t>
      </w:r>
      <w:r>
        <w:rPr>
          <w:rFonts w:hint="eastAsia"/>
        </w:rPr>
        <w:t>）没有采取有效的非直接压迫（压迫位置未在正确按压点上），每处扣</w:t>
      </w:r>
      <w:r>
        <w:t>1</w:t>
      </w:r>
      <w:r>
        <w:rPr>
          <w:rFonts w:hint="eastAsia"/>
        </w:rPr>
        <w:t>分。</w:t>
      </w:r>
    </w:p>
    <w:p>
      <w:pPr>
        <w:ind w:firstLine="640"/>
        <w:rPr>
          <w:rFonts w:hint="eastAsia"/>
        </w:rPr>
      </w:pPr>
      <w:r>
        <w:rPr>
          <w:rFonts w:hint="eastAsia"/>
        </w:rPr>
        <w:t>（</w:t>
      </w:r>
      <w:r>
        <w:t>4</w:t>
      </w:r>
      <w:r>
        <w:rPr>
          <w:rFonts w:hint="eastAsia"/>
        </w:rPr>
        <w:t>）在出血控制之前，停止直接或非直接压迫，每处扣</w:t>
      </w:r>
      <w:r>
        <w:t>1</w:t>
      </w:r>
      <w:r>
        <w:rPr>
          <w:rFonts w:hint="eastAsia"/>
        </w:rPr>
        <w:t>分。</w:t>
      </w:r>
    </w:p>
    <w:p>
      <w:pPr>
        <w:ind w:firstLine="640"/>
        <w:rPr>
          <w:rFonts w:hint="eastAsia"/>
        </w:rPr>
      </w:pPr>
      <w:r>
        <w:rPr>
          <w:rFonts w:hint="eastAsia"/>
        </w:rPr>
        <w:t>（</w:t>
      </w:r>
      <w:r>
        <w:t>5</w:t>
      </w:r>
      <w:r>
        <w:rPr>
          <w:rFonts w:hint="eastAsia"/>
        </w:rPr>
        <w:t>）需要时没有使用止血带，每处扣</w:t>
      </w:r>
      <w:r>
        <w:t>1</w:t>
      </w:r>
      <w:r>
        <w:rPr>
          <w:rFonts w:hint="eastAsia"/>
        </w:rPr>
        <w:t>分。</w:t>
      </w:r>
    </w:p>
    <w:p>
      <w:pPr>
        <w:ind w:firstLine="640"/>
        <w:rPr>
          <w:rFonts w:hint="eastAsia"/>
        </w:rPr>
      </w:pPr>
      <w:r>
        <w:rPr>
          <w:rFonts w:hint="eastAsia"/>
        </w:rPr>
        <w:t>（</w:t>
      </w:r>
      <w:r>
        <w:t>6</w:t>
      </w:r>
      <w:r>
        <w:rPr>
          <w:rFonts w:hint="eastAsia"/>
        </w:rPr>
        <w:t>）止血带使用无效或使用不正确，每处扣</w:t>
      </w:r>
      <w:r>
        <w:t>1</w:t>
      </w:r>
      <w:r>
        <w:rPr>
          <w:rFonts w:hint="eastAsia"/>
        </w:rPr>
        <w:t>分。</w:t>
      </w:r>
    </w:p>
    <w:p>
      <w:pPr>
        <w:ind w:firstLine="640"/>
        <w:rPr>
          <w:rFonts w:hint="eastAsia"/>
        </w:rPr>
      </w:pPr>
      <w:r>
        <w:rPr>
          <w:rFonts w:hint="eastAsia"/>
        </w:rPr>
        <w:t>（</w:t>
      </w:r>
      <w:r>
        <w:t>7</w:t>
      </w:r>
      <w:r>
        <w:rPr>
          <w:rFonts w:hint="eastAsia"/>
        </w:rPr>
        <w:t>）对内出血没有做处理，每处扣</w:t>
      </w:r>
      <w:r>
        <w:t>1</w:t>
      </w:r>
      <w:r>
        <w:rPr>
          <w:rFonts w:hint="eastAsia"/>
        </w:rPr>
        <w:t>分。</w:t>
      </w:r>
    </w:p>
    <w:p>
      <w:pPr>
        <w:ind w:firstLine="640"/>
        <w:rPr>
          <w:rFonts w:hint="eastAsia"/>
        </w:rPr>
      </w:pPr>
      <w:r>
        <w:rPr>
          <w:rFonts w:hint="eastAsia"/>
        </w:rPr>
        <w:t>（</w:t>
      </w:r>
      <w:r>
        <w:t>8</w:t>
      </w:r>
      <w:r>
        <w:rPr>
          <w:rFonts w:hint="eastAsia"/>
        </w:rPr>
        <w:t>）绷带或三角巾没有使用正确（未完全包住，未正确定位，打结方法或打结位置不正确），每处扣</w:t>
      </w:r>
      <w:r>
        <w:t>1</w:t>
      </w:r>
      <w:r>
        <w:rPr>
          <w:rFonts w:hint="eastAsia"/>
        </w:rPr>
        <w:t>分。</w:t>
      </w:r>
    </w:p>
    <w:p>
      <w:pPr>
        <w:ind w:firstLine="640"/>
        <w:rPr>
          <w:rFonts w:hint="eastAsia"/>
        </w:rPr>
      </w:pPr>
      <w:r>
        <w:t>3.</w:t>
      </w:r>
      <w:r>
        <w:rPr>
          <w:rFonts w:hint="eastAsia"/>
        </w:rPr>
        <w:t>抗休克处理。</w:t>
      </w:r>
    </w:p>
    <w:p>
      <w:pPr>
        <w:ind w:firstLine="640"/>
        <w:rPr>
          <w:rFonts w:hint="eastAsia"/>
        </w:rPr>
      </w:pPr>
      <w:r>
        <w:rPr>
          <w:rFonts w:hint="eastAsia"/>
        </w:rPr>
        <w:t>（</w:t>
      </w:r>
      <w:r>
        <w:t>1</w:t>
      </w:r>
      <w:r>
        <w:rPr>
          <w:rFonts w:hint="eastAsia"/>
        </w:rPr>
        <w:t>）没有松开伤员颈部、胸部及腰部过紧的衣物（解开扣子皮带、拉链、带子或扣件等），每处扣</w:t>
      </w:r>
      <w:r>
        <w:t>1</w:t>
      </w:r>
      <w:r>
        <w:rPr>
          <w:rFonts w:hint="eastAsia"/>
        </w:rPr>
        <w:t>分。</w:t>
      </w:r>
    </w:p>
    <w:p>
      <w:pPr>
        <w:ind w:firstLine="640"/>
        <w:rPr>
          <w:rFonts w:hint="eastAsia"/>
        </w:rPr>
      </w:pPr>
      <w:r>
        <w:rPr>
          <w:rFonts w:hint="eastAsia"/>
        </w:rPr>
        <w:t>（</w:t>
      </w:r>
      <w:r>
        <w:t>2</w:t>
      </w:r>
      <w:r>
        <w:rPr>
          <w:rFonts w:hint="eastAsia"/>
        </w:rPr>
        <w:t>）没有为伤员盖保温毯，每处扣</w:t>
      </w:r>
      <w:r>
        <w:t>1</w:t>
      </w:r>
      <w:r>
        <w:rPr>
          <w:rFonts w:hint="eastAsia"/>
        </w:rPr>
        <w:t>分。</w:t>
      </w:r>
    </w:p>
    <w:p>
      <w:pPr>
        <w:ind w:firstLine="640"/>
        <w:rPr>
          <w:rFonts w:hint="eastAsia"/>
        </w:rPr>
      </w:pPr>
      <w:r>
        <w:rPr>
          <w:rFonts w:hint="eastAsia"/>
        </w:rPr>
        <w:t>（</w:t>
      </w:r>
      <w:r>
        <w:t>3</w:t>
      </w:r>
      <w:r>
        <w:rPr>
          <w:rFonts w:hint="eastAsia"/>
        </w:rPr>
        <w:t>）盖保温毯的方法不正确，每处扣</w:t>
      </w:r>
      <w:r>
        <w:t>1</w:t>
      </w:r>
      <w:r>
        <w:rPr>
          <w:rFonts w:hint="eastAsia"/>
        </w:rPr>
        <w:t>分。</w:t>
      </w:r>
    </w:p>
    <w:p>
      <w:pPr>
        <w:ind w:firstLine="640"/>
        <w:rPr>
          <w:rFonts w:hint="eastAsia"/>
        </w:rPr>
      </w:pPr>
      <w:r>
        <w:rPr>
          <w:rFonts w:hint="eastAsia"/>
        </w:rPr>
        <w:t>（</w:t>
      </w:r>
      <w:r>
        <w:t>4</w:t>
      </w:r>
      <w:r>
        <w:rPr>
          <w:rFonts w:hint="eastAsia"/>
        </w:rPr>
        <w:t>）必要时，没有抬高担架的一端（头端或脚端），每处扣</w:t>
      </w:r>
      <w:r>
        <w:t>1</w:t>
      </w:r>
      <w:r>
        <w:rPr>
          <w:rFonts w:hint="eastAsia"/>
        </w:rPr>
        <w:t>分。</w:t>
      </w:r>
    </w:p>
    <w:p>
      <w:pPr>
        <w:ind w:firstLine="640"/>
        <w:rPr>
          <w:rFonts w:hint="eastAsia"/>
        </w:rPr>
      </w:pPr>
      <w:r>
        <w:rPr>
          <w:rFonts w:hint="eastAsia"/>
        </w:rPr>
        <w:t>（</w:t>
      </w:r>
      <w:r>
        <w:t>5</w:t>
      </w:r>
      <w:r>
        <w:rPr>
          <w:rFonts w:hint="eastAsia"/>
        </w:rPr>
        <w:t>）没有使伤员保持安静和安慰伤员，每处扣</w:t>
      </w:r>
      <w:r>
        <w:t>1</w:t>
      </w:r>
      <w:r>
        <w:rPr>
          <w:rFonts w:hint="eastAsia"/>
        </w:rPr>
        <w:t>分。</w:t>
      </w:r>
    </w:p>
    <w:p>
      <w:pPr>
        <w:ind w:firstLine="640"/>
        <w:rPr>
          <w:rFonts w:hint="eastAsia"/>
        </w:rPr>
      </w:pPr>
      <w:r>
        <w:t>4.</w:t>
      </w:r>
      <w:r>
        <w:rPr>
          <w:rFonts w:hint="eastAsia"/>
        </w:rPr>
        <w:t>烧伤、烫伤和创伤处理。</w:t>
      </w:r>
    </w:p>
    <w:p>
      <w:pPr>
        <w:ind w:firstLine="640"/>
        <w:rPr>
          <w:rFonts w:hint="eastAsia"/>
        </w:rPr>
      </w:pPr>
      <w:r>
        <w:rPr>
          <w:rFonts w:hint="eastAsia"/>
        </w:rPr>
        <w:t>（</w:t>
      </w:r>
      <w:r>
        <w:t>1</w:t>
      </w:r>
      <w:r>
        <w:rPr>
          <w:rFonts w:hint="eastAsia"/>
        </w:rPr>
        <w:t>）没有包扎伤口或烧伤，每处扣</w:t>
      </w:r>
      <w:r>
        <w:t>1</w:t>
      </w:r>
      <w:r>
        <w:rPr>
          <w:rFonts w:hint="eastAsia"/>
        </w:rPr>
        <w:t>分。</w:t>
      </w:r>
    </w:p>
    <w:p>
      <w:pPr>
        <w:ind w:firstLine="640"/>
        <w:rPr>
          <w:rFonts w:hint="eastAsia"/>
        </w:rPr>
      </w:pPr>
      <w:r>
        <w:rPr>
          <w:rFonts w:hint="eastAsia"/>
        </w:rPr>
        <w:t>（</w:t>
      </w:r>
      <w:r>
        <w:t>2</w:t>
      </w:r>
      <w:r>
        <w:rPr>
          <w:rFonts w:hint="eastAsia"/>
        </w:rPr>
        <w:t>）没有脱去或指出要脱去受伤部位的衣服，每处扣</w:t>
      </w:r>
      <w:r>
        <w:t>1</w:t>
      </w:r>
      <w:r>
        <w:rPr>
          <w:rFonts w:hint="eastAsia"/>
        </w:rPr>
        <w:t>分。</w:t>
      </w:r>
    </w:p>
    <w:p>
      <w:pPr>
        <w:ind w:firstLine="640"/>
        <w:rPr>
          <w:rFonts w:hint="eastAsia"/>
        </w:rPr>
      </w:pPr>
      <w:r>
        <w:rPr>
          <w:rFonts w:hint="eastAsia"/>
        </w:rPr>
        <w:t>（</w:t>
      </w:r>
      <w:r>
        <w:t>3</w:t>
      </w:r>
      <w:r>
        <w:rPr>
          <w:rFonts w:hint="eastAsia"/>
        </w:rPr>
        <w:t>）没有覆盖敷料，每处扣</w:t>
      </w:r>
      <w:r>
        <w:t>1</w:t>
      </w:r>
      <w:r>
        <w:rPr>
          <w:rFonts w:hint="eastAsia"/>
        </w:rPr>
        <w:t>分。</w:t>
      </w:r>
    </w:p>
    <w:p>
      <w:pPr>
        <w:ind w:firstLine="640"/>
        <w:rPr>
          <w:rFonts w:hint="eastAsia"/>
        </w:rPr>
      </w:pPr>
      <w:r>
        <w:rPr>
          <w:rFonts w:hint="eastAsia"/>
        </w:rPr>
        <w:t>（</w:t>
      </w:r>
      <w:r>
        <w:t>4</w:t>
      </w:r>
      <w:r>
        <w:rPr>
          <w:rFonts w:hint="eastAsia"/>
        </w:rPr>
        <w:t>）绷带没有使用恰当（未完全包住，未正确定位，打结方法或打结位置不正确），每处扣</w:t>
      </w:r>
      <w:r>
        <w:t>1</w:t>
      </w:r>
      <w:r>
        <w:rPr>
          <w:rFonts w:hint="eastAsia"/>
        </w:rPr>
        <w:t>分。</w:t>
      </w:r>
    </w:p>
    <w:p>
      <w:pPr>
        <w:ind w:firstLine="640"/>
        <w:rPr>
          <w:rFonts w:hint="eastAsia"/>
        </w:rPr>
      </w:pPr>
      <w:r>
        <w:rPr>
          <w:rFonts w:hint="eastAsia"/>
        </w:rPr>
        <w:t>（</w:t>
      </w:r>
      <w:r>
        <w:t>5</w:t>
      </w:r>
      <w:r>
        <w:rPr>
          <w:rFonts w:hint="eastAsia"/>
        </w:rPr>
        <w:t>）需要时，没有在手指间、脚趾间或耳背后放置纱布进行隔离，每处扣</w:t>
      </w:r>
      <w:r>
        <w:t>1</w:t>
      </w:r>
      <w:r>
        <w:rPr>
          <w:rFonts w:hint="eastAsia"/>
        </w:rPr>
        <w:t>分。</w:t>
      </w:r>
    </w:p>
    <w:p>
      <w:pPr>
        <w:ind w:firstLine="640"/>
        <w:rPr>
          <w:rFonts w:hint="eastAsia"/>
        </w:rPr>
      </w:pPr>
      <w:r>
        <w:rPr>
          <w:rFonts w:hint="eastAsia"/>
        </w:rPr>
        <w:t>（</w:t>
      </w:r>
      <w:r>
        <w:t>6</w:t>
      </w:r>
      <w:r>
        <w:rPr>
          <w:rFonts w:hint="eastAsia"/>
        </w:rPr>
        <w:t>）需要时，没有作冷敷处置或垫高挫伤处，每处扣</w:t>
      </w:r>
      <w:r>
        <w:t>1</w:t>
      </w:r>
      <w:r>
        <w:rPr>
          <w:rFonts w:hint="eastAsia"/>
        </w:rPr>
        <w:t>分。</w:t>
      </w:r>
    </w:p>
    <w:p>
      <w:pPr>
        <w:ind w:firstLine="640"/>
        <w:rPr>
          <w:rFonts w:hint="eastAsia"/>
        </w:rPr>
      </w:pPr>
      <w:r>
        <w:rPr>
          <w:rFonts w:hint="eastAsia"/>
        </w:rPr>
        <w:t>（</w:t>
      </w:r>
      <w:r>
        <w:t>7</w:t>
      </w:r>
      <w:r>
        <w:rPr>
          <w:rFonts w:hint="eastAsia"/>
        </w:rPr>
        <w:t>）需要时没有注意或指出纱布是否应湿润或干燥（烧伤时），每处扣</w:t>
      </w:r>
      <w:r>
        <w:t>1</w:t>
      </w:r>
      <w:r>
        <w:rPr>
          <w:rFonts w:hint="eastAsia"/>
        </w:rPr>
        <w:t>分。</w:t>
      </w:r>
    </w:p>
    <w:p>
      <w:pPr>
        <w:ind w:firstLine="640"/>
        <w:rPr>
          <w:rFonts w:hint="eastAsia"/>
        </w:rPr>
      </w:pPr>
      <w:r>
        <w:rPr>
          <w:rFonts w:hint="eastAsia"/>
        </w:rPr>
        <w:t>（</w:t>
      </w:r>
      <w:r>
        <w:t>8</w:t>
      </w:r>
      <w:r>
        <w:rPr>
          <w:rFonts w:hint="eastAsia"/>
        </w:rPr>
        <w:t>）没有正确处理胸部穿透伤，每处扣</w:t>
      </w:r>
      <w:r>
        <w:t>1</w:t>
      </w:r>
      <w:r>
        <w:rPr>
          <w:rFonts w:hint="eastAsia"/>
        </w:rPr>
        <w:t>分。</w:t>
      </w:r>
    </w:p>
    <w:p>
      <w:pPr>
        <w:ind w:firstLine="640"/>
        <w:rPr>
          <w:rFonts w:hint="eastAsia"/>
        </w:rPr>
      </w:pPr>
      <w:r>
        <w:rPr>
          <w:rFonts w:hint="eastAsia"/>
        </w:rPr>
        <w:t>（</w:t>
      </w:r>
      <w:r>
        <w:t>9</w:t>
      </w:r>
      <w:r>
        <w:rPr>
          <w:rFonts w:hint="eastAsia"/>
        </w:rPr>
        <w:t>）没有按正确的顺序处置损伤（先烧伤，后创伤），每处扣</w:t>
      </w:r>
      <w:r>
        <w:t>1</w:t>
      </w:r>
      <w:r>
        <w:rPr>
          <w:rFonts w:hint="eastAsia"/>
        </w:rPr>
        <w:t>分。</w:t>
      </w:r>
    </w:p>
    <w:p>
      <w:pPr>
        <w:ind w:firstLine="640"/>
        <w:rPr>
          <w:rFonts w:hint="eastAsia"/>
        </w:rPr>
      </w:pPr>
      <w:r>
        <w:rPr>
          <w:rFonts w:hint="eastAsia"/>
        </w:rPr>
        <w:t>（</w:t>
      </w:r>
      <w:r>
        <w:t>10</w:t>
      </w:r>
      <w:r>
        <w:rPr>
          <w:rFonts w:hint="eastAsia"/>
        </w:rPr>
        <w:t>）需要时，未使用三角吊带或使用方法不正确，每处扣</w:t>
      </w:r>
      <w:r>
        <w:t>1</w:t>
      </w:r>
      <w:r>
        <w:rPr>
          <w:rFonts w:hint="eastAsia"/>
        </w:rPr>
        <w:t>分。</w:t>
      </w:r>
    </w:p>
    <w:p>
      <w:pPr>
        <w:ind w:firstLine="640"/>
        <w:rPr>
          <w:rFonts w:hint="eastAsia"/>
        </w:rPr>
      </w:pPr>
      <w:r>
        <w:t>5.</w:t>
      </w:r>
      <w:r>
        <w:rPr>
          <w:rFonts w:hint="eastAsia"/>
        </w:rPr>
        <w:t>肌肉骨骼损伤处理。</w:t>
      </w:r>
    </w:p>
    <w:p>
      <w:pPr>
        <w:ind w:firstLine="640"/>
        <w:rPr>
          <w:rFonts w:hint="eastAsia"/>
        </w:rPr>
      </w:pPr>
      <w:r>
        <w:rPr>
          <w:rFonts w:hint="eastAsia"/>
        </w:rPr>
        <w:t>（</w:t>
      </w:r>
      <w:r>
        <w:t>1</w:t>
      </w:r>
      <w:r>
        <w:rPr>
          <w:rFonts w:hint="eastAsia"/>
        </w:rPr>
        <w:t>）没有对拉伤或扭伤作处置，每处扣</w:t>
      </w:r>
      <w:r>
        <w:t>1</w:t>
      </w:r>
      <w:r>
        <w:rPr>
          <w:rFonts w:hint="eastAsia"/>
        </w:rPr>
        <w:t>分。</w:t>
      </w:r>
    </w:p>
    <w:p>
      <w:pPr>
        <w:ind w:firstLine="640"/>
        <w:rPr>
          <w:rFonts w:hint="eastAsia"/>
        </w:rPr>
      </w:pPr>
      <w:r>
        <w:rPr>
          <w:rFonts w:hint="eastAsia"/>
        </w:rPr>
        <w:t>（</w:t>
      </w:r>
      <w:r>
        <w:t>2</w:t>
      </w:r>
      <w:r>
        <w:rPr>
          <w:rFonts w:hint="eastAsia"/>
        </w:rPr>
        <w:t>）没有处置脊椎损伤，骨盆或大腿骨折（包括采用合适型号的颈托），每处扣</w:t>
      </w:r>
      <w:r>
        <w:t>1</w:t>
      </w:r>
      <w:r>
        <w:rPr>
          <w:rFonts w:hint="eastAsia"/>
        </w:rPr>
        <w:t>分。</w:t>
      </w:r>
    </w:p>
    <w:p>
      <w:pPr>
        <w:ind w:firstLine="640"/>
        <w:rPr>
          <w:rFonts w:hint="eastAsia"/>
        </w:rPr>
      </w:pPr>
      <w:r>
        <w:rPr>
          <w:rFonts w:hint="eastAsia"/>
        </w:rPr>
        <w:t>（</w:t>
      </w:r>
      <w:r>
        <w:t>3</w:t>
      </w:r>
      <w:r>
        <w:rPr>
          <w:rFonts w:hint="eastAsia"/>
        </w:rPr>
        <w:t>）没有处置骨折，每处扣</w:t>
      </w:r>
      <w:r>
        <w:t>1</w:t>
      </w:r>
      <w:r>
        <w:rPr>
          <w:rFonts w:hint="eastAsia"/>
        </w:rPr>
        <w:t>分。</w:t>
      </w:r>
    </w:p>
    <w:p>
      <w:pPr>
        <w:ind w:firstLine="640"/>
        <w:rPr>
          <w:rFonts w:hint="eastAsia"/>
        </w:rPr>
      </w:pPr>
      <w:r>
        <w:rPr>
          <w:rFonts w:hint="eastAsia"/>
        </w:rPr>
        <w:t>（</w:t>
      </w:r>
      <w:r>
        <w:t>4</w:t>
      </w:r>
      <w:r>
        <w:rPr>
          <w:rFonts w:hint="eastAsia"/>
        </w:rPr>
        <w:t>）怀疑头颅骨折时，没有作正确处理，每处扣</w:t>
      </w:r>
      <w:r>
        <w:t>1</w:t>
      </w:r>
      <w:r>
        <w:rPr>
          <w:rFonts w:hint="eastAsia"/>
        </w:rPr>
        <w:t>分。</w:t>
      </w:r>
    </w:p>
    <w:p>
      <w:pPr>
        <w:ind w:firstLine="640"/>
        <w:rPr>
          <w:rFonts w:hint="eastAsia"/>
        </w:rPr>
      </w:pPr>
      <w:r>
        <w:rPr>
          <w:rFonts w:hint="eastAsia"/>
        </w:rPr>
        <w:t>（</w:t>
      </w:r>
      <w:r>
        <w:t>5</w:t>
      </w:r>
      <w:r>
        <w:rPr>
          <w:rFonts w:hint="eastAsia"/>
        </w:rPr>
        <w:t>）使用夹板时，没有用手扶住骨折或脱位部位两端以保持稳定，每处扣</w:t>
      </w:r>
      <w:r>
        <w:t>1</w:t>
      </w:r>
      <w:r>
        <w:rPr>
          <w:rFonts w:hint="eastAsia"/>
        </w:rPr>
        <w:t>分。</w:t>
      </w:r>
    </w:p>
    <w:p>
      <w:pPr>
        <w:ind w:firstLine="640"/>
        <w:rPr>
          <w:rFonts w:hint="eastAsia"/>
        </w:rPr>
      </w:pPr>
      <w:r>
        <w:rPr>
          <w:rFonts w:hint="eastAsia"/>
        </w:rPr>
        <w:t>（</w:t>
      </w:r>
      <w:r>
        <w:t>6</w:t>
      </w:r>
      <w:r>
        <w:rPr>
          <w:rFonts w:hint="eastAsia"/>
        </w:rPr>
        <w:t>）没有正确处置脱位，每处扣</w:t>
      </w:r>
      <w:r>
        <w:t>1</w:t>
      </w:r>
      <w:r>
        <w:rPr>
          <w:rFonts w:hint="eastAsia"/>
        </w:rPr>
        <w:t>分。</w:t>
      </w:r>
    </w:p>
    <w:p>
      <w:pPr>
        <w:ind w:firstLine="640"/>
        <w:rPr>
          <w:rFonts w:hint="eastAsia"/>
        </w:rPr>
      </w:pPr>
      <w:r>
        <w:rPr>
          <w:rFonts w:hint="eastAsia"/>
        </w:rPr>
        <w:t>（</w:t>
      </w:r>
      <w:r>
        <w:t>7</w:t>
      </w:r>
      <w:r>
        <w:rPr>
          <w:rFonts w:hint="eastAsia"/>
        </w:rPr>
        <w:t>）使用夹板不正确，每处扣</w:t>
      </w:r>
      <w:r>
        <w:t>1</w:t>
      </w:r>
      <w:r>
        <w:rPr>
          <w:rFonts w:hint="eastAsia"/>
        </w:rPr>
        <w:t>分。</w:t>
      </w:r>
    </w:p>
    <w:p>
      <w:pPr>
        <w:ind w:firstLine="640"/>
        <w:rPr>
          <w:rFonts w:hint="eastAsia"/>
        </w:rPr>
      </w:pPr>
      <w:r>
        <w:rPr>
          <w:rFonts w:hint="eastAsia"/>
        </w:rPr>
        <w:t>（</w:t>
      </w:r>
      <w:r>
        <w:t>8</w:t>
      </w:r>
      <w:r>
        <w:rPr>
          <w:rFonts w:hint="eastAsia"/>
        </w:rPr>
        <w:t>）需要使用夹板时，没有放衬垫，每处扣</w:t>
      </w:r>
      <w:r>
        <w:t>1</w:t>
      </w:r>
      <w:r>
        <w:rPr>
          <w:rFonts w:hint="eastAsia"/>
        </w:rPr>
        <w:t>分。</w:t>
      </w:r>
    </w:p>
    <w:p>
      <w:pPr>
        <w:ind w:firstLine="640"/>
        <w:rPr>
          <w:rFonts w:hint="eastAsia"/>
        </w:rPr>
      </w:pPr>
      <w:r>
        <w:rPr>
          <w:rFonts w:hint="eastAsia"/>
        </w:rPr>
        <w:t>（</w:t>
      </w:r>
      <w:r>
        <w:t>9</w:t>
      </w:r>
      <w:r>
        <w:rPr>
          <w:rFonts w:hint="eastAsia"/>
        </w:rPr>
        <w:t>）队员跪下的方法不正确，每处扣</w:t>
      </w:r>
      <w:r>
        <w:t>1</w:t>
      </w:r>
      <w:r>
        <w:rPr>
          <w:rFonts w:hint="eastAsia"/>
        </w:rPr>
        <w:t>分。</w:t>
      </w:r>
    </w:p>
    <w:p>
      <w:pPr>
        <w:ind w:firstLine="640"/>
        <w:rPr>
          <w:rFonts w:hint="eastAsia"/>
        </w:rPr>
      </w:pPr>
      <w:r>
        <w:rPr>
          <w:rFonts w:hint="eastAsia"/>
        </w:rPr>
        <w:t>（</w:t>
      </w:r>
      <w:r>
        <w:t>10</w:t>
      </w:r>
      <w:r>
        <w:rPr>
          <w:rFonts w:hint="eastAsia"/>
        </w:rPr>
        <w:t>）抬起或翻转伤员的方法不正确（如当有髋部骨折或脱位、脊柱脊髓损伤时抬起伤员下肢），每处扣</w:t>
      </w:r>
      <w:r>
        <w:t>1</w:t>
      </w:r>
      <w:r>
        <w:rPr>
          <w:rFonts w:hint="eastAsia"/>
        </w:rPr>
        <w:t>分。</w:t>
      </w:r>
    </w:p>
    <w:p>
      <w:pPr>
        <w:ind w:firstLine="640"/>
        <w:rPr>
          <w:rFonts w:hint="eastAsia"/>
        </w:rPr>
      </w:pPr>
      <w:r>
        <w:rPr>
          <w:rFonts w:hint="eastAsia"/>
        </w:rPr>
        <w:t>（</w:t>
      </w:r>
      <w:r>
        <w:t>11</w:t>
      </w:r>
      <w:r>
        <w:rPr>
          <w:rFonts w:hint="eastAsia"/>
        </w:rPr>
        <w:t>）没有检查脊柱固定板，每处扣</w:t>
      </w:r>
      <w:r>
        <w:t>1</w:t>
      </w:r>
      <w:r>
        <w:rPr>
          <w:rFonts w:hint="eastAsia"/>
        </w:rPr>
        <w:t>分。</w:t>
      </w:r>
    </w:p>
    <w:p>
      <w:pPr>
        <w:ind w:firstLine="640"/>
        <w:rPr>
          <w:rFonts w:hint="eastAsia"/>
        </w:rPr>
      </w:pPr>
      <w:r>
        <w:rPr>
          <w:rFonts w:hint="eastAsia"/>
        </w:rPr>
        <w:t>（</w:t>
      </w:r>
      <w:r>
        <w:t>12</w:t>
      </w:r>
      <w:r>
        <w:rPr>
          <w:rFonts w:hint="eastAsia"/>
        </w:rPr>
        <w:t>）使用绷带或三角巾的方法不正确（打结方法或打结位置），每处扣</w:t>
      </w:r>
      <w:r>
        <w:t>1</w:t>
      </w:r>
      <w:r>
        <w:rPr>
          <w:rFonts w:hint="eastAsia"/>
        </w:rPr>
        <w:t>分。</w:t>
      </w:r>
    </w:p>
    <w:p>
      <w:pPr>
        <w:ind w:firstLine="640"/>
        <w:rPr>
          <w:rFonts w:hint="eastAsia"/>
        </w:rPr>
      </w:pPr>
      <w:r>
        <w:rPr>
          <w:rFonts w:hint="eastAsia"/>
        </w:rPr>
        <w:t>（</w:t>
      </w:r>
      <w:r>
        <w:t>13</w:t>
      </w:r>
      <w:r>
        <w:rPr>
          <w:rFonts w:hint="eastAsia"/>
        </w:rPr>
        <w:t>）需要时，未使用三角吊带或使用方法不正确，每处扣</w:t>
      </w:r>
      <w:r>
        <w:t>1</w:t>
      </w:r>
      <w:r>
        <w:rPr>
          <w:rFonts w:hint="eastAsia"/>
        </w:rPr>
        <w:t>分。</w:t>
      </w:r>
    </w:p>
    <w:p>
      <w:pPr>
        <w:ind w:firstLine="640"/>
        <w:rPr>
          <w:rFonts w:hint="eastAsia"/>
        </w:rPr>
      </w:pPr>
      <w:r>
        <w:t>6.</w:t>
      </w:r>
      <w:r>
        <w:rPr>
          <w:rFonts w:hint="eastAsia"/>
        </w:rPr>
        <w:t>准备运送伤员。</w:t>
      </w:r>
    </w:p>
    <w:p>
      <w:pPr>
        <w:ind w:firstLine="640"/>
        <w:rPr>
          <w:rFonts w:hint="eastAsia"/>
        </w:rPr>
      </w:pPr>
      <w:r>
        <w:rPr>
          <w:rFonts w:hint="eastAsia"/>
        </w:rPr>
        <w:t>（</w:t>
      </w:r>
      <w:r>
        <w:t>1</w:t>
      </w:r>
      <w:r>
        <w:rPr>
          <w:rFonts w:hint="eastAsia"/>
        </w:rPr>
        <w:t>）没有检查担架，每处扣</w:t>
      </w:r>
      <w:r>
        <w:t>1</w:t>
      </w:r>
      <w:r>
        <w:rPr>
          <w:rFonts w:hint="eastAsia"/>
        </w:rPr>
        <w:t>分。</w:t>
      </w:r>
    </w:p>
    <w:p>
      <w:pPr>
        <w:ind w:firstLine="640"/>
        <w:rPr>
          <w:rFonts w:hint="eastAsia"/>
        </w:rPr>
      </w:pPr>
      <w:r>
        <w:rPr>
          <w:rFonts w:hint="eastAsia"/>
        </w:rPr>
        <w:t>（</w:t>
      </w:r>
      <w:r>
        <w:t>2</w:t>
      </w:r>
      <w:r>
        <w:rPr>
          <w:rFonts w:hint="eastAsia"/>
        </w:rPr>
        <w:t>）没有在正确的一侧抬起伤员（</w:t>
      </w:r>
      <w:r>
        <w:t>3</w:t>
      </w:r>
      <w:r>
        <w:rPr>
          <w:rFonts w:hint="eastAsia"/>
        </w:rPr>
        <w:t>个队员应在受伤较轻的一侧），每处扣</w:t>
      </w:r>
      <w:r>
        <w:t>1</w:t>
      </w:r>
      <w:r>
        <w:rPr>
          <w:rFonts w:hint="eastAsia"/>
        </w:rPr>
        <w:t>分。</w:t>
      </w:r>
    </w:p>
    <w:p>
      <w:pPr>
        <w:ind w:firstLine="640"/>
        <w:rPr>
          <w:rFonts w:hint="eastAsia"/>
        </w:rPr>
      </w:pPr>
      <w:r>
        <w:rPr>
          <w:rFonts w:hint="eastAsia"/>
        </w:rPr>
        <w:t>（</w:t>
      </w:r>
      <w:r>
        <w:t>3</w:t>
      </w:r>
      <w:r>
        <w:rPr>
          <w:rFonts w:hint="eastAsia"/>
        </w:rPr>
        <w:t>）队员跪下时的方法不正确（每次），每处扣</w:t>
      </w:r>
      <w:r>
        <w:t>1</w:t>
      </w:r>
      <w:r>
        <w:rPr>
          <w:rFonts w:hint="eastAsia"/>
        </w:rPr>
        <w:t>分。</w:t>
      </w:r>
    </w:p>
    <w:p>
      <w:pPr>
        <w:ind w:firstLine="640"/>
        <w:rPr>
          <w:rFonts w:hint="eastAsia"/>
        </w:rPr>
      </w:pPr>
      <w:r>
        <w:rPr>
          <w:rFonts w:hint="eastAsia"/>
        </w:rPr>
        <w:t>（</w:t>
      </w:r>
      <w:r>
        <w:t>4</w:t>
      </w:r>
      <w:r>
        <w:rPr>
          <w:rFonts w:hint="eastAsia"/>
        </w:rPr>
        <w:t>）需要时，没有将伤员放在担架上，每处扣</w:t>
      </w:r>
      <w:r>
        <w:t>1</w:t>
      </w:r>
      <w:r>
        <w:rPr>
          <w:rFonts w:hint="eastAsia"/>
        </w:rPr>
        <w:t>分。</w:t>
      </w:r>
    </w:p>
    <w:p>
      <w:pPr>
        <w:ind w:firstLine="640"/>
        <w:rPr>
          <w:rFonts w:hint="eastAsia"/>
        </w:rPr>
      </w:pPr>
      <w:r>
        <w:rPr>
          <w:rFonts w:hint="eastAsia"/>
        </w:rPr>
        <w:t>（</w:t>
      </w:r>
      <w:r>
        <w:t>5</w:t>
      </w:r>
      <w:r>
        <w:rPr>
          <w:rFonts w:hint="eastAsia"/>
        </w:rPr>
        <w:t>）使用三角吊带的方法不正确，每处扣</w:t>
      </w:r>
      <w:r>
        <w:t>1</w:t>
      </w:r>
      <w:r>
        <w:rPr>
          <w:rFonts w:hint="eastAsia"/>
        </w:rPr>
        <w:t>分。</w:t>
      </w:r>
    </w:p>
    <w:p>
      <w:pPr>
        <w:ind w:firstLine="640"/>
        <w:rPr>
          <w:rFonts w:hint="eastAsia"/>
        </w:rPr>
      </w:pPr>
      <w:r>
        <w:rPr>
          <w:rFonts w:hint="eastAsia"/>
        </w:rPr>
        <w:t>（</w:t>
      </w:r>
      <w:r>
        <w:t>6</w:t>
      </w:r>
      <w:r>
        <w:rPr>
          <w:rFonts w:hint="eastAsia"/>
        </w:rPr>
        <w:t>）运送伤员的顺序不正确（应先送重伤员，后送轻伤员），每处扣</w:t>
      </w:r>
      <w:r>
        <w:t>1</w:t>
      </w:r>
      <w:r>
        <w:rPr>
          <w:rFonts w:hint="eastAsia"/>
        </w:rPr>
        <w:t>分。</w:t>
      </w:r>
      <w:r>
        <w:br w:type="page"/>
      </w:r>
    </w:p>
    <w:p>
      <w:pPr>
        <w:ind w:firstLine="640"/>
        <w:rPr>
          <w:rFonts w:hint="eastAsia"/>
        </w:rPr>
      </w:pPr>
    </w:p>
    <w:p>
      <w:pPr>
        <w:ind w:firstLine="720"/>
        <w:rPr>
          <w:rFonts w:hint="eastAsia" w:eastAsia="微软雅黑"/>
          <w:kern w:val="44"/>
          <w:sz w:val="36"/>
          <w:szCs w:val="32"/>
        </w:rPr>
      </w:pPr>
    </w:p>
    <w:p>
      <w:pPr>
        <w:ind w:firstLine="720"/>
        <w:rPr>
          <w:rFonts w:hint="eastAsia" w:eastAsia="微软雅黑"/>
          <w:kern w:val="44"/>
          <w:sz w:val="36"/>
          <w:szCs w:val="32"/>
        </w:rPr>
      </w:pPr>
    </w:p>
    <w:p>
      <w:pPr>
        <w:ind w:firstLine="720"/>
        <w:rPr>
          <w:rFonts w:hint="eastAsia" w:eastAsia="微软雅黑"/>
          <w:kern w:val="44"/>
          <w:sz w:val="36"/>
          <w:szCs w:val="32"/>
        </w:rPr>
      </w:pPr>
    </w:p>
    <w:p>
      <w:pPr>
        <w:ind w:firstLine="720"/>
        <w:rPr>
          <w:rFonts w:hint="eastAsia" w:eastAsia="微软雅黑"/>
          <w:kern w:val="44"/>
          <w:sz w:val="36"/>
          <w:szCs w:val="32"/>
        </w:rPr>
      </w:pPr>
    </w:p>
    <w:p>
      <w:pPr>
        <w:ind w:firstLine="720"/>
        <w:rPr>
          <w:rFonts w:hint="eastAsia" w:eastAsia="微软雅黑"/>
          <w:kern w:val="44"/>
          <w:sz w:val="36"/>
          <w:szCs w:val="32"/>
        </w:rPr>
      </w:pPr>
    </w:p>
    <w:p>
      <w:pPr>
        <w:ind w:firstLine="720"/>
        <w:rPr>
          <w:rFonts w:hint="eastAsia" w:eastAsia="微软雅黑"/>
          <w:kern w:val="44"/>
          <w:sz w:val="36"/>
          <w:szCs w:val="32"/>
        </w:rPr>
      </w:pPr>
    </w:p>
    <w:p>
      <w:pPr>
        <w:ind w:firstLine="720"/>
        <w:rPr>
          <w:rFonts w:hint="eastAsia" w:eastAsia="微软雅黑"/>
          <w:kern w:val="44"/>
          <w:sz w:val="36"/>
          <w:szCs w:val="32"/>
        </w:rPr>
      </w:pPr>
    </w:p>
    <w:p>
      <w:pPr>
        <w:ind w:firstLine="720"/>
        <w:rPr>
          <w:rFonts w:hint="eastAsia" w:eastAsia="微软雅黑"/>
          <w:kern w:val="44"/>
          <w:sz w:val="36"/>
          <w:szCs w:val="32"/>
        </w:rPr>
      </w:pPr>
    </w:p>
    <w:p>
      <w:pPr>
        <w:ind w:firstLine="720"/>
        <w:rPr>
          <w:rFonts w:hint="eastAsia" w:eastAsia="微软雅黑"/>
          <w:kern w:val="44"/>
          <w:sz w:val="36"/>
          <w:szCs w:val="32"/>
        </w:rPr>
      </w:pPr>
    </w:p>
    <w:p>
      <w:pPr>
        <w:ind w:firstLine="720"/>
        <w:rPr>
          <w:rFonts w:hint="eastAsia" w:eastAsia="微软雅黑"/>
          <w:kern w:val="44"/>
          <w:sz w:val="36"/>
          <w:szCs w:val="32"/>
        </w:rPr>
      </w:pPr>
    </w:p>
    <w:p>
      <w:pPr>
        <w:pStyle w:val="2"/>
        <w:ind w:firstLine="0" w:firstLineChars="0"/>
        <w:rPr>
          <w:rFonts w:hint="eastAsia" w:eastAsia="方正小标宋简体"/>
          <w:sz w:val="44"/>
          <w:szCs w:val="52"/>
        </w:rPr>
      </w:pPr>
      <w:bookmarkStart w:id="28" w:name="_Toc30762"/>
      <w:bookmarkStart w:id="29" w:name="_Toc32601"/>
      <w:bookmarkStart w:id="30" w:name="_Toc23425"/>
      <w:bookmarkStart w:id="31" w:name="_Toc6969"/>
      <w:bookmarkStart w:id="32" w:name="_Toc193055519"/>
      <w:r>
        <w:rPr>
          <w:rFonts w:hint="eastAsia" w:eastAsia="方正小标宋简体"/>
          <w:sz w:val="44"/>
          <w:szCs w:val="52"/>
        </w:rPr>
        <w:t>第三篇</w:t>
      </w:r>
      <w:r>
        <w:rPr>
          <w:rFonts w:eastAsia="方正小标宋简体"/>
          <w:sz w:val="44"/>
          <w:szCs w:val="52"/>
        </w:rPr>
        <w:t xml:space="preserve"> </w:t>
      </w:r>
      <w:r>
        <w:rPr>
          <w:rFonts w:hint="eastAsia" w:eastAsia="方正小标宋简体"/>
          <w:sz w:val="44"/>
          <w:szCs w:val="52"/>
        </w:rPr>
        <w:t>矿山组</w:t>
      </w:r>
      <w:bookmarkEnd w:id="28"/>
      <w:bookmarkEnd w:id="29"/>
      <w:bookmarkEnd w:id="30"/>
      <w:bookmarkEnd w:id="31"/>
      <w:bookmarkEnd w:id="32"/>
    </w:p>
    <w:p>
      <w:pPr>
        <w:ind w:firstLine="640"/>
        <w:rPr>
          <w:rFonts w:hint="eastAsia"/>
          <w:szCs w:val="52"/>
        </w:rPr>
      </w:pPr>
      <w:r>
        <w:rPr>
          <w:szCs w:val="52"/>
        </w:rPr>
        <w:br w:type="page"/>
      </w:r>
    </w:p>
    <w:p>
      <w:pPr>
        <w:pStyle w:val="2"/>
        <w:ind w:firstLine="0" w:firstLineChars="0"/>
        <w:rPr>
          <w:rFonts w:hint="eastAsia" w:eastAsia="方正小标宋简体"/>
          <w:sz w:val="44"/>
          <w:szCs w:val="52"/>
        </w:rPr>
      </w:pPr>
      <w:bookmarkStart w:id="33" w:name="_Toc27121"/>
      <w:bookmarkStart w:id="34" w:name="_Toc31730"/>
      <w:bookmarkStart w:id="35" w:name="_Toc193055520"/>
      <w:bookmarkStart w:id="36" w:name="_Toc29601"/>
      <w:bookmarkStart w:id="37" w:name="_Toc15308"/>
    </w:p>
    <w:p>
      <w:pPr>
        <w:pStyle w:val="2"/>
        <w:ind w:firstLine="0" w:firstLineChars="0"/>
        <w:rPr>
          <w:rFonts w:hint="eastAsia" w:eastAsia="方正小标宋简体"/>
          <w:sz w:val="44"/>
          <w:szCs w:val="52"/>
        </w:rPr>
      </w:pPr>
      <w:r>
        <w:rPr>
          <w:rFonts w:hint="eastAsia" w:eastAsia="方正小标宋简体"/>
          <w:sz w:val="44"/>
          <w:szCs w:val="52"/>
        </w:rPr>
        <w:t>第一部分</w:t>
      </w:r>
      <w:r>
        <w:rPr>
          <w:rFonts w:eastAsia="方正小标宋简体"/>
          <w:sz w:val="44"/>
          <w:szCs w:val="52"/>
        </w:rPr>
        <w:t xml:space="preserve"> </w:t>
      </w:r>
      <w:r>
        <w:rPr>
          <w:rFonts w:hint="eastAsia" w:eastAsia="方正小标宋简体"/>
          <w:sz w:val="44"/>
          <w:szCs w:val="52"/>
        </w:rPr>
        <w:t>呼吸器操作</w:t>
      </w:r>
      <w:bookmarkEnd w:id="33"/>
      <w:bookmarkEnd w:id="34"/>
      <w:bookmarkEnd w:id="35"/>
    </w:p>
    <w:p>
      <w:pPr>
        <w:ind w:firstLine="640"/>
        <w:rPr>
          <w:rFonts w:hint="eastAsia"/>
        </w:rPr>
      </w:pPr>
    </w:p>
    <w:p>
      <w:pPr>
        <w:pStyle w:val="3"/>
        <w:ind w:firstLine="640"/>
        <w:rPr>
          <w:rFonts w:hint="eastAsia" w:ascii="宋体" w:hAnsi="宋体" w:eastAsia="方正黑体简体"/>
        </w:rPr>
      </w:pPr>
      <w:r>
        <w:rPr>
          <w:rFonts w:hint="eastAsia" w:ascii="宋体" w:hAnsi="宋体" w:eastAsia="方正黑体简体"/>
        </w:rPr>
        <w:t>一、项目说明</w:t>
      </w:r>
    </w:p>
    <w:p>
      <w:pPr>
        <w:ind w:firstLine="640"/>
        <w:rPr>
          <w:rFonts w:hint="eastAsia"/>
        </w:rPr>
      </w:pPr>
      <w:r>
        <w:rPr>
          <w:rFonts w:hint="eastAsia"/>
        </w:rPr>
        <w:t>项目采用扣分制，裁判员根据参赛人员对呼吸器拆解检查步骤、安装、故障恢复、校验参数、规范性操作等进行扣分，提前完成任务且无扣分项可获得额外附加分。项目完成标准时间18min，到时终止比赛。在未出现扣分的前提下，每提前1s加0.01分。</w:t>
      </w:r>
    </w:p>
    <w:p>
      <w:pPr>
        <w:ind w:firstLine="640"/>
        <w:rPr>
          <w:rFonts w:hint="eastAsia"/>
        </w:rPr>
      </w:pPr>
      <w:r>
        <w:rPr>
          <w:rFonts w:hint="eastAsia"/>
        </w:rPr>
        <w:t>竞赛前裁判员根据参赛人员抽签确定的随机故障进行设置，每支参赛队伍的故障数量相同。参赛人员应在规定的时间内，按照指定的步骤拆解检查、安装、故障排查、修复及校验。</w:t>
      </w:r>
    </w:p>
    <w:p>
      <w:pPr>
        <w:ind w:firstLine="640"/>
        <w:rPr>
          <w:rFonts w:hint="eastAsia"/>
        </w:rPr>
      </w:pPr>
      <w:r>
        <w:rPr>
          <w:rFonts w:hint="eastAsia"/>
        </w:rPr>
        <w:t>比赛开始前，裁判员将对参赛人员的呼吸器进行检查，若不符合竞赛要求（自行改装、疑似标记）将直接取消本项目参赛资格。</w:t>
      </w:r>
    </w:p>
    <w:p>
      <w:pPr>
        <w:ind w:firstLine="640"/>
        <w:rPr>
          <w:rFonts w:hint="eastAsia"/>
        </w:rPr>
      </w:pPr>
      <w:r>
        <w:rPr>
          <w:rFonts w:hint="eastAsia"/>
        </w:rPr>
        <w:t>参赛人员：6名战斗员。</w:t>
      </w:r>
    </w:p>
    <w:p>
      <w:pPr>
        <w:ind w:firstLine="640"/>
        <w:rPr>
          <w:rFonts w:hint="eastAsia"/>
        </w:rPr>
      </w:pPr>
      <w:r>
        <w:rPr>
          <w:rFonts w:hint="eastAsia"/>
        </w:rPr>
        <w:t>装备：参赛队可自备12台同一型号的囊式呼吸器（6台用于参赛，另外6台用于损坏件制作）和6台同一型号的校验仪。也可使用承办单位提供的呼吸器和校验仪。</w:t>
      </w:r>
    </w:p>
    <w:p>
      <w:pPr>
        <w:ind w:firstLine="640"/>
        <w:rPr>
          <w:rFonts w:hint="eastAsia"/>
        </w:rPr>
      </w:pPr>
      <w:r>
        <w:rPr>
          <w:rFonts w:hint="eastAsia"/>
        </w:rPr>
        <w:t>项目总分：100分。</w:t>
      </w:r>
    </w:p>
    <w:p>
      <w:pPr>
        <w:pStyle w:val="3"/>
        <w:ind w:firstLine="640"/>
        <w:rPr>
          <w:rFonts w:hint="eastAsia" w:ascii="宋体" w:hAnsi="宋体" w:eastAsia="Arial Unicode MS"/>
        </w:rPr>
      </w:pPr>
      <w:r>
        <w:rPr>
          <w:rFonts w:hint="eastAsia" w:ascii="宋体" w:hAnsi="宋体" w:eastAsia="方正黑体简体"/>
        </w:rPr>
        <w:t>二、任务要求</w:t>
      </w:r>
    </w:p>
    <w:p>
      <w:pPr>
        <w:pStyle w:val="4"/>
        <w:ind w:firstLine="643"/>
        <w:rPr>
          <w:rFonts w:hint="eastAsia"/>
          <w:b/>
        </w:rPr>
      </w:pPr>
      <w:r>
        <w:rPr>
          <w:rFonts w:hint="eastAsia"/>
          <w:b/>
        </w:rPr>
        <w:t>（一）任务开始。</w:t>
      </w:r>
    </w:p>
    <w:p>
      <w:pPr>
        <w:ind w:firstLine="640"/>
        <w:rPr>
          <w:rFonts w:hint="eastAsia"/>
        </w:rPr>
      </w:pPr>
      <w:r>
        <w:rPr>
          <w:rFonts w:hint="eastAsia"/>
        </w:rPr>
        <w:t>参赛人员根据裁判员指示自主启动计时器开始比赛，裁判员同时计时，进行呼吸器的拆解检查、安装、故障排查、修复、校验，直至竞赛结束（自主停止计时），全程不得有任何形式的交流。竞赛过程中遇到非赛题故障，裁判员将告知参赛人员并暂停计时，修复故障后，连续计时继续竞赛。若故障由参赛人员操作错误引起，则不暂停计时。</w:t>
      </w:r>
    </w:p>
    <w:p>
      <w:pPr>
        <w:pStyle w:val="4"/>
        <w:ind w:firstLine="643"/>
        <w:rPr>
          <w:rFonts w:hint="eastAsia"/>
          <w:b/>
        </w:rPr>
      </w:pPr>
      <w:r>
        <w:rPr>
          <w:rFonts w:hint="eastAsia"/>
          <w:b/>
        </w:rPr>
        <w:t>（二）设备操作、故障修复及校验。</w:t>
      </w:r>
    </w:p>
    <w:p>
      <w:pPr>
        <w:ind w:firstLine="640"/>
        <w:rPr>
          <w:rFonts w:hint="eastAsia"/>
        </w:rPr>
      </w:pPr>
      <w:r>
        <w:rPr>
          <w:rFonts w:hint="eastAsia"/>
        </w:rPr>
        <w:t>参赛人员需按照操作流程，进行拆解检查、安装呼吸器并修复故障（拆解检查或安装到此部件时，修复此部件故障；拆解检查完毕或安装完毕后修复故障；在校验流程中修复故障），否则视为未按拆解检查、安装步骤操作。校验过程应符合标准规定，使呼吸器达到随时可用状态。随时可用状态，即呼吸器已恢复到完好状态，三通连接件处扣好防尘盖，胸带、腰带扣好。</w:t>
      </w:r>
    </w:p>
    <w:p>
      <w:pPr>
        <w:ind w:firstLine="640"/>
        <w:rPr>
          <w:rFonts w:hint="eastAsia"/>
        </w:rPr>
      </w:pPr>
      <w:r>
        <w:rPr>
          <w:rFonts w:hint="eastAsia"/>
        </w:rPr>
        <w:t>参赛人员没有按照流程顺序进行拆解检查、安装、校验，即使呼吸器达到随时可用状态，也将扣除对应的分值。</w:t>
      </w:r>
    </w:p>
    <w:p>
      <w:pPr>
        <w:pStyle w:val="4"/>
        <w:ind w:firstLine="643"/>
        <w:rPr>
          <w:rFonts w:hint="eastAsia"/>
          <w:b/>
        </w:rPr>
      </w:pPr>
      <w:r>
        <w:rPr>
          <w:rFonts w:hint="eastAsia"/>
          <w:b/>
        </w:rPr>
        <w:t>（三）任务结束。</w:t>
      </w:r>
    </w:p>
    <w:p>
      <w:pPr>
        <w:ind w:firstLine="640"/>
        <w:rPr>
          <w:rFonts w:hint="eastAsia"/>
        </w:rPr>
      </w:pPr>
      <w:r>
        <w:rPr>
          <w:rFonts w:hint="eastAsia"/>
        </w:rPr>
        <w:t>操作完毕参赛人员自主停止计时，结束竞赛。</w:t>
      </w:r>
    </w:p>
    <w:p>
      <w:pPr>
        <w:pStyle w:val="3"/>
        <w:ind w:firstLine="640"/>
        <w:rPr>
          <w:rFonts w:hint="eastAsia" w:ascii="宋体" w:hAnsi="宋体" w:eastAsia="方正黑体简体"/>
        </w:rPr>
      </w:pPr>
      <w:r>
        <w:rPr>
          <w:rFonts w:hint="eastAsia" w:ascii="宋体" w:hAnsi="宋体" w:eastAsia="方正黑体简体"/>
        </w:rPr>
        <w:t>三、评分标准</w:t>
      </w:r>
    </w:p>
    <w:p>
      <w:pPr>
        <w:pStyle w:val="4"/>
        <w:ind w:firstLine="643"/>
        <w:rPr>
          <w:rFonts w:hint="eastAsia"/>
          <w:b/>
        </w:rPr>
      </w:pPr>
      <w:r>
        <w:rPr>
          <w:rFonts w:hint="eastAsia"/>
          <w:b/>
        </w:rPr>
        <w:t>（一）拆解呼吸器流程。</w:t>
      </w:r>
    </w:p>
    <w:p>
      <w:pPr>
        <w:ind w:firstLine="640"/>
        <w:rPr>
          <w:rFonts w:hint="eastAsia"/>
          <w:szCs w:val="32"/>
        </w:rPr>
      </w:pPr>
      <w:r>
        <w:rPr>
          <w:szCs w:val="32"/>
        </w:rPr>
        <w:t>1.</w:t>
      </w:r>
      <w:r>
        <w:rPr>
          <w:rFonts w:hint="eastAsia"/>
        </w:rPr>
        <w:t>检查仪器外部（呼吸循环系统外的所有部件）。</w:t>
      </w:r>
    </w:p>
    <w:p>
      <w:pPr>
        <w:ind w:firstLine="640"/>
        <w:rPr>
          <w:rFonts w:hint="eastAsia"/>
        </w:rPr>
      </w:pPr>
      <w:r>
        <w:t>2.</w:t>
      </w:r>
      <w:r>
        <w:rPr>
          <w:rFonts w:hint="eastAsia"/>
        </w:rPr>
        <w:t>打开呼吸器后盖取出氧气瓶。</w:t>
      </w:r>
    </w:p>
    <w:p>
      <w:pPr>
        <w:ind w:firstLine="640"/>
        <w:rPr>
          <w:rFonts w:hint="eastAsia"/>
        </w:rPr>
      </w:pPr>
      <w:r>
        <w:t>3.</w:t>
      </w:r>
      <w:r>
        <w:rPr>
          <w:rFonts w:hint="eastAsia"/>
        </w:rPr>
        <w:t>拆下呼吸软管检查。</w:t>
      </w:r>
    </w:p>
    <w:p>
      <w:pPr>
        <w:ind w:firstLine="640"/>
        <w:rPr>
          <w:rFonts w:hint="eastAsia"/>
        </w:rPr>
      </w:pPr>
      <w:r>
        <w:t>4.</w:t>
      </w:r>
      <w:r>
        <w:rPr>
          <w:rFonts w:hint="eastAsia"/>
        </w:rPr>
        <w:t>拆下三通连接件，检查附件。</w:t>
      </w:r>
    </w:p>
    <w:p>
      <w:pPr>
        <w:ind w:firstLine="640"/>
        <w:rPr>
          <w:rFonts w:hint="eastAsia"/>
        </w:rPr>
      </w:pPr>
      <w:r>
        <w:t>5.</w:t>
      </w:r>
      <w:r>
        <w:rPr>
          <w:rFonts w:hint="eastAsia"/>
        </w:rPr>
        <w:t>拆下</w:t>
      </w:r>
      <w:r>
        <w:t>CO</w:t>
      </w:r>
      <w:r>
        <w:rPr>
          <w:vertAlign w:val="subscript"/>
        </w:rPr>
        <w:t>2</w:t>
      </w:r>
      <w:r>
        <w:rPr>
          <w:rFonts w:hint="eastAsia"/>
        </w:rPr>
        <w:t>吸收罐检查。</w:t>
      </w:r>
    </w:p>
    <w:p>
      <w:pPr>
        <w:ind w:firstLine="640"/>
        <w:rPr>
          <w:rFonts w:hint="eastAsia"/>
        </w:rPr>
      </w:pPr>
      <w:r>
        <w:t>6.</w:t>
      </w:r>
      <w:r>
        <w:rPr>
          <w:rFonts w:hint="eastAsia"/>
        </w:rPr>
        <w:t>拆下排气阀（若有控制管一并拆下）检查。</w:t>
      </w:r>
    </w:p>
    <w:p>
      <w:pPr>
        <w:ind w:firstLine="640"/>
        <w:rPr>
          <w:rFonts w:hint="eastAsia"/>
        </w:rPr>
      </w:pPr>
      <w:r>
        <w:t>7.</w:t>
      </w:r>
      <w:r>
        <w:rPr>
          <w:rFonts w:hint="eastAsia"/>
        </w:rPr>
        <w:t>拆下降温盒（蓝色中压管或流量管）检查。</w:t>
      </w:r>
    </w:p>
    <w:p>
      <w:pPr>
        <w:ind w:firstLine="640"/>
        <w:rPr>
          <w:rFonts w:hint="eastAsia"/>
        </w:rPr>
      </w:pPr>
      <w:r>
        <w:t>8.</w:t>
      </w:r>
      <w:r>
        <w:rPr>
          <w:rFonts w:hint="eastAsia"/>
        </w:rPr>
        <w:t>拆下气囊定位杆检查。</w:t>
      </w:r>
    </w:p>
    <w:p>
      <w:pPr>
        <w:ind w:firstLine="640"/>
        <w:rPr>
          <w:rFonts w:hint="eastAsia"/>
        </w:rPr>
      </w:pPr>
      <w:r>
        <w:t>9.</w:t>
      </w:r>
      <w:r>
        <w:rPr>
          <w:rFonts w:hint="eastAsia"/>
        </w:rPr>
        <w:t>拆下气囊检查。</w:t>
      </w:r>
    </w:p>
    <w:p>
      <w:pPr>
        <w:ind w:firstLine="640"/>
        <w:rPr>
          <w:rFonts w:hint="eastAsia"/>
        </w:rPr>
      </w:pPr>
      <w:r>
        <w:rPr>
          <w:rFonts w:hint="eastAsia"/>
        </w:rPr>
        <w:t>10.检查排水阀。</w:t>
      </w:r>
    </w:p>
    <w:p>
      <w:pPr>
        <w:ind w:firstLine="640"/>
        <w:rPr>
          <w:rFonts w:hint="eastAsia"/>
        </w:rPr>
      </w:pPr>
      <w:r>
        <w:rPr>
          <w:rFonts w:hint="eastAsia"/>
        </w:rPr>
        <w:t>11.检查自动补气阀（黄色中压管或自补管）。</w:t>
      </w:r>
    </w:p>
    <w:p>
      <w:pPr>
        <w:ind w:firstLine="640"/>
        <w:rPr>
          <w:rFonts w:hint="eastAsia"/>
        </w:rPr>
      </w:pPr>
      <w:r>
        <w:rPr>
          <w:rFonts w:hint="eastAsia"/>
        </w:rPr>
        <w:t>12.拆下开关盒（主机）检查。</w:t>
      </w:r>
    </w:p>
    <w:p>
      <w:pPr>
        <w:ind w:firstLine="640"/>
        <w:rPr>
          <w:rFonts w:hint="eastAsia"/>
        </w:rPr>
      </w:pPr>
      <w:r>
        <w:rPr>
          <w:rFonts w:hint="eastAsia"/>
        </w:rPr>
        <w:t>未按以上步骤操作每处扣2分。</w:t>
      </w:r>
    </w:p>
    <w:p>
      <w:pPr>
        <w:pStyle w:val="4"/>
        <w:ind w:firstLine="643"/>
        <w:rPr>
          <w:rFonts w:hint="eastAsia"/>
          <w:b/>
        </w:rPr>
      </w:pPr>
      <w:r>
        <w:rPr>
          <w:rFonts w:hint="eastAsia"/>
          <w:b/>
        </w:rPr>
        <w:t>（二）安装呼吸器流程。</w:t>
      </w:r>
    </w:p>
    <w:p>
      <w:pPr>
        <w:ind w:firstLine="640"/>
        <w:rPr>
          <w:rFonts w:hint="eastAsia"/>
        </w:rPr>
      </w:pPr>
      <w:r>
        <w:rPr>
          <w:rFonts w:hint="eastAsia"/>
        </w:rPr>
        <w:t>1.安装气囊。</w:t>
      </w:r>
    </w:p>
    <w:p>
      <w:pPr>
        <w:ind w:firstLine="640"/>
        <w:rPr>
          <w:rFonts w:hint="eastAsia"/>
        </w:rPr>
      </w:pPr>
      <w:r>
        <w:rPr>
          <w:rFonts w:hint="eastAsia"/>
        </w:rPr>
        <w:t>2.安装降温盒（蓝色中压管或流量管）。</w:t>
      </w:r>
    </w:p>
    <w:p>
      <w:pPr>
        <w:ind w:firstLine="640"/>
        <w:rPr>
          <w:rFonts w:hint="eastAsia"/>
        </w:rPr>
      </w:pPr>
      <w:r>
        <w:rPr>
          <w:rFonts w:hint="eastAsia"/>
        </w:rPr>
        <w:t>3.安装开关盒（主机）。</w:t>
      </w:r>
    </w:p>
    <w:p>
      <w:pPr>
        <w:ind w:firstLine="640"/>
        <w:rPr>
          <w:rFonts w:hint="eastAsia"/>
        </w:rPr>
      </w:pPr>
      <w:r>
        <w:rPr>
          <w:rFonts w:hint="eastAsia"/>
        </w:rPr>
        <w:t>4.安装CO</w:t>
      </w:r>
      <w:r>
        <w:rPr>
          <w:rFonts w:hint="eastAsia"/>
          <w:vertAlign w:val="subscript"/>
        </w:rPr>
        <w:t>2</w:t>
      </w:r>
      <w:r>
        <w:rPr>
          <w:rFonts w:hint="eastAsia"/>
        </w:rPr>
        <w:t>吸收罐。</w:t>
      </w:r>
    </w:p>
    <w:p>
      <w:pPr>
        <w:ind w:firstLine="640"/>
        <w:rPr>
          <w:rFonts w:hint="eastAsia"/>
        </w:rPr>
      </w:pPr>
      <w:r>
        <w:rPr>
          <w:rFonts w:hint="eastAsia"/>
        </w:rPr>
        <w:t>5.安装气囊定位杆。</w:t>
      </w:r>
    </w:p>
    <w:p>
      <w:pPr>
        <w:ind w:firstLine="640"/>
        <w:rPr>
          <w:rFonts w:hint="eastAsia"/>
        </w:rPr>
      </w:pPr>
      <w:r>
        <w:rPr>
          <w:rFonts w:hint="eastAsia"/>
        </w:rPr>
        <w:t>6.安装排气阀（若有控制管一并安装）。</w:t>
      </w:r>
    </w:p>
    <w:p>
      <w:pPr>
        <w:ind w:firstLine="640"/>
        <w:rPr>
          <w:rFonts w:hint="eastAsia"/>
        </w:rPr>
      </w:pPr>
      <w:r>
        <w:rPr>
          <w:rFonts w:hint="eastAsia"/>
        </w:rPr>
        <w:t>7.安装三通连接件。</w:t>
      </w:r>
    </w:p>
    <w:p>
      <w:pPr>
        <w:ind w:firstLine="640"/>
        <w:rPr>
          <w:rFonts w:hint="eastAsia"/>
        </w:rPr>
      </w:pPr>
      <w:r>
        <w:rPr>
          <w:rFonts w:hint="eastAsia"/>
        </w:rPr>
        <w:t>8.安装呼吸软管。</w:t>
      </w:r>
    </w:p>
    <w:p>
      <w:pPr>
        <w:ind w:firstLine="640"/>
        <w:rPr>
          <w:rFonts w:hint="eastAsia"/>
        </w:rPr>
      </w:pPr>
      <w:r>
        <w:rPr>
          <w:rFonts w:hint="eastAsia"/>
        </w:rPr>
        <w:t>9.安装氧气瓶。</w:t>
      </w:r>
    </w:p>
    <w:p>
      <w:pPr>
        <w:ind w:firstLine="640"/>
        <w:rPr>
          <w:rFonts w:hint="eastAsia"/>
        </w:rPr>
      </w:pPr>
      <w:r>
        <w:rPr>
          <w:rFonts w:hint="eastAsia"/>
        </w:rPr>
        <w:t>未按以上步骤操作每处扣2分。</w:t>
      </w:r>
    </w:p>
    <w:p>
      <w:pPr>
        <w:pStyle w:val="4"/>
        <w:ind w:firstLine="643"/>
        <w:rPr>
          <w:rFonts w:hint="eastAsia"/>
          <w:b/>
        </w:rPr>
      </w:pPr>
      <w:r>
        <w:rPr>
          <w:rFonts w:hint="eastAsia"/>
          <w:b/>
        </w:rPr>
        <w:t>（三）呼吸器校验流程。</w:t>
      </w:r>
    </w:p>
    <w:p>
      <w:pPr>
        <w:spacing w:after="160"/>
        <w:ind w:firstLine="600"/>
        <w:jc w:val="center"/>
        <w:rPr>
          <w:rFonts w:hint="eastAsia"/>
          <w:sz w:val="30"/>
          <w:szCs w:val="30"/>
        </w:rPr>
      </w:pPr>
      <w:r>
        <w:rPr>
          <w:rFonts w:hint="eastAsia"/>
          <w:sz w:val="30"/>
          <w:szCs w:val="30"/>
        </w:rPr>
        <w:t>呼吸器操作检验表</w:t>
      </w:r>
    </w:p>
    <w:tbl>
      <w:tblPr>
        <w:tblStyle w:val="16"/>
        <w:tblW w:w="796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
        <w:gridCol w:w="720"/>
        <w:gridCol w:w="739"/>
        <w:gridCol w:w="1376"/>
        <w:gridCol w:w="59"/>
        <w:gridCol w:w="1568"/>
        <w:gridCol w:w="313"/>
        <w:gridCol w:w="1133"/>
        <w:gridCol w:w="12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566" w:type="dxa"/>
            <w:gridSpan w:val="2"/>
          </w:tcPr>
          <w:p>
            <w:pPr>
              <w:spacing w:line="240" w:lineRule="auto"/>
              <w:ind w:firstLine="0" w:firstLineChars="0"/>
              <w:jc w:val="center"/>
              <w:rPr>
                <w:rFonts w:hint="eastAsia" w:cs="宋体"/>
                <w:sz w:val="28"/>
                <w:szCs w:val="30"/>
              </w:rPr>
            </w:pPr>
            <w:r>
              <w:rPr>
                <w:rFonts w:hint="eastAsia" w:cs="宋体"/>
                <w:sz w:val="28"/>
                <w:szCs w:val="30"/>
              </w:rPr>
              <w:t>参赛队伍</w:t>
            </w:r>
          </w:p>
        </w:tc>
        <w:tc>
          <w:tcPr>
            <w:tcW w:w="2174" w:type="dxa"/>
            <w:gridSpan w:val="3"/>
          </w:tcPr>
          <w:p>
            <w:pPr>
              <w:spacing w:line="240" w:lineRule="auto"/>
              <w:ind w:firstLine="0" w:firstLineChars="0"/>
              <w:jc w:val="center"/>
              <w:rPr>
                <w:rFonts w:hint="eastAsia" w:cs="宋体"/>
                <w:sz w:val="28"/>
                <w:szCs w:val="30"/>
              </w:rPr>
            </w:pPr>
          </w:p>
        </w:tc>
        <w:tc>
          <w:tcPr>
            <w:tcW w:w="1568" w:type="dxa"/>
          </w:tcPr>
          <w:p>
            <w:pPr>
              <w:spacing w:line="240" w:lineRule="auto"/>
              <w:ind w:firstLine="0" w:firstLineChars="0"/>
              <w:jc w:val="center"/>
              <w:rPr>
                <w:rFonts w:hint="eastAsia" w:cs="宋体"/>
                <w:sz w:val="28"/>
                <w:szCs w:val="30"/>
              </w:rPr>
            </w:pPr>
            <w:r>
              <w:rPr>
                <w:rFonts w:hint="eastAsia" w:cs="宋体"/>
                <w:sz w:val="28"/>
                <w:szCs w:val="30"/>
              </w:rPr>
              <w:t>参赛序号</w:t>
            </w:r>
          </w:p>
        </w:tc>
        <w:tc>
          <w:tcPr>
            <w:tcW w:w="2659" w:type="dxa"/>
            <w:gridSpan w:val="3"/>
          </w:tcPr>
          <w:p>
            <w:pPr>
              <w:spacing w:line="240" w:lineRule="auto"/>
              <w:ind w:firstLine="0" w:firstLineChars="0"/>
              <w:jc w:val="center"/>
              <w:rPr>
                <w:rFonts w:hint="eastAsia" w:cs="宋体"/>
                <w:sz w:val="28"/>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566" w:type="dxa"/>
            <w:gridSpan w:val="2"/>
          </w:tcPr>
          <w:p>
            <w:pPr>
              <w:spacing w:line="240" w:lineRule="auto"/>
              <w:ind w:firstLine="0" w:firstLineChars="0"/>
              <w:jc w:val="center"/>
              <w:rPr>
                <w:rFonts w:hint="eastAsia" w:cs="宋体"/>
                <w:sz w:val="28"/>
                <w:szCs w:val="30"/>
              </w:rPr>
            </w:pPr>
            <w:r>
              <w:rPr>
                <w:rFonts w:hint="eastAsia" w:cs="宋体"/>
                <w:sz w:val="28"/>
                <w:szCs w:val="30"/>
              </w:rPr>
              <w:t>参赛人员</w:t>
            </w:r>
          </w:p>
        </w:tc>
        <w:tc>
          <w:tcPr>
            <w:tcW w:w="2174" w:type="dxa"/>
            <w:gridSpan w:val="3"/>
          </w:tcPr>
          <w:p>
            <w:pPr>
              <w:spacing w:line="240" w:lineRule="auto"/>
              <w:ind w:firstLine="0" w:firstLineChars="0"/>
              <w:jc w:val="center"/>
              <w:rPr>
                <w:rFonts w:hint="eastAsia" w:cs="宋体"/>
                <w:sz w:val="28"/>
                <w:szCs w:val="30"/>
              </w:rPr>
            </w:pPr>
          </w:p>
        </w:tc>
        <w:tc>
          <w:tcPr>
            <w:tcW w:w="1568" w:type="dxa"/>
          </w:tcPr>
          <w:p>
            <w:pPr>
              <w:spacing w:line="240" w:lineRule="auto"/>
              <w:ind w:firstLine="0" w:firstLineChars="0"/>
              <w:jc w:val="center"/>
              <w:rPr>
                <w:rFonts w:hint="eastAsia" w:cs="宋体"/>
                <w:sz w:val="28"/>
                <w:szCs w:val="30"/>
              </w:rPr>
            </w:pPr>
            <w:r>
              <w:rPr>
                <w:rFonts w:hint="eastAsia" w:cs="宋体"/>
                <w:sz w:val="28"/>
                <w:szCs w:val="30"/>
              </w:rPr>
              <w:t>参赛日期</w:t>
            </w:r>
          </w:p>
        </w:tc>
        <w:tc>
          <w:tcPr>
            <w:tcW w:w="2659" w:type="dxa"/>
            <w:gridSpan w:val="3"/>
          </w:tcPr>
          <w:p>
            <w:pPr>
              <w:spacing w:line="240" w:lineRule="auto"/>
              <w:ind w:firstLine="0" w:firstLineChars="0"/>
              <w:jc w:val="center"/>
              <w:rPr>
                <w:rFonts w:hint="eastAsia" w:cs="宋体"/>
                <w:sz w:val="28"/>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566" w:type="dxa"/>
            <w:gridSpan w:val="2"/>
          </w:tcPr>
          <w:p>
            <w:pPr>
              <w:spacing w:line="240" w:lineRule="auto"/>
              <w:ind w:firstLine="0" w:firstLineChars="0"/>
              <w:jc w:val="center"/>
              <w:rPr>
                <w:rFonts w:hint="eastAsia" w:cs="宋体"/>
                <w:sz w:val="28"/>
                <w:szCs w:val="30"/>
              </w:rPr>
            </w:pPr>
            <w:r>
              <w:rPr>
                <w:rFonts w:hint="eastAsia" w:cs="宋体"/>
                <w:sz w:val="28"/>
                <w:szCs w:val="30"/>
              </w:rPr>
              <w:t>完成时间</w:t>
            </w:r>
          </w:p>
        </w:tc>
        <w:tc>
          <w:tcPr>
            <w:tcW w:w="6401" w:type="dxa"/>
            <w:gridSpan w:val="7"/>
          </w:tcPr>
          <w:p>
            <w:pPr>
              <w:spacing w:line="240" w:lineRule="auto"/>
              <w:ind w:firstLine="0" w:firstLineChars="0"/>
              <w:jc w:val="center"/>
              <w:rPr>
                <w:rFonts w:hint="eastAsia" w:cs="宋体"/>
                <w:sz w:val="28"/>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846" w:type="dxa"/>
          </w:tcPr>
          <w:p>
            <w:pPr>
              <w:spacing w:line="240" w:lineRule="auto"/>
              <w:ind w:firstLine="0" w:firstLineChars="0"/>
              <w:jc w:val="center"/>
              <w:rPr>
                <w:rFonts w:hint="eastAsia" w:cs="宋体"/>
                <w:sz w:val="28"/>
                <w:szCs w:val="30"/>
              </w:rPr>
            </w:pPr>
            <w:r>
              <w:rPr>
                <w:rFonts w:hint="eastAsia" w:cs="宋体"/>
                <w:sz w:val="28"/>
                <w:szCs w:val="30"/>
              </w:rPr>
              <w:t>序号</w:t>
            </w:r>
          </w:p>
        </w:tc>
        <w:tc>
          <w:tcPr>
            <w:tcW w:w="1459" w:type="dxa"/>
            <w:gridSpan w:val="2"/>
          </w:tcPr>
          <w:p>
            <w:pPr>
              <w:spacing w:line="240" w:lineRule="auto"/>
              <w:ind w:firstLine="0" w:firstLineChars="0"/>
              <w:jc w:val="center"/>
              <w:rPr>
                <w:rFonts w:hint="eastAsia" w:cs="宋体"/>
                <w:sz w:val="28"/>
                <w:szCs w:val="30"/>
              </w:rPr>
            </w:pPr>
            <w:r>
              <w:rPr>
                <w:rFonts w:hint="eastAsia" w:cs="宋体"/>
                <w:sz w:val="28"/>
                <w:szCs w:val="30"/>
              </w:rPr>
              <w:t>测试步骤</w:t>
            </w:r>
          </w:p>
        </w:tc>
        <w:tc>
          <w:tcPr>
            <w:tcW w:w="1376" w:type="dxa"/>
          </w:tcPr>
          <w:p>
            <w:pPr>
              <w:spacing w:line="240" w:lineRule="auto"/>
              <w:ind w:firstLine="0" w:firstLineChars="0"/>
              <w:jc w:val="center"/>
              <w:rPr>
                <w:rFonts w:hint="eastAsia" w:cs="宋体"/>
                <w:sz w:val="28"/>
                <w:szCs w:val="30"/>
              </w:rPr>
            </w:pPr>
            <w:r>
              <w:rPr>
                <w:rFonts w:hint="eastAsia" w:cs="宋体"/>
                <w:sz w:val="28"/>
                <w:szCs w:val="30"/>
              </w:rPr>
              <w:t>技术参数</w:t>
            </w:r>
          </w:p>
        </w:tc>
        <w:tc>
          <w:tcPr>
            <w:tcW w:w="1940" w:type="dxa"/>
            <w:gridSpan w:val="3"/>
          </w:tcPr>
          <w:p>
            <w:pPr>
              <w:spacing w:line="240" w:lineRule="auto"/>
              <w:ind w:firstLine="0" w:firstLineChars="0"/>
              <w:jc w:val="center"/>
              <w:rPr>
                <w:rFonts w:hint="eastAsia" w:cs="宋体"/>
                <w:sz w:val="28"/>
                <w:szCs w:val="30"/>
              </w:rPr>
            </w:pPr>
            <w:r>
              <w:rPr>
                <w:rFonts w:hint="eastAsia" w:cs="宋体"/>
                <w:sz w:val="28"/>
                <w:szCs w:val="30"/>
              </w:rPr>
              <w:t>故障名称</w:t>
            </w:r>
          </w:p>
        </w:tc>
        <w:tc>
          <w:tcPr>
            <w:tcW w:w="2346" w:type="dxa"/>
            <w:gridSpan w:val="2"/>
          </w:tcPr>
          <w:p>
            <w:pPr>
              <w:spacing w:line="240" w:lineRule="auto"/>
              <w:ind w:firstLine="0" w:firstLineChars="0"/>
              <w:jc w:val="center"/>
              <w:rPr>
                <w:rFonts w:hint="eastAsia" w:cs="宋体"/>
                <w:sz w:val="28"/>
                <w:szCs w:val="30"/>
              </w:rPr>
            </w:pPr>
            <w:r>
              <w:rPr>
                <w:rFonts w:hint="eastAsia" w:cs="宋体"/>
                <w:sz w:val="28"/>
                <w:szCs w:val="30"/>
              </w:rPr>
              <w:t>性能指标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846" w:type="dxa"/>
          </w:tcPr>
          <w:p>
            <w:pPr>
              <w:spacing w:line="240" w:lineRule="auto"/>
              <w:ind w:firstLine="0" w:firstLineChars="0"/>
              <w:jc w:val="center"/>
              <w:rPr>
                <w:rFonts w:hint="eastAsia" w:cs="宋体"/>
                <w:sz w:val="28"/>
                <w:szCs w:val="30"/>
              </w:rPr>
            </w:pPr>
            <w:r>
              <w:rPr>
                <w:rFonts w:hint="eastAsia" w:cs="宋体"/>
                <w:sz w:val="28"/>
                <w:szCs w:val="30"/>
              </w:rPr>
              <w:t>1</w:t>
            </w:r>
          </w:p>
        </w:tc>
        <w:tc>
          <w:tcPr>
            <w:tcW w:w="1459" w:type="dxa"/>
            <w:gridSpan w:val="2"/>
          </w:tcPr>
          <w:p>
            <w:pPr>
              <w:spacing w:line="240" w:lineRule="auto"/>
              <w:ind w:firstLine="0" w:firstLineChars="0"/>
              <w:jc w:val="center"/>
              <w:rPr>
                <w:rFonts w:hint="eastAsia" w:cs="宋体"/>
                <w:sz w:val="28"/>
                <w:szCs w:val="30"/>
              </w:rPr>
            </w:pPr>
            <w:r>
              <w:rPr>
                <w:rFonts w:hint="eastAsia" w:cs="宋体"/>
                <w:sz w:val="28"/>
                <w:szCs w:val="30"/>
              </w:rPr>
              <w:t>目检</w:t>
            </w:r>
          </w:p>
        </w:tc>
        <w:tc>
          <w:tcPr>
            <w:tcW w:w="1376" w:type="dxa"/>
          </w:tcPr>
          <w:p>
            <w:pPr>
              <w:spacing w:line="240" w:lineRule="auto"/>
              <w:ind w:firstLine="0" w:firstLineChars="0"/>
              <w:jc w:val="center"/>
              <w:rPr>
                <w:rFonts w:hint="eastAsia" w:cs="宋体"/>
                <w:sz w:val="28"/>
                <w:szCs w:val="30"/>
              </w:rPr>
            </w:pPr>
          </w:p>
        </w:tc>
        <w:tc>
          <w:tcPr>
            <w:tcW w:w="1940" w:type="dxa"/>
            <w:gridSpan w:val="3"/>
          </w:tcPr>
          <w:p>
            <w:pPr>
              <w:spacing w:line="240" w:lineRule="auto"/>
              <w:ind w:firstLine="0" w:firstLineChars="0"/>
              <w:jc w:val="center"/>
              <w:rPr>
                <w:rFonts w:hint="eastAsia" w:cs="宋体"/>
                <w:sz w:val="28"/>
                <w:szCs w:val="30"/>
              </w:rPr>
            </w:pPr>
          </w:p>
        </w:tc>
        <w:tc>
          <w:tcPr>
            <w:tcW w:w="2346" w:type="dxa"/>
            <w:gridSpan w:val="2"/>
            <w:vMerge w:val="restart"/>
          </w:tcPr>
          <w:p>
            <w:pPr>
              <w:spacing w:line="240" w:lineRule="auto"/>
              <w:ind w:firstLine="0" w:firstLineChars="0"/>
              <w:jc w:val="center"/>
              <w:rPr>
                <w:rFonts w:hint="eastAsia" w:cs="宋体"/>
                <w:sz w:val="28"/>
                <w:szCs w:val="30"/>
              </w:rPr>
            </w:pPr>
            <w:r>
              <w:rPr>
                <w:rFonts w:cs="Times New Roman"/>
                <w:sz w:val="28"/>
                <w:szCs w:val="28"/>
              </w:rPr>
              <w:t>CO</w:t>
            </w:r>
            <w:r>
              <w:rPr>
                <w:rFonts w:cs="Times New Roman"/>
                <w:sz w:val="28"/>
                <w:szCs w:val="28"/>
                <w:vertAlign w:val="subscript"/>
              </w:rPr>
              <w:t>2</w:t>
            </w:r>
            <w:r>
              <w:rPr>
                <w:rFonts w:hint="eastAsia" w:cs="Times New Roman"/>
                <w:sz w:val="28"/>
                <w:szCs w:val="28"/>
              </w:rPr>
              <w:t>吸收剂是否在有效期内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846" w:type="dxa"/>
          </w:tcPr>
          <w:p>
            <w:pPr>
              <w:spacing w:line="240" w:lineRule="auto"/>
              <w:ind w:firstLine="0" w:firstLineChars="0"/>
              <w:jc w:val="center"/>
              <w:rPr>
                <w:rFonts w:hint="eastAsia" w:cs="宋体"/>
                <w:sz w:val="28"/>
                <w:szCs w:val="30"/>
              </w:rPr>
            </w:pPr>
            <w:r>
              <w:rPr>
                <w:rFonts w:hint="eastAsia" w:cs="宋体"/>
                <w:sz w:val="28"/>
                <w:szCs w:val="30"/>
              </w:rPr>
              <w:t>2</w:t>
            </w:r>
          </w:p>
        </w:tc>
        <w:tc>
          <w:tcPr>
            <w:tcW w:w="1459" w:type="dxa"/>
            <w:gridSpan w:val="2"/>
          </w:tcPr>
          <w:p>
            <w:pPr>
              <w:spacing w:line="240" w:lineRule="auto"/>
              <w:ind w:firstLine="0" w:firstLineChars="0"/>
              <w:jc w:val="center"/>
              <w:rPr>
                <w:rFonts w:hint="eastAsia" w:cs="宋体"/>
                <w:sz w:val="28"/>
                <w:szCs w:val="30"/>
              </w:rPr>
            </w:pPr>
            <w:r>
              <w:rPr>
                <w:rFonts w:hint="eastAsia" w:cs="宋体"/>
                <w:sz w:val="28"/>
                <w:szCs w:val="30"/>
              </w:rPr>
              <w:t>低压报警</w:t>
            </w:r>
          </w:p>
        </w:tc>
        <w:tc>
          <w:tcPr>
            <w:tcW w:w="1376" w:type="dxa"/>
          </w:tcPr>
          <w:p>
            <w:pPr>
              <w:spacing w:line="240" w:lineRule="auto"/>
              <w:ind w:firstLine="0" w:firstLineChars="0"/>
              <w:jc w:val="center"/>
              <w:rPr>
                <w:rFonts w:hint="eastAsia" w:cs="宋体"/>
                <w:sz w:val="28"/>
                <w:szCs w:val="30"/>
              </w:rPr>
            </w:pPr>
          </w:p>
        </w:tc>
        <w:tc>
          <w:tcPr>
            <w:tcW w:w="1940" w:type="dxa"/>
            <w:gridSpan w:val="3"/>
          </w:tcPr>
          <w:p>
            <w:pPr>
              <w:spacing w:line="240" w:lineRule="auto"/>
              <w:ind w:firstLine="0" w:firstLineChars="0"/>
              <w:jc w:val="center"/>
              <w:rPr>
                <w:rFonts w:hint="eastAsia" w:cs="宋体"/>
                <w:sz w:val="28"/>
                <w:szCs w:val="30"/>
              </w:rPr>
            </w:pPr>
          </w:p>
        </w:tc>
        <w:tc>
          <w:tcPr>
            <w:tcW w:w="2346" w:type="dxa"/>
            <w:gridSpan w:val="2"/>
            <w:vMerge w:val="continue"/>
          </w:tcPr>
          <w:p>
            <w:pPr>
              <w:spacing w:line="240" w:lineRule="auto"/>
              <w:ind w:firstLine="0" w:firstLineChars="0"/>
              <w:jc w:val="center"/>
              <w:rPr>
                <w:rFonts w:hint="eastAsia" w:cs="宋体"/>
                <w:sz w:val="28"/>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 w:hRule="atLeast"/>
          <w:jc w:val="center"/>
        </w:trPr>
        <w:tc>
          <w:tcPr>
            <w:tcW w:w="846" w:type="dxa"/>
          </w:tcPr>
          <w:p>
            <w:pPr>
              <w:spacing w:line="240" w:lineRule="auto"/>
              <w:ind w:firstLine="0" w:firstLineChars="0"/>
              <w:jc w:val="center"/>
              <w:rPr>
                <w:rFonts w:hint="eastAsia" w:cs="宋体"/>
                <w:sz w:val="28"/>
                <w:szCs w:val="30"/>
              </w:rPr>
            </w:pPr>
            <w:r>
              <w:rPr>
                <w:rFonts w:hint="eastAsia" w:cs="宋体"/>
                <w:sz w:val="28"/>
                <w:szCs w:val="30"/>
              </w:rPr>
              <w:t>3</w:t>
            </w:r>
          </w:p>
        </w:tc>
        <w:tc>
          <w:tcPr>
            <w:tcW w:w="1459" w:type="dxa"/>
            <w:gridSpan w:val="2"/>
          </w:tcPr>
          <w:p>
            <w:pPr>
              <w:spacing w:line="240" w:lineRule="auto"/>
              <w:ind w:firstLine="0" w:firstLineChars="0"/>
              <w:jc w:val="center"/>
              <w:rPr>
                <w:rFonts w:hint="eastAsia" w:cs="宋体"/>
                <w:sz w:val="28"/>
                <w:szCs w:val="30"/>
              </w:rPr>
            </w:pPr>
            <w:r>
              <w:rPr>
                <w:rFonts w:hint="eastAsia" w:cs="宋体"/>
                <w:sz w:val="28"/>
                <w:szCs w:val="30"/>
              </w:rPr>
              <w:t>吸气阀</w:t>
            </w:r>
          </w:p>
        </w:tc>
        <w:tc>
          <w:tcPr>
            <w:tcW w:w="1376" w:type="dxa"/>
          </w:tcPr>
          <w:p>
            <w:pPr>
              <w:spacing w:line="240" w:lineRule="auto"/>
              <w:ind w:firstLine="0" w:firstLineChars="0"/>
              <w:jc w:val="center"/>
              <w:rPr>
                <w:rFonts w:hint="eastAsia" w:cs="宋体"/>
                <w:sz w:val="28"/>
                <w:szCs w:val="30"/>
              </w:rPr>
            </w:pPr>
          </w:p>
        </w:tc>
        <w:tc>
          <w:tcPr>
            <w:tcW w:w="1940" w:type="dxa"/>
            <w:gridSpan w:val="3"/>
          </w:tcPr>
          <w:p>
            <w:pPr>
              <w:spacing w:line="240" w:lineRule="auto"/>
              <w:ind w:firstLine="0" w:firstLineChars="0"/>
              <w:jc w:val="center"/>
              <w:rPr>
                <w:rFonts w:hint="eastAsia" w:cs="宋体"/>
                <w:sz w:val="28"/>
                <w:szCs w:val="30"/>
              </w:rPr>
            </w:pPr>
          </w:p>
        </w:tc>
        <w:tc>
          <w:tcPr>
            <w:tcW w:w="1133" w:type="dxa"/>
            <w:vMerge w:val="restart"/>
          </w:tcPr>
          <w:p>
            <w:pPr>
              <w:spacing w:line="240" w:lineRule="auto"/>
              <w:ind w:firstLine="0" w:firstLineChars="0"/>
              <w:jc w:val="center"/>
              <w:rPr>
                <w:rFonts w:hint="eastAsia" w:cs="宋体"/>
                <w:sz w:val="28"/>
                <w:szCs w:val="30"/>
              </w:rPr>
            </w:pPr>
            <w:r>
              <w:rPr>
                <w:rFonts w:hint="eastAsia" w:cs="宋体"/>
                <w:sz w:val="28"/>
                <w:szCs w:val="30"/>
              </w:rPr>
              <w:t>合格</w:t>
            </w:r>
          </w:p>
        </w:tc>
        <w:tc>
          <w:tcPr>
            <w:tcW w:w="1213" w:type="dxa"/>
            <w:vMerge w:val="restart"/>
          </w:tcPr>
          <w:p>
            <w:pPr>
              <w:spacing w:line="240" w:lineRule="auto"/>
              <w:ind w:firstLine="0" w:firstLineChars="0"/>
              <w:jc w:val="center"/>
              <w:rPr>
                <w:rFonts w:hint="eastAsia" w:cs="宋体"/>
                <w:sz w:val="28"/>
                <w:szCs w:val="30"/>
              </w:rPr>
            </w:pPr>
            <w:r>
              <w:rPr>
                <w:rFonts w:hint="eastAsia" w:cs="宋体"/>
                <w:sz w:val="28"/>
                <w:szCs w:val="30"/>
              </w:rPr>
              <w:t>更换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46" w:type="dxa"/>
          </w:tcPr>
          <w:p>
            <w:pPr>
              <w:spacing w:line="240" w:lineRule="auto"/>
              <w:ind w:firstLine="0" w:firstLineChars="0"/>
              <w:jc w:val="center"/>
              <w:rPr>
                <w:rFonts w:hint="eastAsia" w:cs="宋体"/>
                <w:sz w:val="28"/>
                <w:szCs w:val="30"/>
              </w:rPr>
            </w:pPr>
            <w:r>
              <w:rPr>
                <w:rFonts w:hint="eastAsia" w:cs="宋体"/>
                <w:sz w:val="28"/>
                <w:szCs w:val="30"/>
              </w:rPr>
              <w:t>4</w:t>
            </w:r>
          </w:p>
        </w:tc>
        <w:tc>
          <w:tcPr>
            <w:tcW w:w="1459" w:type="dxa"/>
            <w:gridSpan w:val="2"/>
          </w:tcPr>
          <w:p>
            <w:pPr>
              <w:spacing w:line="240" w:lineRule="auto"/>
              <w:ind w:firstLine="0" w:firstLineChars="0"/>
              <w:jc w:val="center"/>
              <w:rPr>
                <w:rFonts w:hint="eastAsia" w:cs="宋体"/>
                <w:sz w:val="28"/>
                <w:szCs w:val="30"/>
              </w:rPr>
            </w:pPr>
            <w:r>
              <w:rPr>
                <w:rFonts w:hint="eastAsia" w:cs="宋体"/>
                <w:sz w:val="28"/>
                <w:szCs w:val="30"/>
              </w:rPr>
              <w:t>呼气阀</w:t>
            </w:r>
          </w:p>
        </w:tc>
        <w:tc>
          <w:tcPr>
            <w:tcW w:w="1376" w:type="dxa"/>
          </w:tcPr>
          <w:p>
            <w:pPr>
              <w:spacing w:line="240" w:lineRule="auto"/>
              <w:ind w:firstLine="0" w:firstLineChars="0"/>
              <w:jc w:val="center"/>
              <w:rPr>
                <w:rFonts w:hint="eastAsia" w:cs="宋体"/>
                <w:sz w:val="28"/>
                <w:szCs w:val="30"/>
              </w:rPr>
            </w:pPr>
          </w:p>
        </w:tc>
        <w:tc>
          <w:tcPr>
            <w:tcW w:w="1940" w:type="dxa"/>
            <w:gridSpan w:val="3"/>
          </w:tcPr>
          <w:p>
            <w:pPr>
              <w:spacing w:line="240" w:lineRule="auto"/>
              <w:ind w:firstLine="0" w:firstLineChars="0"/>
              <w:jc w:val="center"/>
              <w:rPr>
                <w:rFonts w:hint="eastAsia" w:cs="宋体"/>
                <w:sz w:val="28"/>
                <w:szCs w:val="30"/>
              </w:rPr>
            </w:pPr>
          </w:p>
        </w:tc>
        <w:tc>
          <w:tcPr>
            <w:tcW w:w="1133" w:type="dxa"/>
            <w:vMerge w:val="continue"/>
          </w:tcPr>
          <w:p>
            <w:pPr>
              <w:spacing w:line="240" w:lineRule="auto"/>
              <w:ind w:firstLine="0" w:firstLineChars="0"/>
              <w:jc w:val="center"/>
              <w:rPr>
                <w:rFonts w:hint="eastAsia" w:cs="宋体"/>
                <w:sz w:val="28"/>
                <w:szCs w:val="30"/>
              </w:rPr>
            </w:pPr>
          </w:p>
        </w:tc>
        <w:tc>
          <w:tcPr>
            <w:tcW w:w="1213" w:type="dxa"/>
            <w:vMerge w:val="continue"/>
          </w:tcPr>
          <w:p>
            <w:pPr>
              <w:spacing w:line="240" w:lineRule="auto"/>
              <w:ind w:firstLine="0" w:firstLineChars="0"/>
              <w:jc w:val="center"/>
              <w:rPr>
                <w:rFonts w:hint="eastAsia" w:cs="宋体"/>
                <w:sz w:val="28"/>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 w:hRule="atLeast"/>
          <w:jc w:val="center"/>
        </w:trPr>
        <w:tc>
          <w:tcPr>
            <w:tcW w:w="846" w:type="dxa"/>
          </w:tcPr>
          <w:p>
            <w:pPr>
              <w:spacing w:line="240" w:lineRule="auto"/>
              <w:ind w:firstLine="0" w:firstLineChars="0"/>
              <w:jc w:val="center"/>
              <w:rPr>
                <w:rFonts w:hint="eastAsia" w:cs="宋体"/>
                <w:sz w:val="28"/>
                <w:szCs w:val="30"/>
              </w:rPr>
            </w:pPr>
            <w:r>
              <w:rPr>
                <w:rFonts w:hint="eastAsia" w:cs="宋体"/>
                <w:sz w:val="28"/>
                <w:szCs w:val="30"/>
              </w:rPr>
              <w:t>5</w:t>
            </w:r>
          </w:p>
        </w:tc>
        <w:tc>
          <w:tcPr>
            <w:tcW w:w="1459" w:type="dxa"/>
            <w:gridSpan w:val="2"/>
          </w:tcPr>
          <w:p>
            <w:pPr>
              <w:spacing w:line="240" w:lineRule="auto"/>
              <w:ind w:firstLine="0" w:firstLineChars="0"/>
              <w:jc w:val="center"/>
              <w:rPr>
                <w:rFonts w:hint="eastAsia" w:cs="宋体"/>
                <w:sz w:val="28"/>
                <w:szCs w:val="30"/>
              </w:rPr>
            </w:pPr>
            <w:r>
              <w:rPr>
                <w:rFonts w:hint="eastAsia" w:cs="宋体"/>
                <w:sz w:val="28"/>
                <w:szCs w:val="30"/>
              </w:rPr>
              <w:t>排水阀</w:t>
            </w:r>
          </w:p>
        </w:tc>
        <w:tc>
          <w:tcPr>
            <w:tcW w:w="1376" w:type="dxa"/>
          </w:tcPr>
          <w:p>
            <w:pPr>
              <w:spacing w:line="240" w:lineRule="auto"/>
              <w:ind w:firstLine="0" w:firstLineChars="0"/>
              <w:jc w:val="center"/>
              <w:rPr>
                <w:rFonts w:hint="eastAsia" w:cs="宋体"/>
                <w:sz w:val="28"/>
                <w:szCs w:val="30"/>
              </w:rPr>
            </w:pPr>
          </w:p>
        </w:tc>
        <w:tc>
          <w:tcPr>
            <w:tcW w:w="1940" w:type="dxa"/>
            <w:gridSpan w:val="3"/>
          </w:tcPr>
          <w:p>
            <w:pPr>
              <w:spacing w:line="240" w:lineRule="auto"/>
              <w:ind w:firstLine="0" w:firstLineChars="0"/>
              <w:jc w:val="center"/>
              <w:rPr>
                <w:rFonts w:hint="eastAsia" w:cs="宋体"/>
                <w:sz w:val="28"/>
                <w:szCs w:val="30"/>
              </w:rPr>
            </w:pPr>
          </w:p>
        </w:tc>
        <w:tc>
          <w:tcPr>
            <w:tcW w:w="2346" w:type="dxa"/>
            <w:gridSpan w:val="2"/>
            <w:vMerge w:val="restart"/>
          </w:tcPr>
          <w:p>
            <w:pPr>
              <w:spacing w:line="240" w:lineRule="auto"/>
              <w:ind w:firstLine="0" w:firstLineChars="0"/>
              <w:jc w:val="center"/>
              <w:rPr>
                <w:rFonts w:hint="eastAsia" w:cs="宋体"/>
                <w:sz w:val="28"/>
                <w:szCs w:val="30"/>
              </w:rPr>
            </w:pPr>
            <w:r>
              <w:rPr>
                <w:rFonts w:hint="eastAsia" w:cs="Times New Roman"/>
                <w:sz w:val="28"/>
                <w:szCs w:val="28"/>
              </w:rPr>
              <w:t>氧气瓶水压试验日期是否在有效期内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 w:hRule="atLeast"/>
          <w:jc w:val="center"/>
        </w:trPr>
        <w:tc>
          <w:tcPr>
            <w:tcW w:w="846" w:type="dxa"/>
          </w:tcPr>
          <w:p>
            <w:pPr>
              <w:spacing w:line="240" w:lineRule="auto"/>
              <w:ind w:firstLine="0" w:firstLineChars="0"/>
              <w:jc w:val="center"/>
              <w:rPr>
                <w:rFonts w:hint="eastAsia" w:cs="宋体"/>
                <w:sz w:val="28"/>
                <w:szCs w:val="30"/>
              </w:rPr>
            </w:pPr>
            <w:r>
              <w:rPr>
                <w:rFonts w:hint="eastAsia" w:cs="宋体"/>
                <w:sz w:val="28"/>
                <w:szCs w:val="30"/>
              </w:rPr>
              <w:t>6</w:t>
            </w:r>
          </w:p>
        </w:tc>
        <w:tc>
          <w:tcPr>
            <w:tcW w:w="1459" w:type="dxa"/>
            <w:gridSpan w:val="2"/>
          </w:tcPr>
          <w:p>
            <w:pPr>
              <w:spacing w:line="240" w:lineRule="auto"/>
              <w:ind w:firstLine="0" w:firstLineChars="0"/>
              <w:jc w:val="center"/>
              <w:rPr>
                <w:rFonts w:hint="eastAsia" w:cs="宋体"/>
                <w:sz w:val="28"/>
                <w:szCs w:val="30"/>
              </w:rPr>
            </w:pPr>
            <w:r>
              <w:rPr>
                <w:rFonts w:hint="eastAsia" w:cs="宋体"/>
                <w:sz w:val="28"/>
                <w:szCs w:val="30"/>
              </w:rPr>
              <w:t>正压气密</w:t>
            </w:r>
          </w:p>
        </w:tc>
        <w:tc>
          <w:tcPr>
            <w:tcW w:w="1376" w:type="dxa"/>
          </w:tcPr>
          <w:p>
            <w:pPr>
              <w:spacing w:line="240" w:lineRule="auto"/>
              <w:ind w:firstLine="0" w:firstLineChars="0"/>
              <w:jc w:val="center"/>
              <w:rPr>
                <w:rFonts w:hint="eastAsia" w:cs="宋体"/>
                <w:sz w:val="28"/>
                <w:szCs w:val="30"/>
              </w:rPr>
            </w:pPr>
          </w:p>
        </w:tc>
        <w:tc>
          <w:tcPr>
            <w:tcW w:w="1940" w:type="dxa"/>
            <w:gridSpan w:val="3"/>
          </w:tcPr>
          <w:p>
            <w:pPr>
              <w:spacing w:line="240" w:lineRule="auto"/>
              <w:ind w:firstLine="0" w:firstLineChars="0"/>
              <w:jc w:val="center"/>
              <w:rPr>
                <w:rFonts w:hint="eastAsia" w:cs="宋体"/>
                <w:sz w:val="28"/>
                <w:szCs w:val="30"/>
              </w:rPr>
            </w:pPr>
          </w:p>
        </w:tc>
        <w:tc>
          <w:tcPr>
            <w:tcW w:w="2346" w:type="dxa"/>
            <w:gridSpan w:val="2"/>
            <w:vMerge w:val="continue"/>
          </w:tcPr>
          <w:p>
            <w:pPr>
              <w:spacing w:line="240" w:lineRule="auto"/>
              <w:ind w:firstLine="0" w:firstLineChars="0"/>
              <w:jc w:val="center"/>
              <w:rPr>
                <w:rFonts w:hint="eastAsia" w:cs="宋体"/>
                <w:sz w:val="28"/>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846" w:type="dxa"/>
          </w:tcPr>
          <w:p>
            <w:pPr>
              <w:spacing w:line="240" w:lineRule="auto"/>
              <w:ind w:firstLine="0" w:firstLineChars="0"/>
              <w:jc w:val="center"/>
              <w:rPr>
                <w:rFonts w:hint="eastAsia" w:cs="宋体"/>
                <w:sz w:val="28"/>
                <w:szCs w:val="30"/>
              </w:rPr>
            </w:pPr>
            <w:r>
              <w:rPr>
                <w:rFonts w:hint="eastAsia" w:cs="宋体"/>
                <w:sz w:val="28"/>
                <w:szCs w:val="30"/>
              </w:rPr>
              <w:t>7</w:t>
            </w:r>
          </w:p>
        </w:tc>
        <w:tc>
          <w:tcPr>
            <w:tcW w:w="1459" w:type="dxa"/>
            <w:gridSpan w:val="2"/>
          </w:tcPr>
          <w:p>
            <w:pPr>
              <w:spacing w:line="240" w:lineRule="auto"/>
              <w:ind w:firstLine="0" w:firstLineChars="0"/>
              <w:jc w:val="center"/>
              <w:rPr>
                <w:rFonts w:hint="eastAsia" w:cs="宋体"/>
                <w:sz w:val="28"/>
                <w:szCs w:val="30"/>
              </w:rPr>
            </w:pPr>
            <w:r>
              <w:rPr>
                <w:rFonts w:hint="eastAsia" w:cs="宋体"/>
                <w:sz w:val="28"/>
                <w:szCs w:val="30"/>
              </w:rPr>
              <w:t>排气阀</w:t>
            </w:r>
          </w:p>
        </w:tc>
        <w:tc>
          <w:tcPr>
            <w:tcW w:w="1376" w:type="dxa"/>
          </w:tcPr>
          <w:p>
            <w:pPr>
              <w:spacing w:line="240" w:lineRule="auto"/>
              <w:ind w:firstLine="0" w:firstLineChars="0"/>
              <w:jc w:val="center"/>
              <w:rPr>
                <w:rFonts w:hint="eastAsia" w:cs="宋体"/>
                <w:sz w:val="28"/>
                <w:szCs w:val="30"/>
              </w:rPr>
            </w:pPr>
          </w:p>
        </w:tc>
        <w:tc>
          <w:tcPr>
            <w:tcW w:w="1940" w:type="dxa"/>
            <w:gridSpan w:val="3"/>
          </w:tcPr>
          <w:p>
            <w:pPr>
              <w:spacing w:line="240" w:lineRule="auto"/>
              <w:ind w:firstLine="0" w:firstLineChars="0"/>
              <w:jc w:val="center"/>
              <w:rPr>
                <w:rFonts w:hint="eastAsia" w:cs="宋体"/>
                <w:sz w:val="28"/>
                <w:szCs w:val="30"/>
              </w:rPr>
            </w:pPr>
          </w:p>
        </w:tc>
        <w:tc>
          <w:tcPr>
            <w:tcW w:w="1133" w:type="dxa"/>
            <w:vMerge w:val="restart"/>
          </w:tcPr>
          <w:p>
            <w:pPr>
              <w:spacing w:line="240" w:lineRule="auto"/>
              <w:ind w:firstLine="0" w:firstLineChars="0"/>
              <w:jc w:val="center"/>
              <w:rPr>
                <w:rFonts w:hint="eastAsia" w:cs="宋体"/>
                <w:sz w:val="28"/>
                <w:szCs w:val="30"/>
              </w:rPr>
            </w:pPr>
            <w:r>
              <w:rPr>
                <w:rFonts w:hint="eastAsia" w:cs="宋体"/>
                <w:sz w:val="28"/>
                <w:szCs w:val="30"/>
              </w:rPr>
              <w:t>合格</w:t>
            </w:r>
          </w:p>
        </w:tc>
        <w:tc>
          <w:tcPr>
            <w:tcW w:w="1213" w:type="dxa"/>
            <w:vMerge w:val="restart"/>
          </w:tcPr>
          <w:p>
            <w:pPr>
              <w:spacing w:line="240" w:lineRule="auto"/>
              <w:ind w:firstLine="0" w:firstLineChars="0"/>
              <w:jc w:val="center"/>
              <w:rPr>
                <w:rFonts w:hint="eastAsia" w:cs="宋体"/>
                <w:sz w:val="28"/>
                <w:szCs w:val="30"/>
              </w:rPr>
            </w:pPr>
            <w:r>
              <w:rPr>
                <w:rFonts w:hint="eastAsia" w:cs="宋体"/>
                <w:sz w:val="28"/>
                <w:szCs w:val="30"/>
              </w:rPr>
              <w:t>更换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 w:hRule="atLeast"/>
          <w:jc w:val="center"/>
        </w:trPr>
        <w:tc>
          <w:tcPr>
            <w:tcW w:w="846" w:type="dxa"/>
          </w:tcPr>
          <w:p>
            <w:pPr>
              <w:spacing w:line="240" w:lineRule="auto"/>
              <w:ind w:firstLine="0" w:firstLineChars="0"/>
              <w:jc w:val="center"/>
              <w:rPr>
                <w:rFonts w:hint="eastAsia" w:cs="宋体"/>
                <w:sz w:val="28"/>
                <w:szCs w:val="30"/>
              </w:rPr>
            </w:pPr>
            <w:r>
              <w:rPr>
                <w:rFonts w:hint="eastAsia" w:cs="宋体"/>
                <w:sz w:val="28"/>
                <w:szCs w:val="30"/>
              </w:rPr>
              <w:t>8</w:t>
            </w:r>
          </w:p>
        </w:tc>
        <w:tc>
          <w:tcPr>
            <w:tcW w:w="1459" w:type="dxa"/>
            <w:gridSpan w:val="2"/>
          </w:tcPr>
          <w:p>
            <w:pPr>
              <w:spacing w:line="240" w:lineRule="auto"/>
              <w:ind w:firstLine="0" w:firstLineChars="0"/>
              <w:jc w:val="center"/>
              <w:rPr>
                <w:rFonts w:hint="eastAsia" w:cs="宋体"/>
                <w:sz w:val="28"/>
                <w:szCs w:val="30"/>
              </w:rPr>
            </w:pPr>
            <w:r>
              <w:rPr>
                <w:rFonts w:hint="eastAsia" w:cs="宋体"/>
                <w:sz w:val="28"/>
                <w:szCs w:val="30"/>
              </w:rPr>
              <w:t>高压气密</w:t>
            </w:r>
          </w:p>
        </w:tc>
        <w:tc>
          <w:tcPr>
            <w:tcW w:w="1376" w:type="dxa"/>
          </w:tcPr>
          <w:p>
            <w:pPr>
              <w:spacing w:line="240" w:lineRule="auto"/>
              <w:ind w:firstLine="0" w:firstLineChars="0"/>
              <w:jc w:val="center"/>
              <w:rPr>
                <w:rFonts w:hint="eastAsia" w:cs="宋体"/>
                <w:sz w:val="28"/>
                <w:szCs w:val="30"/>
              </w:rPr>
            </w:pPr>
          </w:p>
        </w:tc>
        <w:tc>
          <w:tcPr>
            <w:tcW w:w="1940" w:type="dxa"/>
            <w:gridSpan w:val="3"/>
          </w:tcPr>
          <w:p>
            <w:pPr>
              <w:spacing w:line="240" w:lineRule="auto"/>
              <w:ind w:firstLine="0" w:firstLineChars="0"/>
              <w:jc w:val="center"/>
              <w:rPr>
                <w:rFonts w:hint="eastAsia" w:cs="宋体"/>
                <w:sz w:val="28"/>
                <w:szCs w:val="30"/>
              </w:rPr>
            </w:pPr>
          </w:p>
        </w:tc>
        <w:tc>
          <w:tcPr>
            <w:tcW w:w="1133" w:type="dxa"/>
            <w:vMerge w:val="continue"/>
          </w:tcPr>
          <w:p>
            <w:pPr>
              <w:spacing w:line="240" w:lineRule="auto"/>
              <w:ind w:firstLine="0" w:firstLineChars="0"/>
              <w:jc w:val="center"/>
              <w:rPr>
                <w:rFonts w:hint="eastAsia" w:cs="宋体"/>
                <w:sz w:val="28"/>
                <w:szCs w:val="30"/>
              </w:rPr>
            </w:pPr>
          </w:p>
        </w:tc>
        <w:tc>
          <w:tcPr>
            <w:tcW w:w="1213" w:type="dxa"/>
            <w:vMerge w:val="continue"/>
          </w:tcPr>
          <w:p>
            <w:pPr>
              <w:spacing w:line="240" w:lineRule="auto"/>
              <w:ind w:firstLine="0" w:firstLineChars="0"/>
              <w:jc w:val="center"/>
              <w:rPr>
                <w:rFonts w:hint="eastAsia" w:cs="宋体"/>
                <w:sz w:val="28"/>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 w:hRule="atLeast"/>
          <w:jc w:val="center"/>
        </w:trPr>
        <w:tc>
          <w:tcPr>
            <w:tcW w:w="846" w:type="dxa"/>
          </w:tcPr>
          <w:p>
            <w:pPr>
              <w:spacing w:line="240" w:lineRule="auto"/>
              <w:ind w:firstLine="0" w:firstLineChars="0"/>
              <w:jc w:val="center"/>
              <w:rPr>
                <w:rFonts w:hint="eastAsia" w:cs="宋体"/>
                <w:sz w:val="28"/>
                <w:szCs w:val="30"/>
              </w:rPr>
            </w:pPr>
            <w:r>
              <w:rPr>
                <w:rFonts w:hint="eastAsia" w:cs="宋体"/>
                <w:sz w:val="28"/>
                <w:szCs w:val="30"/>
              </w:rPr>
              <w:t>9</w:t>
            </w:r>
          </w:p>
        </w:tc>
        <w:tc>
          <w:tcPr>
            <w:tcW w:w="1459" w:type="dxa"/>
            <w:gridSpan w:val="2"/>
          </w:tcPr>
          <w:p>
            <w:pPr>
              <w:spacing w:line="240" w:lineRule="auto"/>
              <w:ind w:firstLine="0" w:firstLineChars="0"/>
              <w:jc w:val="center"/>
              <w:rPr>
                <w:rFonts w:hint="eastAsia" w:cs="宋体"/>
                <w:sz w:val="28"/>
                <w:szCs w:val="30"/>
              </w:rPr>
            </w:pPr>
            <w:r>
              <w:rPr>
                <w:rFonts w:hint="eastAsia" w:cs="宋体"/>
                <w:sz w:val="28"/>
                <w:szCs w:val="30"/>
              </w:rPr>
              <w:t>流量</w:t>
            </w:r>
          </w:p>
        </w:tc>
        <w:tc>
          <w:tcPr>
            <w:tcW w:w="1376" w:type="dxa"/>
          </w:tcPr>
          <w:p>
            <w:pPr>
              <w:spacing w:line="240" w:lineRule="auto"/>
              <w:ind w:firstLine="0" w:firstLineChars="0"/>
              <w:jc w:val="center"/>
              <w:rPr>
                <w:rFonts w:hint="eastAsia" w:cs="宋体"/>
                <w:sz w:val="28"/>
                <w:szCs w:val="30"/>
              </w:rPr>
            </w:pPr>
          </w:p>
        </w:tc>
        <w:tc>
          <w:tcPr>
            <w:tcW w:w="1940" w:type="dxa"/>
            <w:gridSpan w:val="3"/>
          </w:tcPr>
          <w:p>
            <w:pPr>
              <w:spacing w:line="240" w:lineRule="auto"/>
              <w:ind w:firstLine="0" w:firstLineChars="0"/>
              <w:jc w:val="center"/>
              <w:rPr>
                <w:rFonts w:hint="eastAsia" w:cs="宋体"/>
                <w:sz w:val="28"/>
                <w:szCs w:val="30"/>
              </w:rPr>
            </w:pPr>
          </w:p>
        </w:tc>
        <w:tc>
          <w:tcPr>
            <w:tcW w:w="2346" w:type="dxa"/>
            <w:gridSpan w:val="2"/>
            <w:vMerge w:val="restart"/>
          </w:tcPr>
          <w:p>
            <w:pPr>
              <w:spacing w:line="240" w:lineRule="auto"/>
              <w:ind w:firstLine="0" w:firstLineChars="0"/>
              <w:jc w:val="center"/>
              <w:rPr>
                <w:rFonts w:hint="eastAsia" w:cs="宋体"/>
                <w:sz w:val="28"/>
                <w:szCs w:val="30"/>
              </w:rPr>
            </w:pPr>
            <w:r>
              <w:rPr>
                <w:rFonts w:hint="eastAsia" w:cs="Times New Roman"/>
                <w:sz w:val="28"/>
              </w:rPr>
              <w:t>CO</w:t>
            </w:r>
            <w:r>
              <w:rPr>
                <w:rFonts w:hint="eastAsia" w:cs="Times New Roman"/>
                <w:sz w:val="28"/>
                <w:vertAlign w:val="subscript"/>
              </w:rPr>
              <w:t>2</w:t>
            </w:r>
            <w:r>
              <w:rPr>
                <w:rFonts w:hint="eastAsia" w:cs="Times New Roman"/>
                <w:sz w:val="28"/>
              </w:rPr>
              <w:t>吸收剂充填后功能检测次数是否符合要求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 w:hRule="atLeast"/>
          <w:jc w:val="center"/>
        </w:trPr>
        <w:tc>
          <w:tcPr>
            <w:tcW w:w="846" w:type="dxa"/>
          </w:tcPr>
          <w:p>
            <w:pPr>
              <w:spacing w:line="240" w:lineRule="auto"/>
              <w:ind w:firstLine="0" w:firstLineChars="0"/>
              <w:jc w:val="center"/>
              <w:rPr>
                <w:rFonts w:hint="eastAsia" w:cs="宋体"/>
                <w:sz w:val="28"/>
                <w:szCs w:val="30"/>
              </w:rPr>
            </w:pPr>
            <w:r>
              <w:rPr>
                <w:rFonts w:hint="eastAsia" w:cs="宋体"/>
                <w:sz w:val="28"/>
                <w:szCs w:val="30"/>
              </w:rPr>
              <w:t>10</w:t>
            </w:r>
          </w:p>
        </w:tc>
        <w:tc>
          <w:tcPr>
            <w:tcW w:w="1459" w:type="dxa"/>
            <w:gridSpan w:val="2"/>
          </w:tcPr>
          <w:p>
            <w:pPr>
              <w:spacing w:line="240" w:lineRule="auto"/>
              <w:ind w:firstLine="0" w:firstLineChars="0"/>
              <w:jc w:val="center"/>
              <w:rPr>
                <w:rFonts w:hint="eastAsia" w:cs="宋体"/>
                <w:sz w:val="28"/>
                <w:szCs w:val="30"/>
              </w:rPr>
            </w:pPr>
            <w:r>
              <w:rPr>
                <w:rFonts w:hint="eastAsia" w:cs="宋体"/>
                <w:sz w:val="28"/>
                <w:szCs w:val="30"/>
              </w:rPr>
              <w:t>自补</w:t>
            </w:r>
          </w:p>
        </w:tc>
        <w:tc>
          <w:tcPr>
            <w:tcW w:w="1376" w:type="dxa"/>
          </w:tcPr>
          <w:p>
            <w:pPr>
              <w:spacing w:line="240" w:lineRule="auto"/>
              <w:ind w:firstLine="0" w:firstLineChars="0"/>
              <w:jc w:val="center"/>
              <w:rPr>
                <w:rFonts w:hint="eastAsia" w:cs="宋体"/>
                <w:sz w:val="28"/>
                <w:szCs w:val="30"/>
              </w:rPr>
            </w:pPr>
          </w:p>
        </w:tc>
        <w:tc>
          <w:tcPr>
            <w:tcW w:w="1940" w:type="dxa"/>
            <w:gridSpan w:val="3"/>
          </w:tcPr>
          <w:p>
            <w:pPr>
              <w:spacing w:line="240" w:lineRule="auto"/>
              <w:ind w:firstLine="0" w:firstLineChars="0"/>
              <w:jc w:val="center"/>
              <w:rPr>
                <w:rFonts w:hint="eastAsia" w:cs="宋体"/>
                <w:sz w:val="28"/>
                <w:szCs w:val="30"/>
              </w:rPr>
            </w:pPr>
          </w:p>
        </w:tc>
        <w:tc>
          <w:tcPr>
            <w:tcW w:w="2346" w:type="dxa"/>
            <w:gridSpan w:val="2"/>
            <w:vMerge w:val="continue"/>
          </w:tcPr>
          <w:p>
            <w:pPr>
              <w:spacing w:line="240" w:lineRule="auto"/>
              <w:ind w:firstLine="0" w:firstLineChars="0"/>
              <w:jc w:val="center"/>
              <w:rPr>
                <w:rFonts w:hint="eastAsia" w:cs="宋体"/>
                <w:sz w:val="28"/>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 w:hRule="atLeast"/>
          <w:jc w:val="center"/>
        </w:trPr>
        <w:tc>
          <w:tcPr>
            <w:tcW w:w="846" w:type="dxa"/>
          </w:tcPr>
          <w:p>
            <w:pPr>
              <w:spacing w:line="240" w:lineRule="auto"/>
              <w:ind w:firstLine="0" w:firstLineChars="0"/>
              <w:jc w:val="center"/>
              <w:rPr>
                <w:rFonts w:hint="eastAsia" w:cs="宋体"/>
                <w:sz w:val="28"/>
                <w:szCs w:val="30"/>
              </w:rPr>
            </w:pPr>
            <w:r>
              <w:rPr>
                <w:rFonts w:hint="eastAsia" w:cs="宋体"/>
                <w:sz w:val="28"/>
                <w:szCs w:val="30"/>
              </w:rPr>
              <w:t>11</w:t>
            </w:r>
          </w:p>
        </w:tc>
        <w:tc>
          <w:tcPr>
            <w:tcW w:w="1459" w:type="dxa"/>
            <w:gridSpan w:val="2"/>
          </w:tcPr>
          <w:p>
            <w:pPr>
              <w:spacing w:line="240" w:lineRule="auto"/>
              <w:ind w:firstLine="0" w:firstLineChars="0"/>
              <w:jc w:val="center"/>
              <w:rPr>
                <w:rFonts w:hint="eastAsia" w:cs="宋体"/>
                <w:sz w:val="28"/>
                <w:szCs w:val="30"/>
              </w:rPr>
            </w:pPr>
            <w:r>
              <w:rPr>
                <w:rFonts w:hint="eastAsia" w:cs="宋体"/>
                <w:sz w:val="28"/>
                <w:szCs w:val="30"/>
              </w:rPr>
              <w:t>手补</w:t>
            </w:r>
          </w:p>
        </w:tc>
        <w:tc>
          <w:tcPr>
            <w:tcW w:w="1376" w:type="dxa"/>
          </w:tcPr>
          <w:p>
            <w:pPr>
              <w:spacing w:line="240" w:lineRule="auto"/>
              <w:ind w:firstLine="0" w:firstLineChars="0"/>
              <w:jc w:val="center"/>
              <w:rPr>
                <w:rFonts w:hint="eastAsia" w:cs="宋体"/>
                <w:sz w:val="28"/>
                <w:szCs w:val="30"/>
              </w:rPr>
            </w:pPr>
          </w:p>
        </w:tc>
        <w:tc>
          <w:tcPr>
            <w:tcW w:w="1940" w:type="dxa"/>
            <w:gridSpan w:val="3"/>
          </w:tcPr>
          <w:p>
            <w:pPr>
              <w:spacing w:line="240" w:lineRule="auto"/>
              <w:ind w:firstLine="0" w:firstLineChars="0"/>
              <w:jc w:val="center"/>
              <w:rPr>
                <w:rFonts w:hint="eastAsia" w:cs="宋体"/>
                <w:sz w:val="28"/>
                <w:szCs w:val="30"/>
              </w:rPr>
            </w:pPr>
          </w:p>
        </w:tc>
        <w:tc>
          <w:tcPr>
            <w:tcW w:w="1133" w:type="dxa"/>
            <w:vMerge w:val="restart"/>
          </w:tcPr>
          <w:p>
            <w:pPr>
              <w:spacing w:line="240" w:lineRule="auto"/>
              <w:ind w:firstLine="0" w:firstLineChars="0"/>
              <w:jc w:val="center"/>
              <w:rPr>
                <w:rFonts w:hint="eastAsia" w:cs="宋体"/>
                <w:sz w:val="28"/>
                <w:szCs w:val="30"/>
              </w:rPr>
            </w:pPr>
            <w:r>
              <w:rPr>
                <w:rFonts w:hint="eastAsia" w:cs="宋体"/>
                <w:sz w:val="28"/>
                <w:szCs w:val="30"/>
              </w:rPr>
              <w:t>合格</w:t>
            </w:r>
          </w:p>
        </w:tc>
        <w:tc>
          <w:tcPr>
            <w:tcW w:w="1213" w:type="dxa"/>
            <w:vMerge w:val="restart"/>
          </w:tcPr>
          <w:p>
            <w:pPr>
              <w:spacing w:line="240" w:lineRule="auto"/>
              <w:ind w:firstLine="0" w:firstLineChars="0"/>
              <w:jc w:val="center"/>
              <w:rPr>
                <w:rFonts w:hint="eastAsia" w:cs="宋体"/>
                <w:sz w:val="28"/>
                <w:szCs w:val="30"/>
              </w:rPr>
            </w:pPr>
            <w:r>
              <w:rPr>
                <w:rFonts w:hint="eastAsia" w:cs="宋体"/>
                <w:sz w:val="28"/>
                <w:szCs w:val="30"/>
              </w:rPr>
              <w:t>更换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 w:hRule="atLeast"/>
          <w:jc w:val="center"/>
        </w:trPr>
        <w:tc>
          <w:tcPr>
            <w:tcW w:w="846" w:type="dxa"/>
          </w:tcPr>
          <w:p>
            <w:pPr>
              <w:spacing w:line="240" w:lineRule="auto"/>
              <w:ind w:firstLine="0" w:firstLineChars="0"/>
              <w:jc w:val="center"/>
              <w:rPr>
                <w:rFonts w:hint="eastAsia" w:cs="宋体"/>
                <w:sz w:val="28"/>
                <w:szCs w:val="30"/>
              </w:rPr>
            </w:pPr>
            <w:r>
              <w:rPr>
                <w:rFonts w:hint="eastAsia" w:cs="宋体"/>
                <w:sz w:val="28"/>
                <w:szCs w:val="30"/>
              </w:rPr>
              <w:t>12</w:t>
            </w:r>
          </w:p>
        </w:tc>
        <w:tc>
          <w:tcPr>
            <w:tcW w:w="1459" w:type="dxa"/>
            <w:gridSpan w:val="2"/>
          </w:tcPr>
          <w:p>
            <w:pPr>
              <w:spacing w:line="240" w:lineRule="auto"/>
              <w:ind w:firstLine="0" w:firstLineChars="0"/>
              <w:jc w:val="center"/>
              <w:rPr>
                <w:rFonts w:hint="eastAsia" w:cs="宋体"/>
                <w:sz w:val="28"/>
                <w:szCs w:val="30"/>
              </w:rPr>
            </w:pPr>
            <w:r>
              <w:rPr>
                <w:rFonts w:hint="eastAsia" w:cs="宋体"/>
                <w:sz w:val="28"/>
                <w:szCs w:val="30"/>
              </w:rPr>
              <w:t>余压报警</w:t>
            </w:r>
          </w:p>
        </w:tc>
        <w:tc>
          <w:tcPr>
            <w:tcW w:w="1376" w:type="dxa"/>
          </w:tcPr>
          <w:p>
            <w:pPr>
              <w:spacing w:line="240" w:lineRule="auto"/>
              <w:ind w:firstLine="0" w:firstLineChars="0"/>
              <w:jc w:val="center"/>
              <w:rPr>
                <w:rFonts w:hint="eastAsia" w:cs="宋体"/>
                <w:sz w:val="28"/>
                <w:szCs w:val="30"/>
              </w:rPr>
            </w:pPr>
          </w:p>
        </w:tc>
        <w:tc>
          <w:tcPr>
            <w:tcW w:w="1940" w:type="dxa"/>
            <w:gridSpan w:val="3"/>
          </w:tcPr>
          <w:p>
            <w:pPr>
              <w:spacing w:line="240" w:lineRule="auto"/>
              <w:ind w:firstLine="0" w:firstLineChars="0"/>
              <w:jc w:val="center"/>
              <w:rPr>
                <w:rFonts w:hint="eastAsia" w:cs="宋体"/>
                <w:sz w:val="28"/>
                <w:szCs w:val="30"/>
              </w:rPr>
            </w:pPr>
          </w:p>
        </w:tc>
        <w:tc>
          <w:tcPr>
            <w:tcW w:w="1133" w:type="dxa"/>
            <w:vMerge w:val="continue"/>
          </w:tcPr>
          <w:p>
            <w:pPr>
              <w:spacing w:line="240" w:lineRule="auto"/>
              <w:ind w:firstLine="0" w:firstLineChars="0"/>
              <w:jc w:val="center"/>
              <w:rPr>
                <w:rFonts w:hint="eastAsia" w:cs="宋体"/>
                <w:sz w:val="28"/>
                <w:szCs w:val="30"/>
              </w:rPr>
            </w:pPr>
          </w:p>
        </w:tc>
        <w:tc>
          <w:tcPr>
            <w:tcW w:w="1213" w:type="dxa"/>
            <w:vMerge w:val="continue"/>
          </w:tcPr>
          <w:p>
            <w:pPr>
              <w:spacing w:line="240" w:lineRule="auto"/>
              <w:ind w:firstLine="0" w:firstLineChars="0"/>
              <w:jc w:val="center"/>
              <w:rPr>
                <w:rFonts w:hint="eastAsia" w:cs="宋体"/>
                <w:sz w:val="28"/>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 w:hRule="atLeast"/>
          <w:jc w:val="center"/>
        </w:trPr>
        <w:tc>
          <w:tcPr>
            <w:tcW w:w="846" w:type="dxa"/>
          </w:tcPr>
          <w:p>
            <w:pPr>
              <w:spacing w:line="240" w:lineRule="auto"/>
              <w:ind w:firstLine="0" w:firstLineChars="0"/>
              <w:jc w:val="center"/>
              <w:rPr>
                <w:rFonts w:hint="eastAsia" w:cs="宋体"/>
                <w:sz w:val="28"/>
                <w:szCs w:val="30"/>
              </w:rPr>
            </w:pPr>
            <w:r>
              <w:rPr>
                <w:rFonts w:hint="eastAsia" w:cs="宋体"/>
                <w:sz w:val="28"/>
                <w:szCs w:val="30"/>
              </w:rPr>
              <w:t>13</w:t>
            </w:r>
          </w:p>
        </w:tc>
        <w:tc>
          <w:tcPr>
            <w:tcW w:w="1459" w:type="dxa"/>
            <w:gridSpan w:val="2"/>
          </w:tcPr>
          <w:p>
            <w:pPr>
              <w:spacing w:line="240" w:lineRule="auto"/>
              <w:ind w:firstLine="0" w:firstLineChars="0"/>
              <w:jc w:val="center"/>
              <w:rPr>
                <w:rFonts w:hint="eastAsia" w:cs="宋体"/>
                <w:sz w:val="28"/>
                <w:szCs w:val="30"/>
              </w:rPr>
            </w:pPr>
            <w:r>
              <w:rPr>
                <w:rFonts w:hint="eastAsia" w:cs="宋体"/>
                <w:sz w:val="28"/>
                <w:szCs w:val="30"/>
              </w:rPr>
              <w:t>电池检查</w:t>
            </w:r>
          </w:p>
        </w:tc>
        <w:tc>
          <w:tcPr>
            <w:tcW w:w="1376" w:type="dxa"/>
          </w:tcPr>
          <w:p>
            <w:pPr>
              <w:spacing w:line="240" w:lineRule="auto"/>
              <w:ind w:firstLine="0" w:firstLineChars="0"/>
              <w:jc w:val="center"/>
              <w:rPr>
                <w:rFonts w:hint="eastAsia" w:cs="宋体"/>
                <w:sz w:val="28"/>
                <w:szCs w:val="30"/>
              </w:rPr>
            </w:pPr>
          </w:p>
        </w:tc>
        <w:tc>
          <w:tcPr>
            <w:tcW w:w="1940" w:type="dxa"/>
            <w:gridSpan w:val="3"/>
          </w:tcPr>
          <w:p>
            <w:pPr>
              <w:spacing w:line="240" w:lineRule="auto"/>
              <w:ind w:firstLine="0" w:firstLineChars="0"/>
              <w:jc w:val="center"/>
              <w:rPr>
                <w:rFonts w:hint="eastAsia" w:cs="宋体"/>
                <w:sz w:val="28"/>
                <w:szCs w:val="30"/>
              </w:rPr>
            </w:pPr>
          </w:p>
        </w:tc>
        <w:tc>
          <w:tcPr>
            <w:tcW w:w="2346" w:type="dxa"/>
            <w:gridSpan w:val="2"/>
            <w:vMerge w:val="restart"/>
          </w:tcPr>
          <w:p>
            <w:pPr>
              <w:spacing w:line="240" w:lineRule="auto"/>
              <w:ind w:firstLine="0" w:firstLineChars="0"/>
              <w:jc w:val="center"/>
              <w:rPr>
                <w:rFonts w:hint="eastAsia" w:cs="宋体"/>
                <w:sz w:val="28"/>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846" w:type="dxa"/>
          </w:tcPr>
          <w:p>
            <w:pPr>
              <w:spacing w:line="240" w:lineRule="auto"/>
              <w:ind w:firstLine="0" w:firstLineChars="0"/>
              <w:jc w:val="center"/>
              <w:rPr>
                <w:rFonts w:hint="eastAsia" w:cs="宋体"/>
                <w:sz w:val="28"/>
                <w:szCs w:val="30"/>
              </w:rPr>
            </w:pPr>
            <w:r>
              <w:rPr>
                <w:rFonts w:hint="eastAsia" w:cs="宋体"/>
                <w:sz w:val="28"/>
                <w:szCs w:val="30"/>
              </w:rPr>
              <w:t>14</w:t>
            </w:r>
          </w:p>
        </w:tc>
        <w:tc>
          <w:tcPr>
            <w:tcW w:w="1459" w:type="dxa"/>
            <w:gridSpan w:val="2"/>
          </w:tcPr>
          <w:p>
            <w:pPr>
              <w:spacing w:line="240" w:lineRule="auto"/>
              <w:ind w:firstLine="0" w:firstLineChars="0"/>
              <w:jc w:val="center"/>
              <w:rPr>
                <w:rFonts w:hint="eastAsia" w:cs="宋体"/>
                <w:sz w:val="28"/>
                <w:szCs w:val="30"/>
              </w:rPr>
            </w:pPr>
            <w:r>
              <w:rPr>
                <w:rFonts w:hint="eastAsia" w:cs="宋体"/>
                <w:sz w:val="28"/>
                <w:szCs w:val="30"/>
              </w:rPr>
              <w:t>随时可用</w:t>
            </w:r>
          </w:p>
        </w:tc>
        <w:tc>
          <w:tcPr>
            <w:tcW w:w="1376" w:type="dxa"/>
          </w:tcPr>
          <w:p>
            <w:pPr>
              <w:spacing w:line="240" w:lineRule="auto"/>
              <w:ind w:firstLine="0" w:firstLineChars="0"/>
              <w:jc w:val="center"/>
              <w:rPr>
                <w:rFonts w:hint="eastAsia" w:cs="宋体"/>
                <w:sz w:val="28"/>
                <w:szCs w:val="30"/>
              </w:rPr>
            </w:pPr>
          </w:p>
        </w:tc>
        <w:tc>
          <w:tcPr>
            <w:tcW w:w="1940" w:type="dxa"/>
            <w:gridSpan w:val="3"/>
          </w:tcPr>
          <w:p>
            <w:pPr>
              <w:spacing w:line="240" w:lineRule="auto"/>
              <w:ind w:firstLine="0" w:firstLineChars="0"/>
              <w:jc w:val="center"/>
              <w:rPr>
                <w:rFonts w:hint="eastAsia" w:cs="宋体"/>
                <w:sz w:val="28"/>
                <w:szCs w:val="30"/>
              </w:rPr>
            </w:pPr>
          </w:p>
        </w:tc>
        <w:tc>
          <w:tcPr>
            <w:tcW w:w="2346" w:type="dxa"/>
            <w:gridSpan w:val="2"/>
            <w:vMerge w:val="continue"/>
          </w:tcPr>
          <w:p>
            <w:pPr>
              <w:spacing w:line="240" w:lineRule="auto"/>
              <w:ind w:firstLine="0" w:firstLineChars="0"/>
              <w:jc w:val="center"/>
              <w:rPr>
                <w:rFonts w:hint="eastAsia" w:cs="宋体"/>
                <w:sz w:val="28"/>
                <w:szCs w:val="30"/>
              </w:rPr>
            </w:pPr>
          </w:p>
        </w:tc>
      </w:tr>
    </w:tbl>
    <w:p>
      <w:pPr>
        <w:ind w:firstLine="640"/>
        <w:rPr>
          <w:rFonts w:hint="eastAsia"/>
        </w:rPr>
      </w:pPr>
      <w:r>
        <w:rPr>
          <w:rFonts w:hint="eastAsia"/>
        </w:rPr>
        <w:t>1.未填写故障名称。</w:t>
      </w:r>
    </w:p>
    <w:p>
      <w:pPr>
        <w:ind w:firstLine="640"/>
        <w:rPr>
          <w:rFonts w:hint="eastAsia"/>
        </w:rPr>
      </w:pPr>
      <w:r>
        <w:t>2.</w:t>
      </w:r>
      <w:r>
        <w:rPr>
          <w:rFonts w:hint="eastAsia"/>
        </w:rPr>
        <w:t>故障名称填写不正确。</w:t>
      </w:r>
    </w:p>
    <w:p>
      <w:pPr>
        <w:ind w:firstLine="640"/>
        <w:rPr>
          <w:rFonts w:hint="eastAsia"/>
        </w:rPr>
      </w:pPr>
      <w:r>
        <w:t>3.</w:t>
      </w:r>
      <w:r>
        <w:rPr>
          <w:rFonts w:hint="eastAsia"/>
        </w:rPr>
        <w:t>校验顺序错误。</w:t>
      </w:r>
    </w:p>
    <w:p>
      <w:pPr>
        <w:ind w:firstLine="640"/>
        <w:rPr>
          <w:rFonts w:hint="eastAsia"/>
        </w:rPr>
      </w:pPr>
      <w:r>
        <w:t>4.</w:t>
      </w:r>
      <w:r>
        <w:rPr>
          <w:rFonts w:hint="eastAsia"/>
        </w:rPr>
        <w:t>校验缺项。</w:t>
      </w:r>
    </w:p>
    <w:p>
      <w:pPr>
        <w:ind w:firstLine="640"/>
        <w:rPr>
          <w:rFonts w:hint="eastAsia"/>
        </w:rPr>
      </w:pPr>
      <w:r>
        <w:t>5.</w:t>
      </w:r>
      <w:r>
        <w:rPr>
          <w:rFonts w:hint="eastAsia"/>
        </w:rPr>
        <w:t>技术参数不符合要求。</w:t>
      </w:r>
    </w:p>
    <w:p>
      <w:pPr>
        <w:ind w:firstLine="640"/>
        <w:rPr>
          <w:rFonts w:hint="eastAsia"/>
        </w:rPr>
      </w:pPr>
      <w:r>
        <w:t>6.</w:t>
      </w:r>
      <w:r>
        <w:rPr>
          <w:rFonts w:hint="eastAsia"/>
        </w:rPr>
        <w:t>性能指标不符合要求。</w:t>
      </w:r>
    </w:p>
    <w:p>
      <w:pPr>
        <w:ind w:firstLine="640"/>
        <w:rPr>
          <w:rFonts w:hint="eastAsia"/>
        </w:rPr>
      </w:pPr>
      <w:r>
        <w:t>7.</w:t>
      </w:r>
      <w:r>
        <w:rPr>
          <w:rFonts w:hint="eastAsia"/>
        </w:rPr>
        <w:t>表格填写不完整、错误。</w:t>
      </w:r>
    </w:p>
    <w:p>
      <w:pPr>
        <w:ind w:firstLine="640"/>
        <w:rPr>
          <w:rFonts w:hint="eastAsia"/>
        </w:rPr>
      </w:pPr>
      <w:r>
        <w:t>8.</w:t>
      </w:r>
      <w:r>
        <w:rPr>
          <w:rFonts w:hint="eastAsia"/>
        </w:rPr>
        <w:t>竞赛结束后未将工具从呼吸器中取出。</w:t>
      </w:r>
    </w:p>
    <w:p>
      <w:pPr>
        <w:ind w:firstLine="640"/>
        <w:rPr>
          <w:rFonts w:hint="eastAsia"/>
        </w:rPr>
      </w:pPr>
      <w:r>
        <w:t>9.</w:t>
      </w:r>
      <w:r>
        <w:rPr>
          <w:rFonts w:hint="eastAsia"/>
        </w:rPr>
        <w:t>未将操作台上校验仪、呼吸器、工具恢复到初始状态。</w:t>
      </w:r>
    </w:p>
    <w:p>
      <w:pPr>
        <w:ind w:firstLine="640"/>
        <w:rPr>
          <w:rFonts w:hint="eastAsia"/>
        </w:rPr>
      </w:pPr>
      <w:r>
        <w:rPr>
          <w:rFonts w:hint="eastAsia"/>
        </w:rPr>
        <w:t>不符合以上操作要求每次扣</w:t>
      </w:r>
      <w:r>
        <w:t>2</w:t>
      </w:r>
      <w:r>
        <w:rPr>
          <w:rFonts w:hint="eastAsia"/>
        </w:rPr>
        <w:t>分。</w:t>
      </w:r>
    </w:p>
    <w:p>
      <w:pPr>
        <w:ind w:firstLine="640"/>
        <w:rPr>
          <w:rFonts w:hint="eastAsia"/>
        </w:rPr>
      </w:pPr>
      <w:r>
        <w:t>10.</w:t>
      </w:r>
      <w:r>
        <w:rPr>
          <w:rFonts w:hint="eastAsia"/>
        </w:rPr>
        <w:t>未找到故障，未找到的故障且在呼吸器操作表没有填写故障名称的不重复扣分（一个故障算一项），每处扣</w:t>
      </w:r>
      <w:r>
        <w:t>5</w:t>
      </w:r>
      <w:r>
        <w:rPr>
          <w:rFonts w:hint="eastAsia"/>
        </w:rPr>
        <w:t>分。</w:t>
      </w:r>
    </w:p>
    <w:p>
      <w:pPr>
        <w:ind w:firstLine="640"/>
        <w:rPr>
          <w:rFonts w:hint="eastAsia"/>
        </w:rPr>
      </w:pPr>
      <w:r>
        <w:t>11.</w:t>
      </w:r>
      <w:r>
        <w:rPr>
          <w:rFonts w:hint="eastAsia"/>
        </w:rPr>
        <w:t>找到故障但是没有修复（一个故障算一项），每处扣</w:t>
      </w:r>
      <w:r>
        <w:t>5</w:t>
      </w:r>
      <w:r>
        <w:rPr>
          <w:rFonts w:hint="eastAsia"/>
        </w:rPr>
        <w:t>分。</w:t>
      </w:r>
    </w:p>
    <w:p>
      <w:pPr>
        <w:ind w:firstLine="640"/>
        <w:rPr>
          <w:rFonts w:hint="eastAsia"/>
        </w:rPr>
      </w:pPr>
      <w:r>
        <w:t>12.</w:t>
      </w:r>
      <w:r>
        <w:rPr>
          <w:rFonts w:hint="eastAsia"/>
        </w:rPr>
        <w:t>竞赛过程中任何形式的交流（非赛题故障，裁判员与参赛人员的交流除外），每处扣</w:t>
      </w:r>
      <w:r>
        <w:t>5</w:t>
      </w:r>
      <w:r>
        <w:rPr>
          <w:rFonts w:hint="eastAsia"/>
        </w:rPr>
        <w:t>分。</w:t>
      </w:r>
    </w:p>
    <w:p>
      <w:pPr>
        <w:ind w:firstLine="640"/>
        <w:rPr>
          <w:rFonts w:hint="eastAsia"/>
        </w:rPr>
      </w:pPr>
      <w:r>
        <w:t>13.</w:t>
      </w:r>
      <w:r>
        <w:rPr>
          <w:rFonts w:hint="eastAsia"/>
        </w:rPr>
        <w:t>未达到随时可用状态，扣</w:t>
      </w:r>
      <w:r>
        <w:t>10</w:t>
      </w:r>
      <w:r>
        <w:rPr>
          <w:rFonts w:hint="eastAsia"/>
        </w:rPr>
        <w:t>分。</w:t>
      </w:r>
    </w:p>
    <w:p>
      <w:pPr>
        <w:pStyle w:val="4"/>
        <w:ind w:firstLine="643"/>
        <w:rPr>
          <w:rFonts w:hint="eastAsia"/>
          <w:b/>
        </w:rPr>
      </w:pPr>
      <w:r>
        <w:rPr>
          <w:rFonts w:hint="eastAsia"/>
          <w:b/>
        </w:rPr>
        <w:t>（四）呼吸器操作评分表。</w:t>
      </w:r>
    </w:p>
    <w:p>
      <w:pPr>
        <w:spacing w:after="160"/>
        <w:ind w:firstLine="600"/>
        <w:jc w:val="center"/>
        <w:rPr>
          <w:rFonts w:hint="eastAsia"/>
          <w:sz w:val="30"/>
          <w:szCs w:val="30"/>
        </w:rPr>
      </w:pPr>
      <w:r>
        <w:rPr>
          <w:rFonts w:hint="eastAsia"/>
          <w:sz w:val="30"/>
          <w:szCs w:val="30"/>
        </w:rPr>
        <w:t>呼吸器操作-拆解检查呼吸器流程评分表</w:t>
      </w:r>
    </w:p>
    <w:tbl>
      <w:tblPr>
        <w:tblStyle w:val="1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1"/>
        <w:gridCol w:w="6159"/>
        <w:gridCol w:w="12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1" w:type="dxa"/>
            <w:vAlign w:val="center"/>
          </w:tcPr>
          <w:p>
            <w:pPr>
              <w:pStyle w:val="24"/>
              <w:spacing w:line="560" w:lineRule="exact"/>
              <w:jc w:val="center"/>
              <w:rPr>
                <w:rFonts w:hint="eastAsia" w:eastAsia="方正仿宋_GBK" w:cs="Times New Roman"/>
                <w:sz w:val="28"/>
              </w:rPr>
            </w:pPr>
            <w:r>
              <w:rPr>
                <w:rFonts w:hint="eastAsia" w:eastAsia="方正仿宋_GBK" w:cs="Times New Roman"/>
                <w:sz w:val="28"/>
              </w:rPr>
              <w:t>序号</w:t>
            </w:r>
          </w:p>
        </w:tc>
        <w:tc>
          <w:tcPr>
            <w:tcW w:w="6159" w:type="dxa"/>
            <w:vAlign w:val="center"/>
          </w:tcPr>
          <w:p>
            <w:pPr>
              <w:pStyle w:val="24"/>
              <w:spacing w:line="560" w:lineRule="exact"/>
              <w:jc w:val="center"/>
              <w:rPr>
                <w:rFonts w:hint="eastAsia" w:eastAsia="方正仿宋_GBK" w:cs="Times New Roman"/>
                <w:sz w:val="28"/>
              </w:rPr>
            </w:pPr>
            <w:r>
              <w:rPr>
                <w:rFonts w:hint="eastAsia" w:eastAsia="方正仿宋_GBK" w:cs="Times New Roman"/>
                <w:sz w:val="28"/>
              </w:rPr>
              <w:t>扣分项</w:t>
            </w:r>
          </w:p>
        </w:tc>
        <w:tc>
          <w:tcPr>
            <w:tcW w:w="1250" w:type="dxa"/>
            <w:vAlign w:val="center"/>
          </w:tcPr>
          <w:p>
            <w:pPr>
              <w:pStyle w:val="24"/>
              <w:spacing w:line="560" w:lineRule="exact"/>
              <w:jc w:val="center"/>
              <w:rPr>
                <w:rFonts w:hint="eastAsia" w:eastAsia="方正仿宋_GBK" w:cs="Times New Roman"/>
                <w:sz w:val="28"/>
              </w:rPr>
            </w:pPr>
            <w:r>
              <w:rPr>
                <w:rFonts w:hint="eastAsia" w:eastAsia="方正仿宋_GBK" w:cs="Times New Roman"/>
                <w:sz w:val="28"/>
              </w:rPr>
              <w:t>扣分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1" w:type="dxa"/>
            <w:vAlign w:val="center"/>
          </w:tcPr>
          <w:p>
            <w:pPr>
              <w:pStyle w:val="24"/>
              <w:spacing w:line="560" w:lineRule="exact"/>
              <w:rPr>
                <w:rFonts w:hint="eastAsia" w:eastAsia="方正仿宋_GBK" w:cs="Times New Roman"/>
                <w:sz w:val="28"/>
              </w:rPr>
            </w:pPr>
            <w:r>
              <w:rPr>
                <w:rFonts w:eastAsia="方正仿宋_GBK" w:cs="Times New Roman"/>
                <w:sz w:val="28"/>
              </w:rPr>
              <w:t>1</w:t>
            </w:r>
          </w:p>
        </w:tc>
        <w:tc>
          <w:tcPr>
            <w:tcW w:w="6159" w:type="dxa"/>
            <w:vAlign w:val="center"/>
          </w:tcPr>
          <w:p>
            <w:pPr>
              <w:pStyle w:val="24"/>
              <w:spacing w:line="560" w:lineRule="exact"/>
              <w:jc w:val="both"/>
              <w:rPr>
                <w:rFonts w:hint="eastAsia" w:eastAsia="方正仿宋_GBK" w:cs="Times New Roman"/>
                <w:sz w:val="28"/>
              </w:rPr>
            </w:pPr>
            <w:r>
              <w:rPr>
                <w:rFonts w:hint="eastAsia" w:eastAsia="方正仿宋_GBK" w:cs="Times New Roman"/>
                <w:sz w:val="28"/>
              </w:rPr>
              <w:t>检查仪器外部（呼吸循环系统外的所有部件）</w:t>
            </w:r>
          </w:p>
        </w:tc>
        <w:tc>
          <w:tcPr>
            <w:tcW w:w="1250" w:type="dxa"/>
            <w:vAlign w:val="center"/>
          </w:tcPr>
          <w:p>
            <w:pPr>
              <w:pStyle w:val="24"/>
              <w:spacing w:line="560" w:lineRule="exact"/>
              <w:rPr>
                <w:rFonts w:hint="eastAsia" w:eastAsia="方正仿宋_GBK" w:cs="Times New Roman"/>
                <w:sz w:val="28"/>
              </w:rPr>
            </w:pPr>
            <w:r>
              <w:rPr>
                <w:rFonts w:eastAsia="方正仿宋_GBK" w:cs="Times New Roman"/>
                <w:sz w:val="28"/>
              </w:rPr>
              <w:t>2</w:t>
            </w:r>
            <w:r>
              <w:rPr>
                <w:rFonts w:hint="eastAsia" w:eastAsia="方正仿宋_GBK" w:cs="Times New Roman"/>
                <w:sz w:val="28"/>
              </w:rPr>
              <w:t>×</w:t>
            </w:r>
            <w:r>
              <w:rPr>
                <w:rFonts w:eastAsia="方正仿宋_GBK" w:cs="Times New Roman"/>
                <w:sz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1" w:type="dxa"/>
            <w:vAlign w:val="center"/>
          </w:tcPr>
          <w:p>
            <w:pPr>
              <w:pStyle w:val="24"/>
              <w:spacing w:line="560" w:lineRule="exact"/>
              <w:rPr>
                <w:rFonts w:hint="eastAsia" w:eastAsia="方正仿宋_GBK" w:cs="Times New Roman"/>
                <w:sz w:val="28"/>
              </w:rPr>
            </w:pPr>
            <w:r>
              <w:rPr>
                <w:rFonts w:eastAsia="方正仿宋_GBK" w:cs="Times New Roman"/>
                <w:sz w:val="28"/>
              </w:rPr>
              <w:t>2</w:t>
            </w:r>
          </w:p>
        </w:tc>
        <w:tc>
          <w:tcPr>
            <w:tcW w:w="6159" w:type="dxa"/>
            <w:vAlign w:val="center"/>
          </w:tcPr>
          <w:p>
            <w:pPr>
              <w:pStyle w:val="24"/>
              <w:spacing w:line="560" w:lineRule="exact"/>
              <w:jc w:val="both"/>
              <w:rPr>
                <w:rFonts w:hint="eastAsia" w:eastAsia="方正仿宋_GBK" w:cs="Times New Roman"/>
                <w:sz w:val="28"/>
              </w:rPr>
            </w:pPr>
            <w:r>
              <w:rPr>
                <w:rFonts w:hint="eastAsia" w:eastAsia="方正仿宋_GBK" w:cs="Times New Roman"/>
                <w:sz w:val="28"/>
              </w:rPr>
              <w:t>打开呼吸器后盖取出氧气瓶</w:t>
            </w:r>
          </w:p>
        </w:tc>
        <w:tc>
          <w:tcPr>
            <w:tcW w:w="1250" w:type="dxa"/>
            <w:vAlign w:val="center"/>
          </w:tcPr>
          <w:p>
            <w:pPr>
              <w:pStyle w:val="24"/>
              <w:spacing w:line="560" w:lineRule="exact"/>
              <w:rPr>
                <w:rFonts w:hint="eastAsia" w:eastAsia="方正仿宋_GBK" w:cs="Times New Roman"/>
                <w:sz w:val="28"/>
              </w:rPr>
            </w:pPr>
            <w:r>
              <w:rPr>
                <w:rFonts w:eastAsia="方正仿宋_GBK" w:cs="Times New Roman"/>
                <w:sz w:val="28"/>
              </w:rPr>
              <w:t>2</w:t>
            </w:r>
            <w:r>
              <w:rPr>
                <w:rFonts w:hint="eastAsia" w:eastAsia="方正仿宋_GBK" w:cs="Times New Roman"/>
                <w:sz w:val="28"/>
              </w:rPr>
              <w:t>×</w:t>
            </w:r>
            <w:r>
              <w:rPr>
                <w:rFonts w:eastAsia="方正仿宋_GBK" w:cs="Times New Roman"/>
                <w:sz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881" w:type="dxa"/>
            <w:vAlign w:val="center"/>
          </w:tcPr>
          <w:p>
            <w:pPr>
              <w:pStyle w:val="24"/>
              <w:spacing w:line="560" w:lineRule="exact"/>
              <w:rPr>
                <w:rFonts w:hint="eastAsia" w:eastAsia="方正仿宋_GBK" w:cs="Times New Roman"/>
                <w:sz w:val="28"/>
              </w:rPr>
            </w:pPr>
            <w:r>
              <w:rPr>
                <w:rFonts w:eastAsia="方正仿宋_GBK" w:cs="Times New Roman"/>
                <w:sz w:val="28"/>
              </w:rPr>
              <w:t>3</w:t>
            </w:r>
          </w:p>
        </w:tc>
        <w:tc>
          <w:tcPr>
            <w:tcW w:w="6159" w:type="dxa"/>
            <w:vAlign w:val="center"/>
          </w:tcPr>
          <w:p>
            <w:pPr>
              <w:pStyle w:val="24"/>
              <w:spacing w:line="560" w:lineRule="exact"/>
              <w:jc w:val="both"/>
              <w:rPr>
                <w:rFonts w:hint="eastAsia" w:eastAsia="方正仿宋_GBK" w:cs="Times New Roman"/>
                <w:sz w:val="28"/>
              </w:rPr>
            </w:pPr>
            <w:r>
              <w:rPr>
                <w:rFonts w:hint="eastAsia" w:eastAsia="方正仿宋_GBK" w:cs="Times New Roman"/>
                <w:sz w:val="28"/>
              </w:rPr>
              <w:t>拆下呼吸软管检查</w:t>
            </w:r>
          </w:p>
        </w:tc>
        <w:tc>
          <w:tcPr>
            <w:tcW w:w="1250" w:type="dxa"/>
            <w:vAlign w:val="center"/>
          </w:tcPr>
          <w:p>
            <w:pPr>
              <w:pStyle w:val="24"/>
              <w:spacing w:line="560" w:lineRule="exact"/>
              <w:rPr>
                <w:rFonts w:hint="eastAsia" w:eastAsia="方正仿宋_GBK" w:cs="Times New Roman"/>
                <w:sz w:val="28"/>
              </w:rPr>
            </w:pPr>
            <w:r>
              <w:rPr>
                <w:rFonts w:eastAsia="方正仿宋_GBK" w:cs="Times New Roman"/>
                <w:sz w:val="28"/>
              </w:rPr>
              <w:t>2</w:t>
            </w:r>
            <w:r>
              <w:rPr>
                <w:rFonts w:hint="eastAsia" w:eastAsia="方正仿宋_GBK" w:cs="Times New Roman"/>
                <w:sz w:val="28"/>
              </w:rPr>
              <w:t>×</w:t>
            </w:r>
            <w:r>
              <w:rPr>
                <w:rFonts w:eastAsia="方正仿宋_GBK" w:cs="Times New Roman"/>
                <w:sz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1" w:type="dxa"/>
            <w:vAlign w:val="center"/>
          </w:tcPr>
          <w:p>
            <w:pPr>
              <w:pStyle w:val="24"/>
              <w:spacing w:line="560" w:lineRule="exact"/>
              <w:rPr>
                <w:rFonts w:hint="eastAsia" w:eastAsia="方正仿宋_GBK" w:cs="Times New Roman"/>
                <w:sz w:val="28"/>
              </w:rPr>
            </w:pPr>
            <w:r>
              <w:rPr>
                <w:rFonts w:eastAsia="方正仿宋_GBK" w:cs="Times New Roman"/>
                <w:sz w:val="28"/>
              </w:rPr>
              <w:t>4</w:t>
            </w:r>
          </w:p>
        </w:tc>
        <w:tc>
          <w:tcPr>
            <w:tcW w:w="6159" w:type="dxa"/>
            <w:vAlign w:val="center"/>
          </w:tcPr>
          <w:p>
            <w:pPr>
              <w:pStyle w:val="24"/>
              <w:spacing w:line="560" w:lineRule="exact"/>
              <w:jc w:val="both"/>
              <w:rPr>
                <w:rFonts w:hint="eastAsia" w:eastAsia="方正仿宋_GBK" w:cs="Times New Roman"/>
                <w:sz w:val="28"/>
              </w:rPr>
            </w:pPr>
            <w:r>
              <w:rPr>
                <w:rFonts w:hint="eastAsia" w:eastAsia="方正仿宋_GBK" w:cs="Times New Roman"/>
                <w:sz w:val="28"/>
              </w:rPr>
              <w:t>拆下三通连接件检查</w:t>
            </w:r>
          </w:p>
        </w:tc>
        <w:tc>
          <w:tcPr>
            <w:tcW w:w="1250" w:type="dxa"/>
            <w:vAlign w:val="center"/>
          </w:tcPr>
          <w:p>
            <w:pPr>
              <w:pStyle w:val="24"/>
              <w:spacing w:line="560" w:lineRule="exact"/>
              <w:rPr>
                <w:rFonts w:hint="eastAsia" w:eastAsia="方正仿宋_GBK" w:cs="Times New Roman"/>
                <w:sz w:val="28"/>
              </w:rPr>
            </w:pPr>
            <w:r>
              <w:rPr>
                <w:rFonts w:eastAsia="方正仿宋_GBK" w:cs="Times New Roman"/>
                <w:sz w:val="28"/>
              </w:rPr>
              <w:t>2</w:t>
            </w:r>
            <w:r>
              <w:rPr>
                <w:rFonts w:hint="eastAsia" w:eastAsia="方正仿宋_GBK" w:cs="Times New Roman"/>
                <w:sz w:val="28"/>
              </w:rPr>
              <w:t>×</w:t>
            </w:r>
            <w:r>
              <w:rPr>
                <w:rFonts w:eastAsia="方正仿宋_GBK" w:cs="Times New Roman"/>
                <w:sz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1" w:type="dxa"/>
            <w:vAlign w:val="center"/>
          </w:tcPr>
          <w:p>
            <w:pPr>
              <w:pStyle w:val="24"/>
              <w:spacing w:line="560" w:lineRule="exact"/>
              <w:rPr>
                <w:rFonts w:hint="eastAsia" w:eastAsia="方正仿宋_GBK" w:cs="Times New Roman"/>
                <w:sz w:val="28"/>
              </w:rPr>
            </w:pPr>
            <w:r>
              <w:rPr>
                <w:rFonts w:eastAsia="方正仿宋_GBK" w:cs="Times New Roman"/>
                <w:sz w:val="28"/>
              </w:rPr>
              <w:t>5</w:t>
            </w:r>
          </w:p>
        </w:tc>
        <w:tc>
          <w:tcPr>
            <w:tcW w:w="6159" w:type="dxa"/>
            <w:vAlign w:val="center"/>
          </w:tcPr>
          <w:p>
            <w:pPr>
              <w:pStyle w:val="24"/>
              <w:spacing w:line="560" w:lineRule="exact"/>
              <w:jc w:val="both"/>
              <w:rPr>
                <w:rFonts w:hint="eastAsia" w:eastAsia="方正仿宋_GBK" w:cs="Times New Roman"/>
                <w:sz w:val="28"/>
              </w:rPr>
            </w:pPr>
            <w:r>
              <w:rPr>
                <w:rFonts w:hint="eastAsia" w:eastAsia="方正仿宋_GBK" w:cs="Times New Roman"/>
                <w:sz w:val="28"/>
              </w:rPr>
              <w:t>拆下</w:t>
            </w:r>
            <w:r>
              <w:rPr>
                <w:rFonts w:eastAsia="方正仿宋_GBK" w:cs="Times New Roman"/>
                <w:sz w:val="28"/>
              </w:rPr>
              <w:t>CO</w:t>
            </w:r>
            <w:r>
              <w:rPr>
                <w:rFonts w:eastAsia="方正仿宋_GBK" w:cs="Times New Roman"/>
                <w:sz w:val="28"/>
                <w:vertAlign w:val="subscript"/>
              </w:rPr>
              <w:t>2</w:t>
            </w:r>
            <w:r>
              <w:rPr>
                <w:rFonts w:hint="eastAsia" w:eastAsia="方正仿宋_GBK" w:cs="Times New Roman"/>
                <w:sz w:val="28"/>
              </w:rPr>
              <w:t>吸收罐检查</w:t>
            </w:r>
          </w:p>
        </w:tc>
        <w:tc>
          <w:tcPr>
            <w:tcW w:w="1250" w:type="dxa"/>
            <w:vAlign w:val="center"/>
          </w:tcPr>
          <w:p>
            <w:pPr>
              <w:pStyle w:val="24"/>
              <w:spacing w:line="560" w:lineRule="exact"/>
              <w:rPr>
                <w:rFonts w:hint="eastAsia" w:eastAsia="方正仿宋_GBK" w:cs="Times New Roman"/>
                <w:sz w:val="28"/>
              </w:rPr>
            </w:pPr>
            <w:r>
              <w:rPr>
                <w:rFonts w:eastAsia="方正仿宋_GBK" w:cs="Times New Roman"/>
                <w:sz w:val="28"/>
              </w:rPr>
              <w:t>2</w:t>
            </w:r>
            <w:r>
              <w:rPr>
                <w:rFonts w:hint="eastAsia" w:eastAsia="方正仿宋_GBK" w:cs="Times New Roman"/>
                <w:sz w:val="28"/>
              </w:rPr>
              <w:t>×</w:t>
            </w:r>
            <w:r>
              <w:rPr>
                <w:rFonts w:eastAsia="方正仿宋_GBK" w:cs="Times New Roman"/>
                <w:sz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1" w:type="dxa"/>
            <w:vAlign w:val="center"/>
          </w:tcPr>
          <w:p>
            <w:pPr>
              <w:pStyle w:val="24"/>
              <w:spacing w:line="560" w:lineRule="exact"/>
              <w:rPr>
                <w:rFonts w:hint="eastAsia" w:eastAsia="方正仿宋_GBK" w:cs="Times New Roman"/>
                <w:sz w:val="28"/>
              </w:rPr>
            </w:pPr>
            <w:r>
              <w:rPr>
                <w:rFonts w:eastAsia="方正仿宋_GBK" w:cs="Times New Roman"/>
                <w:sz w:val="28"/>
              </w:rPr>
              <w:t>6</w:t>
            </w:r>
          </w:p>
        </w:tc>
        <w:tc>
          <w:tcPr>
            <w:tcW w:w="6159" w:type="dxa"/>
            <w:vAlign w:val="center"/>
          </w:tcPr>
          <w:p>
            <w:pPr>
              <w:pStyle w:val="24"/>
              <w:spacing w:line="560" w:lineRule="exact"/>
              <w:jc w:val="both"/>
              <w:rPr>
                <w:rFonts w:hint="eastAsia" w:eastAsia="方正仿宋_GBK" w:cs="Times New Roman"/>
                <w:sz w:val="28"/>
              </w:rPr>
            </w:pPr>
            <w:r>
              <w:rPr>
                <w:rFonts w:hint="eastAsia" w:eastAsia="方正仿宋_GBK" w:cs="Times New Roman"/>
                <w:sz w:val="28"/>
              </w:rPr>
              <w:t>拆下排气阀（若有控制管一并拆下）检查</w:t>
            </w:r>
          </w:p>
        </w:tc>
        <w:tc>
          <w:tcPr>
            <w:tcW w:w="1250" w:type="dxa"/>
            <w:vAlign w:val="center"/>
          </w:tcPr>
          <w:p>
            <w:pPr>
              <w:pStyle w:val="24"/>
              <w:spacing w:line="560" w:lineRule="exact"/>
              <w:rPr>
                <w:rFonts w:hint="eastAsia" w:eastAsia="方正仿宋_GBK" w:cs="Times New Roman"/>
                <w:sz w:val="28"/>
              </w:rPr>
            </w:pPr>
            <w:r>
              <w:rPr>
                <w:rFonts w:eastAsia="方正仿宋_GBK" w:cs="Times New Roman"/>
                <w:sz w:val="28"/>
              </w:rPr>
              <w:t>2</w:t>
            </w:r>
            <w:r>
              <w:rPr>
                <w:rFonts w:hint="eastAsia" w:eastAsia="方正仿宋_GBK" w:cs="Times New Roman"/>
                <w:sz w:val="28"/>
              </w:rPr>
              <w:t>×</w:t>
            </w:r>
            <w:r>
              <w:rPr>
                <w:rFonts w:eastAsia="方正仿宋_GBK" w:cs="Times New Roman"/>
                <w:sz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881" w:type="dxa"/>
            <w:vAlign w:val="center"/>
          </w:tcPr>
          <w:p>
            <w:pPr>
              <w:pStyle w:val="24"/>
              <w:spacing w:line="560" w:lineRule="exact"/>
              <w:rPr>
                <w:rFonts w:hint="eastAsia" w:eastAsia="方正仿宋_GBK" w:cs="Times New Roman"/>
                <w:sz w:val="28"/>
              </w:rPr>
            </w:pPr>
            <w:r>
              <w:rPr>
                <w:rFonts w:eastAsia="方正仿宋_GBK" w:cs="Times New Roman"/>
                <w:sz w:val="28"/>
              </w:rPr>
              <w:t>7</w:t>
            </w:r>
          </w:p>
        </w:tc>
        <w:tc>
          <w:tcPr>
            <w:tcW w:w="6159" w:type="dxa"/>
            <w:vAlign w:val="center"/>
          </w:tcPr>
          <w:p>
            <w:pPr>
              <w:pStyle w:val="24"/>
              <w:spacing w:line="560" w:lineRule="exact"/>
              <w:jc w:val="both"/>
              <w:rPr>
                <w:rFonts w:hint="eastAsia" w:eastAsia="方正仿宋_GBK" w:cs="Times New Roman"/>
                <w:sz w:val="28"/>
              </w:rPr>
            </w:pPr>
            <w:r>
              <w:rPr>
                <w:rFonts w:hint="eastAsia" w:eastAsia="方正仿宋_GBK" w:cs="Times New Roman"/>
                <w:sz w:val="28"/>
              </w:rPr>
              <w:t>拆下降温盒（蓝色中压管或流量管）检查</w:t>
            </w:r>
          </w:p>
        </w:tc>
        <w:tc>
          <w:tcPr>
            <w:tcW w:w="1250" w:type="dxa"/>
            <w:vAlign w:val="center"/>
          </w:tcPr>
          <w:p>
            <w:pPr>
              <w:pStyle w:val="24"/>
              <w:spacing w:line="560" w:lineRule="exact"/>
              <w:rPr>
                <w:rFonts w:hint="eastAsia" w:eastAsia="方正仿宋_GBK" w:cs="Times New Roman"/>
                <w:sz w:val="28"/>
              </w:rPr>
            </w:pPr>
            <w:r>
              <w:rPr>
                <w:rFonts w:eastAsia="方正仿宋_GBK" w:cs="Times New Roman"/>
                <w:sz w:val="28"/>
              </w:rPr>
              <w:t>2</w:t>
            </w:r>
            <w:r>
              <w:rPr>
                <w:rFonts w:hint="eastAsia" w:eastAsia="方正仿宋_GBK" w:cs="Times New Roman"/>
                <w:sz w:val="28"/>
              </w:rPr>
              <w:t>×</w:t>
            </w:r>
            <w:r>
              <w:rPr>
                <w:rFonts w:eastAsia="方正仿宋_GBK" w:cs="Times New Roman"/>
                <w:sz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1" w:type="dxa"/>
            <w:vAlign w:val="center"/>
          </w:tcPr>
          <w:p>
            <w:pPr>
              <w:pStyle w:val="24"/>
              <w:spacing w:line="560" w:lineRule="exact"/>
              <w:rPr>
                <w:rFonts w:hint="eastAsia" w:eastAsia="方正仿宋_GBK" w:cs="Times New Roman"/>
                <w:sz w:val="28"/>
              </w:rPr>
            </w:pPr>
            <w:r>
              <w:rPr>
                <w:rFonts w:eastAsia="方正仿宋_GBK" w:cs="Times New Roman"/>
                <w:sz w:val="28"/>
              </w:rPr>
              <w:t>8</w:t>
            </w:r>
          </w:p>
        </w:tc>
        <w:tc>
          <w:tcPr>
            <w:tcW w:w="6159" w:type="dxa"/>
            <w:vAlign w:val="center"/>
          </w:tcPr>
          <w:p>
            <w:pPr>
              <w:pStyle w:val="24"/>
              <w:spacing w:line="560" w:lineRule="exact"/>
              <w:jc w:val="both"/>
              <w:rPr>
                <w:rFonts w:hint="eastAsia" w:eastAsia="方正仿宋_GBK" w:cs="Times New Roman"/>
                <w:sz w:val="28"/>
              </w:rPr>
            </w:pPr>
            <w:r>
              <w:rPr>
                <w:rFonts w:hint="eastAsia" w:eastAsia="方正仿宋_GBK" w:cs="Times New Roman"/>
                <w:sz w:val="28"/>
              </w:rPr>
              <w:t>拆下气囊定位杆检查</w:t>
            </w:r>
          </w:p>
        </w:tc>
        <w:tc>
          <w:tcPr>
            <w:tcW w:w="1250" w:type="dxa"/>
            <w:vAlign w:val="center"/>
          </w:tcPr>
          <w:p>
            <w:pPr>
              <w:pStyle w:val="24"/>
              <w:spacing w:line="560" w:lineRule="exact"/>
              <w:rPr>
                <w:rFonts w:hint="eastAsia" w:eastAsia="方正仿宋_GBK" w:cs="Times New Roman"/>
                <w:sz w:val="28"/>
              </w:rPr>
            </w:pPr>
            <w:r>
              <w:rPr>
                <w:rFonts w:eastAsia="方正仿宋_GBK" w:cs="Times New Roman"/>
                <w:sz w:val="28"/>
              </w:rPr>
              <w:t>2</w:t>
            </w:r>
            <w:r>
              <w:rPr>
                <w:rFonts w:hint="eastAsia" w:eastAsia="方正仿宋_GBK" w:cs="Times New Roman"/>
                <w:sz w:val="28"/>
              </w:rPr>
              <w:t>×</w:t>
            </w:r>
            <w:r>
              <w:rPr>
                <w:rFonts w:eastAsia="方正仿宋_GBK" w:cs="Times New Roman"/>
                <w:sz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1" w:type="dxa"/>
            <w:vAlign w:val="center"/>
          </w:tcPr>
          <w:p>
            <w:pPr>
              <w:pStyle w:val="24"/>
              <w:spacing w:line="560" w:lineRule="exact"/>
              <w:rPr>
                <w:rFonts w:hint="eastAsia" w:eastAsia="方正仿宋_GBK" w:cs="Times New Roman"/>
                <w:sz w:val="28"/>
              </w:rPr>
            </w:pPr>
            <w:r>
              <w:rPr>
                <w:rFonts w:eastAsia="方正仿宋_GBK" w:cs="Times New Roman"/>
                <w:sz w:val="28"/>
              </w:rPr>
              <w:t>9</w:t>
            </w:r>
          </w:p>
        </w:tc>
        <w:tc>
          <w:tcPr>
            <w:tcW w:w="6159" w:type="dxa"/>
            <w:vAlign w:val="center"/>
          </w:tcPr>
          <w:p>
            <w:pPr>
              <w:pStyle w:val="24"/>
              <w:spacing w:line="560" w:lineRule="exact"/>
              <w:jc w:val="both"/>
              <w:rPr>
                <w:rFonts w:hint="eastAsia" w:eastAsia="方正仿宋_GBK" w:cs="Times New Roman"/>
                <w:sz w:val="28"/>
              </w:rPr>
            </w:pPr>
            <w:r>
              <w:rPr>
                <w:rFonts w:hint="eastAsia" w:eastAsia="方正仿宋_GBK" w:cs="Times New Roman"/>
                <w:sz w:val="28"/>
              </w:rPr>
              <w:t>拆下气囊检查</w:t>
            </w:r>
          </w:p>
        </w:tc>
        <w:tc>
          <w:tcPr>
            <w:tcW w:w="1250" w:type="dxa"/>
            <w:vAlign w:val="center"/>
          </w:tcPr>
          <w:p>
            <w:pPr>
              <w:pStyle w:val="24"/>
              <w:spacing w:line="560" w:lineRule="exact"/>
              <w:rPr>
                <w:rFonts w:hint="eastAsia" w:eastAsia="方正仿宋_GBK" w:cs="Times New Roman"/>
                <w:sz w:val="28"/>
              </w:rPr>
            </w:pPr>
            <w:r>
              <w:rPr>
                <w:rFonts w:eastAsia="方正仿宋_GBK" w:cs="Times New Roman"/>
                <w:sz w:val="28"/>
              </w:rPr>
              <w:t>2</w:t>
            </w:r>
            <w:r>
              <w:rPr>
                <w:rFonts w:hint="eastAsia" w:eastAsia="方正仿宋_GBK" w:cs="Times New Roman"/>
                <w:sz w:val="28"/>
              </w:rPr>
              <w:t>×</w:t>
            </w:r>
            <w:r>
              <w:rPr>
                <w:rFonts w:eastAsia="方正仿宋_GBK" w:cs="Times New Roman"/>
                <w:sz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1" w:type="dxa"/>
            <w:vAlign w:val="center"/>
          </w:tcPr>
          <w:p>
            <w:pPr>
              <w:pStyle w:val="24"/>
              <w:spacing w:line="560" w:lineRule="exact"/>
              <w:rPr>
                <w:rFonts w:hint="eastAsia" w:eastAsia="方正仿宋_GBK" w:cs="Times New Roman"/>
                <w:sz w:val="28"/>
              </w:rPr>
            </w:pPr>
            <w:r>
              <w:rPr>
                <w:rFonts w:eastAsia="方正仿宋_GBK" w:cs="Times New Roman"/>
                <w:sz w:val="28"/>
              </w:rPr>
              <w:t>10</w:t>
            </w:r>
          </w:p>
        </w:tc>
        <w:tc>
          <w:tcPr>
            <w:tcW w:w="6159" w:type="dxa"/>
            <w:vAlign w:val="center"/>
          </w:tcPr>
          <w:p>
            <w:pPr>
              <w:pStyle w:val="24"/>
              <w:spacing w:line="560" w:lineRule="exact"/>
              <w:jc w:val="both"/>
              <w:rPr>
                <w:rFonts w:hint="eastAsia" w:eastAsia="方正仿宋_GBK" w:cs="Times New Roman"/>
                <w:sz w:val="28"/>
              </w:rPr>
            </w:pPr>
            <w:r>
              <w:rPr>
                <w:rFonts w:hint="eastAsia" w:eastAsia="方正仿宋_GBK" w:cs="Times New Roman"/>
                <w:sz w:val="28"/>
              </w:rPr>
              <w:t>检查排水阀</w:t>
            </w:r>
          </w:p>
        </w:tc>
        <w:tc>
          <w:tcPr>
            <w:tcW w:w="1250" w:type="dxa"/>
            <w:vAlign w:val="center"/>
          </w:tcPr>
          <w:p>
            <w:pPr>
              <w:pStyle w:val="24"/>
              <w:spacing w:line="560" w:lineRule="exact"/>
              <w:rPr>
                <w:rFonts w:hint="eastAsia" w:eastAsia="方正仿宋_GBK" w:cs="Times New Roman"/>
                <w:sz w:val="28"/>
              </w:rPr>
            </w:pPr>
            <w:r>
              <w:rPr>
                <w:rFonts w:eastAsia="方正仿宋_GBK" w:cs="Times New Roman"/>
                <w:sz w:val="28"/>
              </w:rPr>
              <w:t>2</w:t>
            </w:r>
            <w:r>
              <w:rPr>
                <w:rFonts w:hint="eastAsia" w:eastAsia="方正仿宋_GBK" w:cs="Times New Roman"/>
                <w:sz w:val="28"/>
              </w:rPr>
              <w:t>×</w:t>
            </w:r>
            <w:r>
              <w:rPr>
                <w:rFonts w:eastAsia="方正仿宋_GBK" w:cs="Times New Roman"/>
                <w:sz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881" w:type="dxa"/>
            <w:vAlign w:val="center"/>
          </w:tcPr>
          <w:p>
            <w:pPr>
              <w:pStyle w:val="24"/>
              <w:spacing w:line="560" w:lineRule="exact"/>
              <w:rPr>
                <w:rFonts w:hint="eastAsia" w:eastAsia="方正仿宋_GBK" w:cs="Times New Roman"/>
                <w:sz w:val="28"/>
              </w:rPr>
            </w:pPr>
            <w:r>
              <w:rPr>
                <w:rFonts w:eastAsia="方正仿宋_GBK" w:cs="Times New Roman"/>
                <w:sz w:val="28"/>
              </w:rPr>
              <w:t>11</w:t>
            </w:r>
          </w:p>
        </w:tc>
        <w:tc>
          <w:tcPr>
            <w:tcW w:w="6159" w:type="dxa"/>
            <w:vAlign w:val="center"/>
          </w:tcPr>
          <w:p>
            <w:pPr>
              <w:pStyle w:val="24"/>
              <w:spacing w:line="560" w:lineRule="exact"/>
              <w:jc w:val="both"/>
              <w:rPr>
                <w:rFonts w:hint="eastAsia" w:eastAsia="方正仿宋_GBK" w:cs="Times New Roman"/>
                <w:sz w:val="28"/>
              </w:rPr>
            </w:pPr>
            <w:r>
              <w:rPr>
                <w:rFonts w:hint="eastAsia" w:eastAsia="方正仿宋_GBK" w:cs="Times New Roman"/>
                <w:sz w:val="28"/>
              </w:rPr>
              <w:t>检查自动补气阀（黄色中压管或自补管）</w:t>
            </w:r>
          </w:p>
        </w:tc>
        <w:tc>
          <w:tcPr>
            <w:tcW w:w="1250" w:type="dxa"/>
            <w:vAlign w:val="center"/>
          </w:tcPr>
          <w:p>
            <w:pPr>
              <w:pStyle w:val="24"/>
              <w:spacing w:line="560" w:lineRule="exact"/>
              <w:rPr>
                <w:rFonts w:hint="eastAsia" w:eastAsia="方正仿宋_GBK" w:cs="Times New Roman"/>
                <w:sz w:val="28"/>
              </w:rPr>
            </w:pPr>
            <w:r>
              <w:rPr>
                <w:rFonts w:eastAsia="方正仿宋_GBK" w:cs="Times New Roman"/>
                <w:sz w:val="28"/>
              </w:rPr>
              <w:t>2</w:t>
            </w:r>
            <w:r>
              <w:rPr>
                <w:rFonts w:hint="eastAsia" w:eastAsia="方正仿宋_GBK" w:cs="Times New Roman"/>
                <w:sz w:val="28"/>
              </w:rPr>
              <w:t>×</w:t>
            </w:r>
            <w:r>
              <w:rPr>
                <w:rFonts w:eastAsia="方正仿宋_GBK" w:cs="Times New Roman"/>
                <w:sz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1" w:type="dxa"/>
            <w:vAlign w:val="center"/>
          </w:tcPr>
          <w:p>
            <w:pPr>
              <w:pStyle w:val="24"/>
              <w:spacing w:line="560" w:lineRule="exact"/>
              <w:rPr>
                <w:rFonts w:hint="eastAsia" w:eastAsia="方正仿宋_GBK" w:cs="Times New Roman"/>
                <w:sz w:val="28"/>
              </w:rPr>
            </w:pPr>
            <w:r>
              <w:rPr>
                <w:rFonts w:hint="eastAsia" w:eastAsia="方正仿宋_GBK" w:cs="Times New Roman"/>
                <w:sz w:val="28"/>
              </w:rPr>
              <w:t>12</w:t>
            </w:r>
          </w:p>
        </w:tc>
        <w:tc>
          <w:tcPr>
            <w:tcW w:w="6159" w:type="dxa"/>
            <w:vAlign w:val="center"/>
          </w:tcPr>
          <w:p>
            <w:pPr>
              <w:pStyle w:val="24"/>
              <w:spacing w:line="560" w:lineRule="exact"/>
              <w:jc w:val="both"/>
              <w:rPr>
                <w:rFonts w:hint="eastAsia" w:eastAsia="方正仿宋_GBK" w:cs="Times New Roman"/>
                <w:sz w:val="28"/>
              </w:rPr>
            </w:pPr>
            <w:r>
              <w:rPr>
                <w:rFonts w:hint="eastAsia" w:eastAsia="方正仿宋_GBK" w:cs="Times New Roman"/>
                <w:sz w:val="28"/>
              </w:rPr>
              <w:t>拆下开关盒（主机）检查</w:t>
            </w:r>
          </w:p>
        </w:tc>
        <w:tc>
          <w:tcPr>
            <w:tcW w:w="1250" w:type="dxa"/>
            <w:vAlign w:val="center"/>
          </w:tcPr>
          <w:p>
            <w:pPr>
              <w:pStyle w:val="24"/>
              <w:spacing w:line="560" w:lineRule="exact"/>
              <w:rPr>
                <w:rFonts w:hint="eastAsia" w:eastAsia="方正仿宋_GBK" w:cs="Times New Roman"/>
                <w:sz w:val="28"/>
              </w:rPr>
            </w:pPr>
            <w:r>
              <w:rPr>
                <w:rFonts w:eastAsia="方正仿宋_GBK" w:cs="Times New Roman"/>
                <w:sz w:val="28"/>
              </w:rPr>
              <w:t>2</w:t>
            </w:r>
            <w:r>
              <w:rPr>
                <w:rFonts w:hint="eastAsia" w:eastAsia="方正仿宋_GBK" w:cs="Times New Roman"/>
                <w:sz w:val="28"/>
              </w:rPr>
              <w:t>×</w:t>
            </w:r>
            <w:r>
              <w:rPr>
                <w:rFonts w:eastAsia="方正仿宋_GBK" w:cs="Times New Roman"/>
                <w:sz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90" w:type="dxa"/>
            <w:gridSpan w:val="3"/>
            <w:vAlign w:val="center"/>
          </w:tcPr>
          <w:p>
            <w:pPr>
              <w:pStyle w:val="24"/>
              <w:spacing w:line="560" w:lineRule="exact"/>
              <w:rPr>
                <w:rFonts w:hint="eastAsia" w:eastAsia="方正仿宋_GBK" w:cs="Times New Roman"/>
                <w:sz w:val="28"/>
              </w:rPr>
            </w:pPr>
            <w:r>
              <w:rPr>
                <w:rFonts w:hint="eastAsia" w:eastAsia="方正仿宋_GBK" w:cs="Times New Roman"/>
                <w:sz w:val="28"/>
              </w:rPr>
              <w:t>总扣分：</w:t>
            </w:r>
          </w:p>
        </w:tc>
      </w:tr>
    </w:tbl>
    <w:p>
      <w:pPr>
        <w:spacing w:after="160"/>
        <w:ind w:firstLine="640" w:firstLineChars="0"/>
        <w:jc w:val="center"/>
        <w:rPr>
          <w:rFonts w:hint="eastAsia"/>
          <w:sz w:val="30"/>
          <w:szCs w:val="30"/>
        </w:rPr>
      </w:pPr>
      <w:r>
        <w:rPr>
          <w:rFonts w:hint="eastAsia"/>
          <w:sz w:val="30"/>
          <w:szCs w:val="30"/>
        </w:rPr>
        <w:t>总得分：                   竞赛用时：</w:t>
      </w:r>
    </w:p>
    <w:p>
      <w:pPr>
        <w:spacing w:after="160"/>
        <w:ind w:firstLine="600"/>
        <w:jc w:val="center"/>
        <w:rPr>
          <w:rFonts w:hint="eastAsia"/>
          <w:sz w:val="30"/>
          <w:szCs w:val="30"/>
        </w:rPr>
      </w:pPr>
      <w:r>
        <w:rPr>
          <w:rFonts w:hint="eastAsia"/>
          <w:sz w:val="30"/>
          <w:szCs w:val="30"/>
        </w:rPr>
        <w:t>裁判员签字：              参赛人员签字：</w:t>
      </w:r>
    </w:p>
    <w:p>
      <w:pPr>
        <w:spacing w:after="160"/>
        <w:ind w:firstLine="600"/>
        <w:jc w:val="center"/>
        <w:rPr>
          <w:rFonts w:hint="eastAsia"/>
          <w:sz w:val="30"/>
          <w:szCs w:val="30"/>
        </w:rPr>
      </w:pPr>
    </w:p>
    <w:p>
      <w:pPr>
        <w:spacing w:after="160"/>
        <w:ind w:firstLine="600"/>
        <w:jc w:val="center"/>
        <w:rPr>
          <w:rFonts w:hint="eastAsia"/>
          <w:sz w:val="30"/>
          <w:szCs w:val="30"/>
        </w:rPr>
      </w:pPr>
      <w:r>
        <w:rPr>
          <w:rFonts w:hint="eastAsia"/>
          <w:sz w:val="30"/>
          <w:szCs w:val="30"/>
        </w:rPr>
        <w:t>呼吸器操作-安装呼吸器流程评分表</w:t>
      </w:r>
    </w:p>
    <w:tbl>
      <w:tblPr>
        <w:tblStyle w:val="1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7"/>
        <w:gridCol w:w="4622"/>
        <w:gridCol w:w="1093"/>
        <w:gridCol w:w="16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7" w:type="dxa"/>
            <w:vAlign w:val="center"/>
          </w:tcPr>
          <w:p>
            <w:pPr>
              <w:pStyle w:val="24"/>
              <w:spacing w:line="560" w:lineRule="exact"/>
              <w:rPr>
                <w:rFonts w:hint="eastAsia" w:eastAsia="方正仿宋_GBK" w:cs="Times New Roman"/>
                <w:sz w:val="28"/>
              </w:rPr>
            </w:pPr>
            <w:r>
              <w:rPr>
                <w:rFonts w:hint="eastAsia" w:eastAsia="方正仿宋_GBK" w:cs="Times New Roman"/>
                <w:sz w:val="28"/>
              </w:rPr>
              <w:t>序号</w:t>
            </w:r>
          </w:p>
        </w:tc>
        <w:tc>
          <w:tcPr>
            <w:tcW w:w="4622" w:type="dxa"/>
            <w:vAlign w:val="center"/>
          </w:tcPr>
          <w:p>
            <w:pPr>
              <w:pStyle w:val="24"/>
              <w:spacing w:line="560" w:lineRule="exact"/>
              <w:rPr>
                <w:rFonts w:hint="eastAsia" w:eastAsia="方正仿宋_GBK" w:cs="Times New Roman"/>
                <w:sz w:val="28"/>
              </w:rPr>
            </w:pPr>
            <w:r>
              <w:rPr>
                <w:rFonts w:hint="eastAsia" w:eastAsia="方正仿宋_GBK" w:cs="Times New Roman"/>
                <w:sz w:val="28"/>
              </w:rPr>
              <w:t>扣分项</w:t>
            </w:r>
          </w:p>
        </w:tc>
        <w:tc>
          <w:tcPr>
            <w:tcW w:w="2761" w:type="dxa"/>
            <w:gridSpan w:val="2"/>
            <w:vAlign w:val="center"/>
          </w:tcPr>
          <w:p>
            <w:pPr>
              <w:pStyle w:val="24"/>
              <w:spacing w:line="560" w:lineRule="exact"/>
              <w:rPr>
                <w:rFonts w:hint="eastAsia" w:eastAsia="方正仿宋_GBK" w:cs="Times New Roman"/>
                <w:sz w:val="28"/>
              </w:rPr>
            </w:pPr>
            <w:r>
              <w:rPr>
                <w:rFonts w:hint="eastAsia" w:eastAsia="方正仿宋_GBK" w:cs="Times New Roman"/>
                <w:sz w:val="28"/>
              </w:rPr>
              <w:t>扣分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7" w:type="dxa"/>
            <w:vAlign w:val="center"/>
          </w:tcPr>
          <w:p>
            <w:pPr>
              <w:pStyle w:val="24"/>
              <w:spacing w:line="560" w:lineRule="exact"/>
              <w:rPr>
                <w:rFonts w:hint="eastAsia" w:eastAsia="方正仿宋_GBK" w:cs="Times New Roman"/>
                <w:sz w:val="28"/>
              </w:rPr>
            </w:pPr>
            <w:r>
              <w:rPr>
                <w:rFonts w:hint="eastAsia" w:eastAsia="方正仿宋_GBK" w:cs="Times New Roman"/>
                <w:sz w:val="28"/>
              </w:rPr>
              <w:t>1</w:t>
            </w:r>
          </w:p>
        </w:tc>
        <w:tc>
          <w:tcPr>
            <w:tcW w:w="5715" w:type="dxa"/>
            <w:gridSpan w:val="2"/>
            <w:vAlign w:val="center"/>
          </w:tcPr>
          <w:p>
            <w:pPr>
              <w:pStyle w:val="24"/>
              <w:spacing w:line="560" w:lineRule="exact"/>
              <w:jc w:val="left"/>
              <w:rPr>
                <w:rFonts w:hint="eastAsia" w:eastAsia="方正仿宋_GBK" w:cs="Times New Roman"/>
                <w:sz w:val="28"/>
              </w:rPr>
            </w:pPr>
            <w:r>
              <w:rPr>
                <w:rFonts w:hint="eastAsia" w:eastAsia="方正仿宋_GBK" w:cs="Times New Roman"/>
                <w:sz w:val="28"/>
              </w:rPr>
              <w:t>安装气囊</w:t>
            </w:r>
          </w:p>
        </w:tc>
        <w:tc>
          <w:tcPr>
            <w:tcW w:w="1668" w:type="dxa"/>
            <w:vAlign w:val="center"/>
          </w:tcPr>
          <w:p>
            <w:pPr>
              <w:pStyle w:val="24"/>
              <w:spacing w:line="560" w:lineRule="exact"/>
              <w:jc w:val="left"/>
              <w:rPr>
                <w:rFonts w:hint="eastAsia" w:eastAsia="方正仿宋_GBK" w:cs="Times New Roman"/>
                <w:sz w:val="28"/>
              </w:rPr>
            </w:pPr>
            <w:r>
              <w:rPr>
                <w:rFonts w:eastAsia="方正仿宋_GBK" w:cs="Times New Roman"/>
                <w:sz w:val="28"/>
              </w:rPr>
              <w:t>2</w:t>
            </w:r>
            <w:r>
              <w:rPr>
                <w:rFonts w:hint="eastAsia" w:eastAsia="方正仿宋_GBK" w:cs="Times New Roman"/>
                <w:sz w:val="28"/>
              </w:rPr>
              <w:t>×</w:t>
            </w:r>
            <w:r>
              <w:rPr>
                <w:rFonts w:eastAsia="方正仿宋_GBK" w:cs="Times New Roman"/>
                <w:sz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7" w:type="dxa"/>
            <w:vAlign w:val="center"/>
          </w:tcPr>
          <w:p>
            <w:pPr>
              <w:pStyle w:val="24"/>
              <w:spacing w:line="560" w:lineRule="exact"/>
              <w:rPr>
                <w:rFonts w:hint="eastAsia" w:eastAsia="方正仿宋_GBK" w:cs="Times New Roman"/>
                <w:sz w:val="28"/>
              </w:rPr>
            </w:pPr>
            <w:r>
              <w:rPr>
                <w:rFonts w:hint="eastAsia" w:eastAsia="方正仿宋_GBK" w:cs="Times New Roman"/>
                <w:sz w:val="28"/>
              </w:rPr>
              <w:t>2</w:t>
            </w:r>
          </w:p>
        </w:tc>
        <w:tc>
          <w:tcPr>
            <w:tcW w:w="5715" w:type="dxa"/>
            <w:gridSpan w:val="2"/>
            <w:vAlign w:val="center"/>
          </w:tcPr>
          <w:p>
            <w:pPr>
              <w:pStyle w:val="24"/>
              <w:spacing w:line="560" w:lineRule="exact"/>
              <w:jc w:val="left"/>
              <w:rPr>
                <w:rFonts w:hint="eastAsia" w:eastAsia="方正仿宋_GBK" w:cs="Times New Roman"/>
                <w:sz w:val="28"/>
              </w:rPr>
            </w:pPr>
            <w:r>
              <w:rPr>
                <w:rFonts w:hint="eastAsia" w:eastAsia="方正仿宋_GBK" w:cs="Times New Roman"/>
                <w:sz w:val="28"/>
              </w:rPr>
              <w:t>安装降温盒（蓝色中压管或流量管）</w:t>
            </w:r>
          </w:p>
        </w:tc>
        <w:tc>
          <w:tcPr>
            <w:tcW w:w="1668" w:type="dxa"/>
            <w:vAlign w:val="center"/>
          </w:tcPr>
          <w:p>
            <w:pPr>
              <w:pStyle w:val="24"/>
              <w:spacing w:line="560" w:lineRule="exact"/>
              <w:jc w:val="left"/>
              <w:rPr>
                <w:rFonts w:hint="eastAsia" w:eastAsia="方正仿宋_GBK" w:cs="Times New Roman"/>
                <w:sz w:val="28"/>
              </w:rPr>
            </w:pPr>
            <w:r>
              <w:rPr>
                <w:rFonts w:eastAsia="方正仿宋_GBK" w:cs="Times New Roman"/>
                <w:sz w:val="28"/>
              </w:rPr>
              <w:t>2</w:t>
            </w:r>
            <w:r>
              <w:rPr>
                <w:rFonts w:hint="eastAsia" w:eastAsia="方正仿宋_GBK" w:cs="Times New Roman"/>
                <w:sz w:val="28"/>
              </w:rPr>
              <w:t>×</w:t>
            </w:r>
            <w:r>
              <w:rPr>
                <w:rFonts w:eastAsia="方正仿宋_GBK" w:cs="Times New Roman"/>
                <w:sz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907" w:type="dxa"/>
            <w:vAlign w:val="center"/>
          </w:tcPr>
          <w:p>
            <w:pPr>
              <w:pStyle w:val="24"/>
              <w:spacing w:line="560" w:lineRule="exact"/>
              <w:rPr>
                <w:rFonts w:hint="eastAsia" w:eastAsia="方正仿宋_GBK" w:cs="Times New Roman"/>
                <w:sz w:val="28"/>
              </w:rPr>
            </w:pPr>
            <w:r>
              <w:rPr>
                <w:rFonts w:hint="eastAsia" w:eastAsia="方正仿宋_GBK" w:cs="Times New Roman"/>
                <w:sz w:val="28"/>
              </w:rPr>
              <w:t>3</w:t>
            </w:r>
          </w:p>
        </w:tc>
        <w:tc>
          <w:tcPr>
            <w:tcW w:w="5715" w:type="dxa"/>
            <w:gridSpan w:val="2"/>
            <w:vAlign w:val="center"/>
          </w:tcPr>
          <w:p>
            <w:pPr>
              <w:pStyle w:val="24"/>
              <w:spacing w:line="560" w:lineRule="exact"/>
              <w:jc w:val="left"/>
              <w:rPr>
                <w:rFonts w:hint="eastAsia" w:eastAsia="方正仿宋_GBK" w:cs="Times New Roman"/>
                <w:sz w:val="28"/>
              </w:rPr>
            </w:pPr>
            <w:r>
              <w:rPr>
                <w:rFonts w:hint="eastAsia" w:eastAsia="方正仿宋_GBK" w:cs="Times New Roman"/>
                <w:sz w:val="28"/>
              </w:rPr>
              <w:t>安装开关盒（主机）</w:t>
            </w:r>
          </w:p>
        </w:tc>
        <w:tc>
          <w:tcPr>
            <w:tcW w:w="1668" w:type="dxa"/>
            <w:vAlign w:val="center"/>
          </w:tcPr>
          <w:p>
            <w:pPr>
              <w:pStyle w:val="24"/>
              <w:spacing w:line="560" w:lineRule="exact"/>
              <w:jc w:val="left"/>
              <w:rPr>
                <w:rFonts w:hint="eastAsia" w:eastAsia="方正仿宋_GBK" w:cs="Times New Roman"/>
                <w:sz w:val="28"/>
              </w:rPr>
            </w:pPr>
            <w:r>
              <w:rPr>
                <w:rFonts w:eastAsia="方正仿宋_GBK" w:cs="Times New Roman"/>
                <w:sz w:val="28"/>
              </w:rPr>
              <w:t>2</w:t>
            </w:r>
            <w:r>
              <w:rPr>
                <w:rFonts w:hint="eastAsia" w:eastAsia="方正仿宋_GBK" w:cs="Times New Roman"/>
                <w:sz w:val="28"/>
              </w:rPr>
              <w:t>×</w:t>
            </w:r>
            <w:r>
              <w:rPr>
                <w:rFonts w:eastAsia="方正仿宋_GBK" w:cs="Times New Roman"/>
                <w:sz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7" w:type="dxa"/>
            <w:vAlign w:val="center"/>
          </w:tcPr>
          <w:p>
            <w:pPr>
              <w:pStyle w:val="24"/>
              <w:spacing w:line="560" w:lineRule="exact"/>
              <w:rPr>
                <w:rFonts w:hint="eastAsia" w:eastAsia="方正仿宋_GBK" w:cs="Times New Roman"/>
                <w:sz w:val="28"/>
              </w:rPr>
            </w:pPr>
            <w:r>
              <w:rPr>
                <w:rFonts w:hint="eastAsia" w:eastAsia="方正仿宋_GBK" w:cs="Times New Roman"/>
                <w:sz w:val="28"/>
              </w:rPr>
              <w:t>4</w:t>
            </w:r>
          </w:p>
        </w:tc>
        <w:tc>
          <w:tcPr>
            <w:tcW w:w="5715" w:type="dxa"/>
            <w:gridSpan w:val="2"/>
            <w:vAlign w:val="center"/>
          </w:tcPr>
          <w:p>
            <w:pPr>
              <w:pStyle w:val="24"/>
              <w:spacing w:line="560" w:lineRule="exact"/>
              <w:jc w:val="left"/>
              <w:rPr>
                <w:rFonts w:hint="eastAsia" w:eastAsia="方正仿宋_GBK" w:cs="Times New Roman"/>
                <w:sz w:val="28"/>
              </w:rPr>
            </w:pPr>
            <w:r>
              <w:rPr>
                <w:rFonts w:hint="eastAsia" w:eastAsia="方正仿宋_GBK" w:cs="Times New Roman"/>
                <w:sz w:val="28"/>
              </w:rPr>
              <w:t>安装</w:t>
            </w:r>
            <w:r>
              <w:rPr>
                <w:rFonts w:eastAsia="方正仿宋_GBK" w:cs="Times New Roman"/>
                <w:sz w:val="28"/>
              </w:rPr>
              <w:t>CO</w:t>
            </w:r>
            <w:r>
              <w:rPr>
                <w:rFonts w:eastAsia="方正仿宋_GBK" w:cs="Times New Roman"/>
                <w:sz w:val="28"/>
                <w:vertAlign w:val="subscript"/>
              </w:rPr>
              <w:t>2</w:t>
            </w:r>
            <w:r>
              <w:rPr>
                <w:rFonts w:hint="eastAsia" w:eastAsia="方正仿宋_GBK" w:cs="Times New Roman"/>
                <w:sz w:val="28"/>
              </w:rPr>
              <w:t>吸收罐</w:t>
            </w:r>
          </w:p>
        </w:tc>
        <w:tc>
          <w:tcPr>
            <w:tcW w:w="1668" w:type="dxa"/>
            <w:vAlign w:val="center"/>
          </w:tcPr>
          <w:p>
            <w:pPr>
              <w:pStyle w:val="24"/>
              <w:spacing w:line="560" w:lineRule="exact"/>
              <w:jc w:val="left"/>
              <w:rPr>
                <w:rFonts w:hint="eastAsia" w:eastAsia="方正仿宋_GBK" w:cs="Times New Roman"/>
                <w:sz w:val="28"/>
              </w:rPr>
            </w:pPr>
            <w:r>
              <w:rPr>
                <w:rFonts w:eastAsia="方正仿宋_GBK" w:cs="Times New Roman"/>
                <w:sz w:val="28"/>
              </w:rPr>
              <w:t>2</w:t>
            </w:r>
            <w:r>
              <w:rPr>
                <w:rFonts w:hint="eastAsia" w:eastAsia="方正仿宋_GBK" w:cs="Times New Roman"/>
                <w:sz w:val="28"/>
              </w:rPr>
              <w:t>×</w:t>
            </w:r>
            <w:r>
              <w:rPr>
                <w:rFonts w:eastAsia="方正仿宋_GBK" w:cs="Times New Roman"/>
                <w:sz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7" w:type="dxa"/>
            <w:vAlign w:val="center"/>
          </w:tcPr>
          <w:p>
            <w:pPr>
              <w:pStyle w:val="24"/>
              <w:spacing w:line="560" w:lineRule="exact"/>
              <w:rPr>
                <w:rFonts w:hint="eastAsia" w:eastAsia="方正仿宋_GBK" w:cs="Times New Roman"/>
                <w:sz w:val="28"/>
              </w:rPr>
            </w:pPr>
            <w:r>
              <w:rPr>
                <w:rFonts w:hint="eastAsia" w:eastAsia="方正仿宋_GBK" w:cs="Times New Roman"/>
                <w:sz w:val="28"/>
              </w:rPr>
              <w:t>5</w:t>
            </w:r>
          </w:p>
        </w:tc>
        <w:tc>
          <w:tcPr>
            <w:tcW w:w="5715" w:type="dxa"/>
            <w:gridSpan w:val="2"/>
            <w:vAlign w:val="center"/>
          </w:tcPr>
          <w:p>
            <w:pPr>
              <w:pStyle w:val="24"/>
              <w:spacing w:line="560" w:lineRule="exact"/>
              <w:jc w:val="left"/>
              <w:rPr>
                <w:rFonts w:hint="eastAsia" w:eastAsia="方正仿宋_GBK" w:cs="Times New Roman"/>
                <w:sz w:val="28"/>
              </w:rPr>
            </w:pPr>
            <w:r>
              <w:rPr>
                <w:rFonts w:hint="eastAsia" w:eastAsia="方正仿宋_GBK" w:cs="Times New Roman"/>
                <w:sz w:val="28"/>
              </w:rPr>
              <w:t>安装气囊定位杆</w:t>
            </w:r>
          </w:p>
        </w:tc>
        <w:tc>
          <w:tcPr>
            <w:tcW w:w="1668" w:type="dxa"/>
            <w:vAlign w:val="center"/>
          </w:tcPr>
          <w:p>
            <w:pPr>
              <w:pStyle w:val="24"/>
              <w:spacing w:line="560" w:lineRule="exact"/>
              <w:jc w:val="left"/>
              <w:rPr>
                <w:rFonts w:hint="eastAsia" w:eastAsia="方正仿宋_GBK" w:cs="Times New Roman"/>
                <w:sz w:val="28"/>
              </w:rPr>
            </w:pPr>
            <w:r>
              <w:rPr>
                <w:rFonts w:eastAsia="方正仿宋_GBK" w:cs="Times New Roman"/>
                <w:sz w:val="28"/>
              </w:rPr>
              <w:t>2</w:t>
            </w:r>
            <w:r>
              <w:rPr>
                <w:rFonts w:hint="eastAsia" w:eastAsia="方正仿宋_GBK" w:cs="Times New Roman"/>
                <w:sz w:val="28"/>
              </w:rPr>
              <w:t>×</w:t>
            </w:r>
            <w:r>
              <w:rPr>
                <w:rFonts w:eastAsia="方正仿宋_GBK" w:cs="Times New Roman"/>
                <w:sz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7" w:type="dxa"/>
            <w:vAlign w:val="center"/>
          </w:tcPr>
          <w:p>
            <w:pPr>
              <w:pStyle w:val="24"/>
              <w:spacing w:line="560" w:lineRule="exact"/>
              <w:rPr>
                <w:rFonts w:hint="eastAsia" w:eastAsia="方正仿宋_GBK" w:cs="Times New Roman"/>
                <w:sz w:val="28"/>
              </w:rPr>
            </w:pPr>
            <w:r>
              <w:rPr>
                <w:rFonts w:hint="eastAsia" w:eastAsia="方正仿宋_GBK" w:cs="Times New Roman"/>
                <w:sz w:val="28"/>
              </w:rPr>
              <w:t>6</w:t>
            </w:r>
          </w:p>
        </w:tc>
        <w:tc>
          <w:tcPr>
            <w:tcW w:w="5715" w:type="dxa"/>
            <w:gridSpan w:val="2"/>
            <w:vAlign w:val="center"/>
          </w:tcPr>
          <w:p>
            <w:pPr>
              <w:pStyle w:val="24"/>
              <w:spacing w:line="560" w:lineRule="exact"/>
              <w:jc w:val="left"/>
              <w:rPr>
                <w:rFonts w:hint="eastAsia" w:eastAsia="方正仿宋_GBK" w:cs="Times New Roman"/>
                <w:sz w:val="28"/>
              </w:rPr>
            </w:pPr>
            <w:r>
              <w:rPr>
                <w:rFonts w:hint="eastAsia" w:eastAsia="方正仿宋_GBK" w:cs="Times New Roman"/>
                <w:sz w:val="28"/>
              </w:rPr>
              <w:t>安装排气阀（若有控制管一并安装）</w:t>
            </w:r>
          </w:p>
        </w:tc>
        <w:tc>
          <w:tcPr>
            <w:tcW w:w="1668" w:type="dxa"/>
            <w:vAlign w:val="center"/>
          </w:tcPr>
          <w:p>
            <w:pPr>
              <w:pStyle w:val="24"/>
              <w:spacing w:line="560" w:lineRule="exact"/>
              <w:jc w:val="left"/>
              <w:rPr>
                <w:rFonts w:hint="eastAsia" w:eastAsia="方正仿宋_GBK" w:cs="Times New Roman"/>
                <w:sz w:val="28"/>
              </w:rPr>
            </w:pPr>
            <w:r>
              <w:rPr>
                <w:rFonts w:eastAsia="方正仿宋_GBK" w:cs="Times New Roman"/>
                <w:sz w:val="28"/>
              </w:rPr>
              <w:t>2</w:t>
            </w:r>
            <w:r>
              <w:rPr>
                <w:rFonts w:hint="eastAsia" w:eastAsia="方正仿宋_GBK" w:cs="Times New Roman"/>
                <w:sz w:val="28"/>
              </w:rPr>
              <w:t>×</w:t>
            </w:r>
            <w:r>
              <w:rPr>
                <w:rFonts w:eastAsia="方正仿宋_GBK" w:cs="Times New Roman"/>
                <w:sz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907" w:type="dxa"/>
            <w:vAlign w:val="center"/>
          </w:tcPr>
          <w:p>
            <w:pPr>
              <w:pStyle w:val="24"/>
              <w:spacing w:line="560" w:lineRule="exact"/>
              <w:rPr>
                <w:rFonts w:hint="eastAsia" w:eastAsia="方正仿宋_GBK" w:cs="Times New Roman"/>
                <w:sz w:val="28"/>
              </w:rPr>
            </w:pPr>
            <w:r>
              <w:rPr>
                <w:rFonts w:hint="eastAsia" w:eastAsia="方正仿宋_GBK" w:cs="Times New Roman"/>
                <w:sz w:val="28"/>
              </w:rPr>
              <w:t>7</w:t>
            </w:r>
          </w:p>
        </w:tc>
        <w:tc>
          <w:tcPr>
            <w:tcW w:w="5715" w:type="dxa"/>
            <w:gridSpan w:val="2"/>
            <w:vAlign w:val="center"/>
          </w:tcPr>
          <w:p>
            <w:pPr>
              <w:pStyle w:val="24"/>
              <w:spacing w:line="560" w:lineRule="exact"/>
              <w:jc w:val="left"/>
              <w:rPr>
                <w:rFonts w:hint="eastAsia" w:eastAsia="方正仿宋_GBK" w:cs="Times New Roman"/>
                <w:sz w:val="28"/>
              </w:rPr>
            </w:pPr>
            <w:r>
              <w:rPr>
                <w:rFonts w:hint="eastAsia" w:eastAsia="方正仿宋_GBK" w:cs="Times New Roman"/>
                <w:sz w:val="28"/>
              </w:rPr>
              <w:t>安装三通连接件</w:t>
            </w:r>
          </w:p>
        </w:tc>
        <w:tc>
          <w:tcPr>
            <w:tcW w:w="1668" w:type="dxa"/>
            <w:vAlign w:val="center"/>
          </w:tcPr>
          <w:p>
            <w:pPr>
              <w:pStyle w:val="24"/>
              <w:spacing w:line="560" w:lineRule="exact"/>
              <w:jc w:val="left"/>
              <w:rPr>
                <w:rFonts w:hint="eastAsia" w:eastAsia="方正仿宋_GBK" w:cs="Times New Roman"/>
                <w:sz w:val="28"/>
              </w:rPr>
            </w:pPr>
            <w:r>
              <w:rPr>
                <w:rFonts w:eastAsia="方正仿宋_GBK" w:cs="Times New Roman"/>
                <w:sz w:val="28"/>
              </w:rPr>
              <w:t>2</w:t>
            </w:r>
            <w:r>
              <w:rPr>
                <w:rFonts w:hint="eastAsia" w:eastAsia="方正仿宋_GBK" w:cs="Times New Roman"/>
                <w:sz w:val="28"/>
              </w:rPr>
              <w:t>×</w:t>
            </w:r>
            <w:r>
              <w:rPr>
                <w:rFonts w:eastAsia="方正仿宋_GBK" w:cs="Times New Roman"/>
                <w:sz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7" w:type="dxa"/>
            <w:vAlign w:val="center"/>
          </w:tcPr>
          <w:p>
            <w:pPr>
              <w:pStyle w:val="24"/>
              <w:spacing w:line="560" w:lineRule="exact"/>
              <w:rPr>
                <w:rFonts w:hint="eastAsia" w:eastAsia="方正仿宋_GBK" w:cs="Times New Roman"/>
                <w:sz w:val="28"/>
              </w:rPr>
            </w:pPr>
            <w:r>
              <w:rPr>
                <w:rFonts w:hint="eastAsia" w:eastAsia="方正仿宋_GBK" w:cs="Times New Roman"/>
                <w:sz w:val="28"/>
              </w:rPr>
              <w:t>8</w:t>
            </w:r>
          </w:p>
        </w:tc>
        <w:tc>
          <w:tcPr>
            <w:tcW w:w="5715" w:type="dxa"/>
            <w:gridSpan w:val="2"/>
            <w:vAlign w:val="center"/>
          </w:tcPr>
          <w:p>
            <w:pPr>
              <w:pStyle w:val="24"/>
              <w:spacing w:line="560" w:lineRule="exact"/>
              <w:jc w:val="left"/>
              <w:rPr>
                <w:rFonts w:hint="eastAsia" w:eastAsia="方正仿宋_GBK" w:cs="Times New Roman"/>
                <w:sz w:val="28"/>
              </w:rPr>
            </w:pPr>
            <w:r>
              <w:rPr>
                <w:rFonts w:hint="eastAsia" w:eastAsia="方正仿宋_GBK" w:cs="Times New Roman"/>
                <w:sz w:val="28"/>
              </w:rPr>
              <w:t>安装呼吸软管</w:t>
            </w:r>
          </w:p>
        </w:tc>
        <w:tc>
          <w:tcPr>
            <w:tcW w:w="1668" w:type="dxa"/>
            <w:vAlign w:val="center"/>
          </w:tcPr>
          <w:p>
            <w:pPr>
              <w:pStyle w:val="24"/>
              <w:spacing w:line="560" w:lineRule="exact"/>
              <w:jc w:val="left"/>
              <w:rPr>
                <w:rFonts w:hint="eastAsia" w:eastAsia="方正仿宋_GBK" w:cs="Times New Roman"/>
                <w:sz w:val="28"/>
              </w:rPr>
            </w:pPr>
            <w:r>
              <w:rPr>
                <w:rFonts w:eastAsia="方正仿宋_GBK" w:cs="Times New Roman"/>
                <w:sz w:val="28"/>
              </w:rPr>
              <w:t>2</w:t>
            </w:r>
            <w:r>
              <w:rPr>
                <w:rFonts w:hint="eastAsia" w:eastAsia="方正仿宋_GBK" w:cs="Times New Roman"/>
                <w:sz w:val="28"/>
              </w:rPr>
              <w:t>×</w:t>
            </w:r>
            <w:r>
              <w:rPr>
                <w:rFonts w:eastAsia="方正仿宋_GBK" w:cs="Times New Roman"/>
                <w:sz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7" w:type="dxa"/>
            <w:vAlign w:val="center"/>
          </w:tcPr>
          <w:p>
            <w:pPr>
              <w:pStyle w:val="24"/>
              <w:spacing w:line="560" w:lineRule="exact"/>
              <w:rPr>
                <w:rFonts w:hint="eastAsia" w:eastAsia="方正仿宋_GBK" w:cs="Times New Roman"/>
                <w:sz w:val="28"/>
              </w:rPr>
            </w:pPr>
            <w:r>
              <w:rPr>
                <w:rFonts w:hint="eastAsia" w:eastAsia="方正仿宋_GBK" w:cs="Times New Roman"/>
                <w:sz w:val="28"/>
              </w:rPr>
              <w:t>9</w:t>
            </w:r>
          </w:p>
        </w:tc>
        <w:tc>
          <w:tcPr>
            <w:tcW w:w="5715" w:type="dxa"/>
            <w:gridSpan w:val="2"/>
            <w:vAlign w:val="center"/>
          </w:tcPr>
          <w:p>
            <w:pPr>
              <w:pStyle w:val="24"/>
              <w:spacing w:line="560" w:lineRule="exact"/>
              <w:jc w:val="left"/>
              <w:rPr>
                <w:rFonts w:hint="eastAsia" w:eastAsia="方正仿宋_GBK" w:cs="Times New Roman"/>
                <w:sz w:val="28"/>
              </w:rPr>
            </w:pPr>
            <w:r>
              <w:rPr>
                <w:rFonts w:hint="eastAsia" w:eastAsia="方正仿宋_GBK" w:cs="Times New Roman"/>
                <w:sz w:val="28"/>
              </w:rPr>
              <w:t>安装氧气瓶</w:t>
            </w:r>
          </w:p>
        </w:tc>
        <w:tc>
          <w:tcPr>
            <w:tcW w:w="1668" w:type="dxa"/>
            <w:vAlign w:val="center"/>
          </w:tcPr>
          <w:p>
            <w:pPr>
              <w:pStyle w:val="24"/>
              <w:spacing w:line="560" w:lineRule="exact"/>
              <w:jc w:val="left"/>
              <w:rPr>
                <w:rFonts w:hint="eastAsia" w:eastAsia="方正仿宋_GBK" w:cs="Times New Roman"/>
                <w:sz w:val="28"/>
              </w:rPr>
            </w:pPr>
            <w:r>
              <w:rPr>
                <w:rFonts w:eastAsia="方正仿宋_GBK" w:cs="Times New Roman"/>
                <w:sz w:val="28"/>
              </w:rPr>
              <w:t>2</w:t>
            </w:r>
            <w:r>
              <w:rPr>
                <w:rFonts w:hint="eastAsia" w:eastAsia="方正仿宋_GBK" w:cs="Times New Roman"/>
                <w:sz w:val="28"/>
              </w:rPr>
              <w:t>×</w:t>
            </w:r>
            <w:r>
              <w:rPr>
                <w:rFonts w:eastAsia="方正仿宋_GBK" w:cs="Times New Roman"/>
                <w:sz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90" w:type="dxa"/>
            <w:gridSpan w:val="4"/>
            <w:vAlign w:val="center"/>
          </w:tcPr>
          <w:p>
            <w:pPr>
              <w:pStyle w:val="24"/>
              <w:spacing w:line="560" w:lineRule="exact"/>
              <w:rPr>
                <w:rFonts w:hint="eastAsia" w:eastAsia="方正仿宋_GBK" w:cs="Times New Roman"/>
                <w:sz w:val="28"/>
              </w:rPr>
            </w:pPr>
            <w:r>
              <w:rPr>
                <w:rFonts w:hint="eastAsia" w:eastAsia="方正仿宋_GBK" w:cs="Times New Roman"/>
                <w:sz w:val="28"/>
              </w:rPr>
              <w:t>总扣分：</w:t>
            </w:r>
          </w:p>
        </w:tc>
      </w:tr>
    </w:tbl>
    <w:p>
      <w:pPr>
        <w:spacing w:after="160"/>
        <w:ind w:firstLine="640" w:firstLineChars="0"/>
        <w:jc w:val="center"/>
        <w:rPr>
          <w:rFonts w:hint="eastAsia"/>
          <w:sz w:val="30"/>
          <w:szCs w:val="30"/>
        </w:rPr>
      </w:pPr>
      <w:r>
        <w:rPr>
          <w:rFonts w:hint="eastAsia"/>
          <w:sz w:val="30"/>
          <w:szCs w:val="30"/>
        </w:rPr>
        <w:t xml:space="preserve">总得分：                  竞赛用时： </w:t>
      </w:r>
    </w:p>
    <w:p>
      <w:pPr>
        <w:spacing w:after="160"/>
        <w:ind w:firstLine="600"/>
        <w:jc w:val="center"/>
        <w:rPr>
          <w:rFonts w:hint="eastAsia"/>
          <w:sz w:val="30"/>
          <w:szCs w:val="30"/>
        </w:rPr>
      </w:pPr>
      <w:r>
        <w:rPr>
          <w:rFonts w:hint="eastAsia"/>
          <w:sz w:val="30"/>
          <w:szCs w:val="30"/>
        </w:rPr>
        <w:t>裁判员签字：              参赛人员签字：</w:t>
      </w:r>
    </w:p>
    <w:p>
      <w:pPr>
        <w:spacing w:after="160"/>
        <w:ind w:firstLine="600"/>
        <w:jc w:val="center"/>
        <w:rPr>
          <w:rFonts w:hint="eastAsia"/>
          <w:sz w:val="30"/>
          <w:szCs w:val="30"/>
        </w:rPr>
      </w:pPr>
    </w:p>
    <w:p>
      <w:pPr>
        <w:spacing w:after="160"/>
        <w:ind w:firstLine="600"/>
        <w:jc w:val="center"/>
        <w:rPr>
          <w:rFonts w:hint="eastAsia"/>
          <w:sz w:val="30"/>
          <w:szCs w:val="30"/>
        </w:rPr>
      </w:pPr>
      <w:r>
        <w:rPr>
          <w:rFonts w:hint="eastAsia"/>
          <w:sz w:val="30"/>
          <w:szCs w:val="30"/>
        </w:rPr>
        <w:t>呼吸器操作-呼吸器操作检验评分表</w:t>
      </w:r>
    </w:p>
    <w:tbl>
      <w:tblPr>
        <w:tblStyle w:val="1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22"/>
        <w:gridCol w:w="5985"/>
        <w:gridCol w:w="17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2" w:type="dxa"/>
            <w:vAlign w:val="center"/>
          </w:tcPr>
          <w:p>
            <w:pPr>
              <w:pStyle w:val="24"/>
              <w:spacing w:line="560" w:lineRule="exact"/>
              <w:rPr>
                <w:rFonts w:hint="eastAsia" w:eastAsia="方正仿宋_GBK" w:cs="Times New Roman"/>
                <w:sz w:val="28"/>
              </w:rPr>
            </w:pPr>
            <w:r>
              <w:rPr>
                <w:rFonts w:hint="eastAsia" w:eastAsia="方正仿宋_GBK" w:cs="Times New Roman"/>
                <w:sz w:val="28"/>
              </w:rPr>
              <w:t>序号</w:t>
            </w:r>
          </w:p>
        </w:tc>
        <w:tc>
          <w:tcPr>
            <w:tcW w:w="5985" w:type="dxa"/>
            <w:vAlign w:val="center"/>
          </w:tcPr>
          <w:p>
            <w:pPr>
              <w:pStyle w:val="24"/>
              <w:spacing w:line="560" w:lineRule="exact"/>
              <w:rPr>
                <w:rFonts w:hint="eastAsia" w:eastAsia="方正仿宋_GBK" w:cs="Times New Roman"/>
                <w:sz w:val="28"/>
              </w:rPr>
            </w:pPr>
            <w:r>
              <w:rPr>
                <w:rFonts w:hint="eastAsia" w:eastAsia="方正仿宋_GBK" w:cs="Times New Roman"/>
                <w:sz w:val="28"/>
              </w:rPr>
              <w:t>扣分项</w:t>
            </w:r>
          </w:p>
        </w:tc>
        <w:tc>
          <w:tcPr>
            <w:tcW w:w="1709" w:type="dxa"/>
            <w:vAlign w:val="center"/>
          </w:tcPr>
          <w:p>
            <w:pPr>
              <w:pStyle w:val="24"/>
              <w:spacing w:line="560" w:lineRule="exact"/>
              <w:rPr>
                <w:rFonts w:hint="eastAsia" w:eastAsia="方正仿宋_GBK" w:cs="Times New Roman"/>
                <w:sz w:val="28"/>
              </w:rPr>
            </w:pPr>
            <w:r>
              <w:rPr>
                <w:rFonts w:hint="eastAsia" w:eastAsia="方正仿宋_GBK" w:cs="Times New Roman"/>
                <w:sz w:val="28"/>
              </w:rPr>
              <w:t>扣分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2" w:type="dxa"/>
            <w:vAlign w:val="center"/>
          </w:tcPr>
          <w:p>
            <w:pPr>
              <w:pStyle w:val="24"/>
              <w:spacing w:line="560" w:lineRule="exact"/>
              <w:rPr>
                <w:rFonts w:hint="eastAsia" w:eastAsia="方正仿宋_GBK" w:cs="Times New Roman"/>
                <w:sz w:val="28"/>
              </w:rPr>
            </w:pPr>
            <w:r>
              <w:rPr>
                <w:rFonts w:hint="eastAsia" w:eastAsia="方正仿宋_GBK" w:cs="Times New Roman"/>
                <w:sz w:val="28"/>
              </w:rPr>
              <w:t>1</w:t>
            </w:r>
          </w:p>
        </w:tc>
        <w:tc>
          <w:tcPr>
            <w:tcW w:w="5985" w:type="dxa"/>
            <w:vAlign w:val="center"/>
          </w:tcPr>
          <w:p>
            <w:pPr>
              <w:pStyle w:val="24"/>
              <w:spacing w:line="560" w:lineRule="exact"/>
              <w:jc w:val="both"/>
              <w:rPr>
                <w:rFonts w:hint="eastAsia" w:eastAsia="方正仿宋_GBK" w:cs="Times New Roman"/>
                <w:sz w:val="28"/>
              </w:rPr>
            </w:pPr>
            <w:r>
              <w:rPr>
                <w:rFonts w:hint="eastAsia" w:eastAsia="方正仿宋_GBK" w:cs="Times New Roman"/>
                <w:sz w:val="28"/>
              </w:rPr>
              <w:t>未填写故障名称</w:t>
            </w:r>
          </w:p>
        </w:tc>
        <w:tc>
          <w:tcPr>
            <w:tcW w:w="1709" w:type="dxa"/>
            <w:vAlign w:val="center"/>
          </w:tcPr>
          <w:p>
            <w:pPr>
              <w:pStyle w:val="24"/>
              <w:spacing w:line="560" w:lineRule="exact"/>
              <w:rPr>
                <w:rFonts w:hint="eastAsia" w:eastAsia="方正仿宋_GBK" w:cs="Times New Roman"/>
                <w:sz w:val="28"/>
              </w:rPr>
            </w:pPr>
            <w:r>
              <w:rPr>
                <w:rFonts w:hint="eastAsia" w:eastAsia="方正仿宋_GBK" w:cs="Times New Roman"/>
                <w:sz w:val="2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2" w:type="dxa"/>
            <w:vAlign w:val="center"/>
          </w:tcPr>
          <w:p>
            <w:pPr>
              <w:pStyle w:val="24"/>
              <w:spacing w:line="560" w:lineRule="exact"/>
              <w:rPr>
                <w:rFonts w:hint="eastAsia" w:eastAsia="方正仿宋_GBK" w:cs="Times New Roman"/>
                <w:sz w:val="28"/>
              </w:rPr>
            </w:pPr>
            <w:r>
              <w:rPr>
                <w:rFonts w:hint="eastAsia" w:eastAsia="方正仿宋_GBK" w:cs="Times New Roman"/>
                <w:sz w:val="28"/>
              </w:rPr>
              <w:t>2</w:t>
            </w:r>
          </w:p>
        </w:tc>
        <w:tc>
          <w:tcPr>
            <w:tcW w:w="5985" w:type="dxa"/>
            <w:vAlign w:val="center"/>
          </w:tcPr>
          <w:p>
            <w:pPr>
              <w:pStyle w:val="24"/>
              <w:spacing w:line="560" w:lineRule="exact"/>
              <w:jc w:val="both"/>
              <w:rPr>
                <w:rFonts w:hint="eastAsia" w:eastAsia="方正仿宋_GBK" w:cs="Times New Roman"/>
                <w:sz w:val="28"/>
              </w:rPr>
            </w:pPr>
            <w:r>
              <w:rPr>
                <w:rFonts w:hint="eastAsia" w:eastAsia="方正仿宋_GBK" w:cs="Times New Roman"/>
                <w:sz w:val="28"/>
              </w:rPr>
              <w:t>故障名称填写不正确</w:t>
            </w:r>
          </w:p>
        </w:tc>
        <w:tc>
          <w:tcPr>
            <w:tcW w:w="1709" w:type="dxa"/>
            <w:vAlign w:val="center"/>
          </w:tcPr>
          <w:p>
            <w:pPr>
              <w:pStyle w:val="24"/>
              <w:spacing w:line="560" w:lineRule="exact"/>
              <w:rPr>
                <w:rFonts w:hint="eastAsia" w:eastAsia="方正仿宋_GBK" w:cs="Times New Roman"/>
                <w:sz w:val="28"/>
              </w:rPr>
            </w:pPr>
            <w:r>
              <w:rPr>
                <w:rFonts w:hint="eastAsia" w:eastAsia="方正仿宋_GBK" w:cs="Times New Roman"/>
                <w:sz w:val="2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822" w:type="dxa"/>
            <w:vAlign w:val="center"/>
          </w:tcPr>
          <w:p>
            <w:pPr>
              <w:pStyle w:val="24"/>
              <w:spacing w:line="560" w:lineRule="exact"/>
              <w:rPr>
                <w:rFonts w:hint="eastAsia" w:eastAsia="方正仿宋_GBK" w:cs="Times New Roman"/>
                <w:sz w:val="28"/>
              </w:rPr>
            </w:pPr>
            <w:r>
              <w:rPr>
                <w:rFonts w:hint="eastAsia" w:eastAsia="方正仿宋_GBK" w:cs="Times New Roman"/>
                <w:sz w:val="28"/>
              </w:rPr>
              <w:t>3</w:t>
            </w:r>
          </w:p>
        </w:tc>
        <w:tc>
          <w:tcPr>
            <w:tcW w:w="5985" w:type="dxa"/>
            <w:vAlign w:val="center"/>
          </w:tcPr>
          <w:p>
            <w:pPr>
              <w:pStyle w:val="24"/>
              <w:spacing w:line="560" w:lineRule="exact"/>
              <w:jc w:val="both"/>
              <w:rPr>
                <w:rFonts w:hint="eastAsia" w:eastAsia="方正仿宋_GBK" w:cs="Times New Roman"/>
                <w:sz w:val="28"/>
              </w:rPr>
            </w:pPr>
            <w:r>
              <w:rPr>
                <w:rFonts w:hint="eastAsia" w:eastAsia="方正仿宋_GBK" w:cs="Times New Roman"/>
                <w:sz w:val="28"/>
              </w:rPr>
              <w:t>校验顺序错误</w:t>
            </w:r>
          </w:p>
        </w:tc>
        <w:tc>
          <w:tcPr>
            <w:tcW w:w="1709" w:type="dxa"/>
            <w:vAlign w:val="center"/>
          </w:tcPr>
          <w:p>
            <w:pPr>
              <w:pStyle w:val="24"/>
              <w:spacing w:line="560" w:lineRule="exact"/>
              <w:rPr>
                <w:rFonts w:hint="eastAsia" w:eastAsia="方正仿宋_GBK" w:cs="Times New Roman"/>
                <w:sz w:val="28"/>
              </w:rPr>
            </w:pPr>
            <w:r>
              <w:rPr>
                <w:rFonts w:hint="eastAsia" w:eastAsia="方正仿宋_GBK" w:cs="Times New Roman"/>
                <w:sz w:val="2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2" w:type="dxa"/>
            <w:vAlign w:val="center"/>
          </w:tcPr>
          <w:p>
            <w:pPr>
              <w:pStyle w:val="24"/>
              <w:spacing w:line="560" w:lineRule="exact"/>
              <w:rPr>
                <w:rFonts w:hint="eastAsia" w:eastAsia="方正仿宋_GBK" w:cs="Times New Roman"/>
                <w:sz w:val="28"/>
              </w:rPr>
            </w:pPr>
            <w:r>
              <w:rPr>
                <w:rFonts w:hint="eastAsia" w:eastAsia="方正仿宋_GBK" w:cs="Times New Roman"/>
                <w:sz w:val="28"/>
              </w:rPr>
              <w:t>4</w:t>
            </w:r>
          </w:p>
        </w:tc>
        <w:tc>
          <w:tcPr>
            <w:tcW w:w="5985" w:type="dxa"/>
            <w:vAlign w:val="center"/>
          </w:tcPr>
          <w:p>
            <w:pPr>
              <w:pStyle w:val="24"/>
              <w:spacing w:line="560" w:lineRule="exact"/>
              <w:jc w:val="both"/>
              <w:rPr>
                <w:rFonts w:hint="eastAsia" w:eastAsia="方正仿宋_GBK" w:cs="Times New Roman"/>
                <w:sz w:val="28"/>
              </w:rPr>
            </w:pPr>
            <w:r>
              <w:rPr>
                <w:rFonts w:hint="eastAsia" w:eastAsia="方正仿宋_GBK" w:cs="Times New Roman"/>
                <w:sz w:val="28"/>
              </w:rPr>
              <w:t>校验缺项</w:t>
            </w:r>
          </w:p>
        </w:tc>
        <w:tc>
          <w:tcPr>
            <w:tcW w:w="1709" w:type="dxa"/>
            <w:vAlign w:val="center"/>
          </w:tcPr>
          <w:p>
            <w:pPr>
              <w:pStyle w:val="24"/>
              <w:spacing w:line="560" w:lineRule="exact"/>
              <w:rPr>
                <w:rFonts w:hint="eastAsia" w:eastAsia="方正仿宋_GBK" w:cs="Times New Roman"/>
                <w:sz w:val="28"/>
              </w:rPr>
            </w:pPr>
            <w:r>
              <w:rPr>
                <w:rFonts w:hint="eastAsia" w:eastAsia="方正仿宋_GBK" w:cs="Times New Roman"/>
                <w:sz w:val="2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2" w:type="dxa"/>
            <w:vAlign w:val="center"/>
          </w:tcPr>
          <w:p>
            <w:pPr>
              <w:pStyle w:val="24"/>
              <w:spacing w:line="560" w:lineRule="exact"/>
              <w:rPr>
                <w:rFonts w:hint="eastAsia" w:eastAsia="方正仿宋_GBK" w:cs="Times New Roman"/>
                <w:sz w:val="28"/>
              </w:rPr>
            </w:pPr>
            <w:r>
              <w:rPr>
                <w:rFonts w:hint="eastAsia" w:eastAsia="方正仿宋_GBK" w:cs="Times New Roman"/>
                <w:sz w:val="28"/>
              </w:rPr>
              <w:t>5</w:t>
            </w:r>
          </w:p>
        </w:tc>
        <w:tc>
          <w:tcPr>
            <w:tcW w:w="5985" w:type="dxa"/>
            <w:vAlign w:val="center"/>
          </w:tcPr>
          <w:p>
            <w:pPr>
              <w:pStyle w:val="24"/>
              <w:spacing w:line="560" w:lineRule="exact"/>
              <w:jc w:val="both"/>
              <w:rPr>
                <w:rFonts w:hint="eastAsia" w:eastAsia="方正仿宋_GBK" w:cs="Times New Roman"/>
                <w:sz w:val="28"/>
              </w:rPr>
            </w:pPr>
            <w:r>
              <w:rPr>
                <w:rFonts w:hint="eastAsia" w:eastAsia="方正仿宋_GBK" w:cs="Times New Roman"/>
                <w:sz w:val="28"/>
              </w:rPr>
              <w:t>技术参数不符合要求</w:t>
            </w:r>
          </w:p>
        </w:tc>
        <w:tc>
          <w:tcPr>
            <w:tcW w:w="1709" w:type="dxa"/>
            <w:vAlign w:val="center"/>
          </w:tcPr>
          <w:p>
            <w:pPr>
              <w:pStyle w:val="24"/>
              <w:spacing w:line="560" w:lineRule="exact"/>
              <w:rPr>
                <w:rFonts w:hint="eastAsia" w:eastAsia="方正仿宋_GBK" w:cs="Times New Roman"/>
                <w:sz w:val="28"/>
              </w:rPr>
            </w:pPr>
            <w:r>
              <w:rPr>
                <w:rFonts w:hint="eastAsia" w:eastAsia="方正仿宋_GBK" w:cs="Times New Roman"/>
                <w:sz w:val="2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2" w:type="dxa"/>
            <w:vAlign w:val="center"/>
          </w:tcPr>
          <w:p>
            <w:pPr>
              <w:pStyle w:val="24"/>
              <w:spacing w:line="560" w:lineRule="exact"/>
              <w:rPr>
                <w:rFonts w:hint="eastAsia" w:eastAsia="方正仿宋_GBK" w:cs="Times New Roman"/>
                <w:sz w:val="28"/>
              </w:rPr>
            </w:pPr>
            <w:r>
              <w:rPr>
                <w:rFonts w:hint="eastAsia" w:eastAsia="方正仿宋_GBK" w:cs="Times New Roman"/>
                <w:sz w:val="28"/>
              </w:rPr>
              <w:t>6</w:t>
            </w:r>
          </w:p>
        </w:tc>
        <w:tc>
          <w:tcPr>
            <w:tcW w:w="5985" w:type="dxa"/>
            <w:vAlign w:val="center"/>
          </w:tcPr>
          <w:p>
            <w:pPr>
              <w:pStyle w:val="24"/>
              <w:spacing w:line="560" w:lineRule="exact"/>
              <w:jc w:val="both"/>
              <w:rPr>
                <w:rFonts w:hint="eastAsia" w:eastAsia="方正仿宋_GBK" w:cs="Times New Roman"/>
                <w:sz w:val="28"/>
              </w:rPr>
            </w:pPr>
            <w:r>
              <w:rPr>
                <w:rFonts w:hint="eastAsia" w:eastAsia="方正仿宋_GBK" w:cs="Times New Roman"/>
                <w:sz w:val="28"/>
              </w:rPr>
              <w:t>性能指标不符合要求</w:t>
            </w:r>
          </w:p>
        </w:tc>
        <w:tc>
          <w:tcPr>
            <w:tcW w:w="1709" w:type="dxa"/>
            <w:vAlign w:val="center"/>
          </w:tcPr>
          <w:p>
            <w:pPr>
              <w:pStyle w:val="24"/>
              <w:spacing w:line="560" w:lineRule="exact"/>
              <w:rPr>
                <w:rFonts w:hint="eastAsia" w:eastAsia="方正仿宋_GBK" w:cs="Times New Roman"/>
                <w:sz w:val="28"/>
              </w:rPr>
            </w:pPr>
            <w:r>
              <w:rPr>
                <w:rFonts w:hint="eastAsia" w:eastAsia="方正仿宋_GBK" w:cs="Times New Roman"/>
                <w:sz w:val="2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822" w:type="dxa"/>
            <w:vAlign w:val="center"/>
          </w:tcPr>
          <w:p>
            <w:pPr>
              <w:pStyle w:val="24"/>
              <w:spacing w:line="560" w:lineRule="exact"/>
              <w:rPr>
                <w:rFonts w:hint="eastAsia" w:eastAsia="方正仿宋_GBK" w:cs="Times New Roman"/>
                <w:sz w:val="28"/>
              </w:rPr>
            </w:pPr>
            <w:r>
              <w:rPr>
                <w:rFonts w:hint="eastAsia" w:eastAsia="方正仿宋_GBK" w:cs="Times New Roman"/>
                <w:sz w:val="28"/>
              </w:rPr>
              <w:t>7</w:t>
            </w:r>
          </w:p>
        </w:tc>
        <w:tc>
          <w:tcPr>
            <w:tcW w:w="5985" w:type="dxa"/>
            <w:vAlign w:val="center"/>
          </w:tcPr>
          <w:p>
            <w:pPr>
              <w:pStyle w:val="24"/>
              <w:spacing w:line="560" w:lineRule="exact"/>
              <w:jc w:val="both"/>
              <w:rPr>
                <w:rFonts w:hint="eastAsia" w:eastAsia="方正仿宋_GBK" w:cs="Times New Roman"/>
                <w:sz w:val="28"/>
              </w:rPr>
            </w:pPr>
            <w:r>
              <w:rPr>
                <w:rFonts w:hint="eastAsia" w:eastAsia="方正仿宋_GBK" w:cs="Times New Roman"/>
                <w:sz w:val="28"/>
              </w:rPr>
              <w:t>表格填写不完整、错误</w:t>
            </w:r>
          </w:p>
        </w:tc>
        <w:tc>
          <w:tcPr>
            <w:tcW w:w="1709" w:type="dxa"/>
            <w:vAlign w:val="center"/>
          </w:tcPr>
          <w:p>
            <w:pPr>
              <w:pStyle w:val="24"/>
              <w:spacing w:line="560" w:lineRule="exact"/>
              <w:rPr>
                <w:rFonts w:hint="eastAsia" w:eastAsia="方正仿宋_GBK" w:cs="Times New Roman"/>
                <w:sz w:val="28"/>
              </w:rPr>
            </w:pPr>
            <w:r>
              <w:rPr>
                <w:rFonts w:hint="eastAsia" w:eastAsia="方正仿宋_GBK" w:cs="Times New Roman"/>
                <w:sz w:val="2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2" w:type="dxa"/>
            <w:vAlign w:val="center"/>
          </w:tcPr>
          <w:p>
            <w:pPr>
              <w:pStyle w:val="24"/>
              <w:spacing w:line="560" w:lineRule="exact"/>
              <w:rPr>
                <w:rFonts w:hint="eastAsia" w:eastAsia="方正仿宋_GBK" w:cs="Times New Roman"/>
                <w:sz w:val="28"/>
              </w:rPr>
            </w:pPr>
            <w:r>
              <w:rPr>
                <w:rFonts w:hint="eastAsia" w:eastAsia="方正仿宋_GBK" w:cs="Times New Roman"/>
                <w:sz w:val="28"/>
              </w:rPr>
              <w:t>8</w:t>
            </w:r>
          </w:p>
        </w:tc>
        <w:tc>
          <w:tcPr>
            <w:tcW w:w="5985" w:type="dxa"/>
            <w:vAlign w:val="center"/>
          </w:tcPr>
          <w:p>
            <w:pPr>
              <w:pStyle w:val="24"/>
              <w:spacing w:line="560" w:lineRule="exact"/>
              <w:jc w:val="both"/>
              <w:rPr>
                <w:rFonts w:hint="eastAsia" w:eastAsia="方正仿宋_GBK" w:cs="Times New Roman"/>
                <w:sz w:val="28"/>
              </w:rPr>
            </w:pPr>
            <w:r>
              <w:rPr>
                <w:rFonts w:hint="eastAsia" w:eastAsia="方正仿宋_GBK" w:cs="Times New Roman"/>
                <w:sz w:val="28"/>
              </w:rPr>
              <w:t>未找到故障，未找到的故障且在呼吸器操作表没有填写故障名称的不重复扣分（一个故障算一项）</w:t>
            </w:r>
          </w:p>
        </w:tc>
        <w:tc>
          <w:tcPr>
            <w:tcW w:w="1709" w:type="dxa"/>
            <w:vAlign w:val="center"/>
          </w:tcPr>
          <w:p>
            <w:pPr>
              <w:pStyle w:val="24"/>
              <w:spacing w:line="560" w:lineRule="exact"/>
              <w:rPr>
                <w:rFonts w:hint="eastAsia" w:eastAsia="方正仿宋_GBK" w:cs="Times New Roman"/>
                <w:sz w:val="28"/>
              </w:rPr>
            </w:pPr>
            <w:r>
              <w:rPr>
                <w:rFonts w:hint="eastAsia" w:eastAsia="方正仿宋_GBK" w:cs="Times New Roman"/>
                <w:sz w:val="2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2" w:type="dxa"/>
            <w:vAlign w:val="center"/>
          </w:tcPr>
          <w:p>
            <w:pPr>
              <w:pStyle w:val="24"/>
              <w:spacing w:line="560" w:lineRule="exact"/>
              <w:rPr>
                <w:rFonts w:hint="eastAsia" w:eastAsia="方正仿宋_GBK" w:cs="Times New Roman"/>
                <w:sz w:val="28"/>
              </w:rPr>
            </w:pPr>
            <w:r>
              <w:rPr>
                <w:rFonts w:hint="eastAsia" w:eastAsia="方正仿宋_GBK" w:cs="Times New Roman"/>
                <w:sz w:val="28"/>
              </w:rPr>
              <w:t>9</w:t>
            </w:r>
          </w:p>
        </w:tc>
        <w:tc>
          <w:tcPr>
            <w:tcW w:w="5985" w:type="dxa"/>
            <w:vAlign w:val="center"/>
          </w:tcPr>
          <w:p>
            <w:pPr>
              <w:pStyle w:val="24"/>
              <w:spacing w:line="560" w:lineRule="exact"/>
              <w:jc w:val="both"/>
              <w:rPr>
                <w:rFonts w:hint="eastAsia" w:eastAsia="方正仿宋_GBK" w:cs="Times New Roman"/>
                <w:sz w:val="28"/>
              </w:rPr>
            </w:pPr>
            <w:r>
              <w:rPr>
                <w:rFonts w:hint="eastAsia" w:eastAsia="方正仿宋_GBK" w:cs="Times New Roman"/>
                <w:sz w:val="28"/>
              </w:rPr>
              <w:t>找到故障但是没有修复（一个故障算一项）</w:t>
            </w:r>
          </w:p>
        </w:tc>
        <w:tc>
          <w:tcPr>
            <w:tcW w:w="1709" w:type="dxa"/>
            <w:vAlign w:val="center"/>
          </w:tcPr>
          <w:p>
            <w:pPr>
              <w:pStyle w:val="24"/>
              <w:spacing w:line="560" w:lineRule="exact"/>
              <w:rPr>
                <w:rFonts w:hint="eastAsia" w:eastAsia="方正仿宋_GBK" w:cs="Times New Roman"/>
                <w:sz w:val="28"/>
              </w:rPr>
            </w:pPr>
            <w:r>
              <w:rPr>
                <w:rFonts w:hint="eastAsia" w:eastAsia="方正仿宋_GBK" w:cs="Times New Roman"/>
                <w:sz w:val="2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2" w:type="dxa"/>
            <w:vAlign w:val="center"/>
          </w:tcPr>
          <w:p>
            <w:pPr>
              <w:pStyle w:val="24"/>
              <w:spacing w:line="560" w:lineRule="exact"/>
              <w:rPr>
                <w:rFonts w:hint="eastAsia" w:eastAsia="方正仿宋_GBK" w:cs="Times New Roman"/>
                <w:sz w:val="28"/>
              </w:rPr>
            </w:pPr>
            <w:r>
              <w:rPr>
                <w:rFonts w:hint="eastAsia" w:eastAsia="方正仿宋_GBK" w:cs="Times New Roman"/>
                <w:sz w:val="28"/>
              </w:rPr>
              <w:t>10</w:t>
            </w:r>
          </w:p>
        </w:tc>
        <w:tc>
          <w:tcPr>
            <w:tcW w:w="5985" w:type="dxa"/>
            <w:vAlign w:val="center"/>
          </w:tcPr>
          <w:p>
            <w:pPr>
              <w:pStyle w:val="24"/>
              <w:spacing w:line="560" w:lineRule="exact"/>
              <w:jc w:val="both"/>
              <w:rPr>
                <w:rFonts w:hint="eastAsia" w:eastAsia="方正仿宋_GBK" w:cs="Times New Roman"/>
                <w:sz w:val="28"/>
              </w:rPr>
            </w:pPr>
            <w:r>
              <w:rPr>
                <w:rFonts w:hint="eastAsia" w:eastAsia="方正仿宋_GBK" w:cs="Times New Roman"/>
                <w:sz w:val="28"/>
              </w:rPr>
              <w:t>竞赛结束后未将工具从呼吸器中取出</w:t>
            </w:r>
          </w:p>
        </w:tc>
        <w:tc>
          <w:tcPr>
            <w:tcW w:w="1709" w:type="dxa"/>
            <w:vAlign w:val="center"/>
          </w:tcPr>
          <w:p>
            <w:pPr>
              <w:pStyle w:val="24"/>
              <w:spacing w:line="560" w:lineRule="exact"/>
              <w:rPr>
                <w:rFonts w:hint="eastAsia" w:eastAsia="方正仿宋_GBK" w:cs="Times New Roman"/>
                <w:sz w:val="28"/>
              </w:rPr>
            </w:pPr>
            <w:r>
              <w:rPr>
                <w:rFonts w:hint="eastAsia" w:eastAsia="方正仿宋_GBK" w:cs="Times New Roman"/>
                <w:sz w:val="2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822" w:type="dxa"/>
            <w:vAlign w:val="center"/>
          </w:tcPr>
          <w:p>
            <w:pPr>
              <w:pStyle w:val="24"/>
              <w:spacing w:line="560" w:lineRule="exact"/>
              <w:rPr>
                <w:rFonts w:hint="eastAsia" w:eastAsia="方正仿宋_GBK" w:cs="Times New Roman"/>
                <w:sz w:val="28"/>
              </w:rPr>
            </w:pPr>
            <w:r>
              <w:rPr>
                <w:rFonts w:hint="eastAsia" w:eastAsia="方正仿宋_GBK" w:cs="Times New Roman"/>
                <w:sz w:val="28"/>
              </w:rPr>
              <w:t>11</w:t>
            </w:r>
          </w:p>
        </w:tc>
        <w:tc>
          <w:tcPr>
            <w:tcW w:w="5985" w:type="dxa"/>
            <w:vAlign w:val="center"/>
          </w:tcPr>
          <w:p>
            <w:pPr>
              <w:pStyle w:val="24"/>
              <w:spacing w:line="560" w:lineRule="exact"/>
              <w:jc w:val="both"/>
              <w:rPr>
                <w:rFonts w:hint="eastAsia" w:eastAsia="方正仿宋_GBK" w:cs="Times New Roman"/>
                <w:sz w:val="28"/>
              </w:rPr>
            </w:pPr>
            <w:r>
              <w:rPr>
                <w:rFonts w:hint="eastAsia" w:eastAsia="方正仿宋_GBK" w:cs="Times New Roman"/>
                <w:sz w:val="28"/>
              </w:rPr>
              <w:t>未达到随时可用状态</w:t>
            </w:r>
          </w:p>
        </w:tc>
        <w:tc>
          <w:tcPr>
            <w:tcW w:w="1709" w:type="dxa"/>
            <w:vAlign w:val="center"/>
          </w:tcPr>
          <w:p>
            <w:pPr>
              <w:pStyle w:val="24"/>
              <w:spacing w:line="560" w:lineRule="exact"/>
              <w:rPr>
                <w:rFonts w:hint="eastAsia" w:eastAsia="方正仿宋_GBK" w:cs="Times New Roman"/>
                <w:sz w:val="28"/>
              </w:rPr>
            </w:pPr>
            <w:r>
              <w:rPr>
                <w:rFonts w:hint="eastAsia" w:eastAsia="方正仿宋_GBK" w:cs="Times New Roman"/>
                <w:sz w:val="28"/>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2" w:type="dxa"/>
            <w:vAlign w:val="center"/>
          </w:tcPr>
          <w:p>
            <w:pPr>
              <w:pStyle w:val="24"/>
              <w:spacing w:line="560" w:lineRule="exact"/>
              <w:rPr>
                <w:rFonts w:hint="eastAsia" w:eastAsia="方正仿宋_GBK" w:cs="Times New Roman"/>
                <w:sz w:val="28"/>
              </w:rPr>
            </w:pPr>
            <w:r>
              <w:rPr>
                <w:rFonts w:hint="eastAsia" w:eastAsia="方正仿宋_GBK" w:cs="Times New Roman"/>
                <w:sz w:val="28"/>
              </w:rPr>
              <w:t>12</w:t>
            </w:r>
          </w:p>
        </w:tc>
        <w:tc>
          <w:tcPr>
            <w:tcW w:w="5985" w:type="dxa"/>
            <w:vAlign w:val="center"/>
          </w:tcPr>
          <w:p>
            <w:pPr>
              <w:pStyle w:val="24"/>
              <w:spacing w:line="560" w:lineRule="exact"/>
              <w:jc w:val="both"/>
              <w:rPr>
                <w:rFonts w:hint="eastAsia" w:eastAsia="方正仿宋_GBK" w:cs="Times New Roman"/>
                <w:sz w:val="28"/>
              </w:rPr>
            </w:pPr>
            <w:r>
              <w:rPr>
                <w:rFonts w:hint="eastAsia" w:eastAsia="方正仿宋_GBK" w:cs="Times New Roman"/>
                <w:sz w:val="28"/>
              </w:rPr>
              <w:t>竞赛过程中任何形式的交流（非赛题故障，裁判员与参赛人员的交流除外）</w:t>
            </w:r>
          </w:p>
        </w:tc>
        <w:tc>
          <w:tcPr>
            <w:tcW w:w="1709" w:type="dxa"/>
            <w:vAlign w:val="center"/>
          </w:tcPr>
          <w:p>
            <w:pPr>
              <w:pStyle w:val="24"/>
              <w:spacing w:line="560" w:lineRule="exact"/>
              <w:rPr>
                <w:rFonts w:hint="eastAsia" w:eastAsia="方正仿宋_GBK" w:cs="Times New Roman"/>
                <w:sz w:val="28"/>
              </w:rPr>
            </w:pPr>
            <w:r>
              <w:rPr>
                <w:rFonts w:hint="eastAsia" w:eastAsia="方正仿宋_GBK" w:cs="Times New Roman"/>
                <w:sz w:val="2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2" w:type="dxa"/>
            <w:vAlign w:val="center"/>
          </w:tcPr>
          <w:p>
            <w:pPr>
              <w:pStyle w:val="24"/>
              <w:spacing w:line="560" w:lineRule="exact"/>
              <w:rPr>
                <w:rFonts w:hint="eastAsia" w:eastAsia="方正仿宋_GBK" w:cs="Times New Roman"/>
                <w:sz w:val="28"/>
              </w:rPr>
            </w:pPr>
            <w:r>
              <w:rPr>
                <w:rFonts w:hint="eastAsia" w:eastAsia="方正仿宋_GBK" w:cs="Times New Roman"/>
                <w:sz w:val="28"/>
              </w:rPr>
              <w:t>13</w:t>
            </w:r>
          </w:p>
        </w:tc>
        <w:tc>
          <w:tcPr>
            <w:tcW w:w="5985" w:type="dxa"/>
            <w:vAlign w:val="center"/>
          </w:tcPr>
          <w:p>
            <w:pPr>
              <w:pStyle w:val="24"/>
              <w:spacing w:line="560" w:lineRule="exact"/>
              <w:jc w:val="both"/>
              <w:rPr>
                <w:rFonts w:hint="eastAsia" w:eastAsia="方正仿宋_GBK" w:cs="Times New Roman"/>
                <w:sz w:val="28"/>
              </w:rPr>
            </w:pPr>
            <w:r>
              <w:rPr>
                <w:rFonts w:hint="eastAsia" w:eastAsia="方正仿宋_GBK" w:cs="Times New Roman"/>
                <w:sz w:val="28"/>
              </w:rPr>
              <w:t>未将操作台上校验仪、呼吸器、工具恢复到初始状态。</w:t>
            </w:r>
          </w:p>
        </w:tc>
        <w:tc>
          <w:tcPr>
            <w:tcW w:w="1709" w:type="dxa"/>
            <w:vAlign w:val="center"/>
          </w:tcPr>
          <w:p>
            <w:pPr>
              <w:pStyle w:val="24"/>
              <w:spacing w:line="560" w:lineRule="exact"/>
              <w:rPr>
                <w:rFonts w:hint="eastAsia" w:eastAsia="方正仿宋_GBK" w:cs="Times New Roman"/>
                <w:sz w:val="28"/>
              </w:rPr>
            </w:pPr>
            <w:r>
              <w:rPr>
                <w:rFonts w:hint="eastAsia" w:eastAsia="方正仿宋_GBK" w:cs="Times New Roman"/>
                <w:sz w:val="2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16" w:type="dxa"/>
            <w:gridSpan w:val="3"/>
            <w:vAlign w:val="center"/>
          </w:tcPr>
          <w:p>
            <w:pPr>
              <w:pStyle w:val="24"/>
              <w:spacing w:line="560" w:lineRule="exact"/>
              <w:rPr>
                <w:rFonts w:hint="eastAsia" w:eastAsia="方正仿宋_GBK" w:cs="Times New Roman"/>
                <w:sz w:val="28"/>
              </w:rPr>
            </w:pPr>
            <w:r>
              <w:rPr>
                <w:rFonts w:hint="eastAsia" w:eastAsia="方正仿宋_GBK" w:cs="Times New Roman"/>
                <w:sz w:val="28"/>
              </w:rPr>
              <w:t>总扣分：</w:t>
            </w:r>
          </w:p>
        </w:tc>
      </w:tr>
    </w:tbl>
    <w:p>
      <w:pPr>
        <w:spacing w:after="160"/>
        <w:ind w:firstLine="640" w:firstLineChars="0"/>
        <w:jc w:val="center"/>
        <w:rPr>
          <w:rFonts w:hint="eastAsia"/>
          <w:sz w:val="30"/>
          <w:szCs w:val="30"/>
        </w:rPr>
      </w:pPr>
      <w:r>
        <w:rPr>
          <w:rFonts w:hint="eastAsia"/>
          <w:sz w:val="30"/>
          <w:szCs w:val="30"/>
        </w:rPr>
        <w:t>总得分：                  竞赛用时：</w:t>
      </w:r>
    </w:p>
    <w:p>
      <w:pPr>
        <w:widowControl/>
        <w:spacing w:after="160" w:line="240" w:lineRule="auto"/>
        <w:ind w:firstLine="640" w:firstLineChars="0"/>
        <w:jc w:val="center"/>
        <w:rPr>
          <w:rFonts w:hint="eastAsia"/>
          <w:sz w:val="30"/>
          <w:szCs w:val="30"/>
        </w:rPr>
      </w:pPr>
      <w:r>
        <w:rPr>
          <w:rFonts w:hint="eastAsia"/>
          <w:sz w:val="30"/>
          <w:szCs w:val="30"/>
        </w:rPr>
        <w:t>裁判员签字：              参赛人员签字：</w:t>
      </w:r>
    </w:p>
    <w:p>
      <w:pPr>
        <w:widowControl/>
        <w:spacing w:line="240" w:lineRule="auto"/>
        <w:ind w:firstLine="0" w:firstLineChars="0"/>
        <w:jc w:val="left"/>
        <w:rPr>
          <w:rFonts w:hint="eastAsia"/>
          <w:sz w:val="30"/>
          <w:szCs w:val="30"/>
        </w:rPr>
      </w:pPr>
      <w:r>
        <w:rPr>
          <w:rFonts w:hint="eastAsia"/>
          <w:sz w:val="30"/>
          <w:szCs w:val="30"/>
        </w:rPr>
        <w:br w:type="page"/>
      </w:r>
    </w:p>
    <w:p>
      <w:pPr>
        <w:pStyle w:val="2"/>
        <w:ind w:firstLine="0" w:firstLineChars="0"/>
        <w:rPr>
          <w:rFonts w:hint="eastAsia" w:eastAsia="方正小标宋简体"/>
          <w:sz w:val="44"/>
          <w:szCs w:val="52"/>
        </w:rPr>
      </w:pPr>
      <w:bookmarkStart w:id="38" w:name="_Toc193055521"/>
      <w:bookmarkStart w:id="39" w:name="_Toc11681"/>
      <w:bookmarkStart w:id="40" w:name="_Toc28429"/>
      <w:r>
        <w:rPr>
          <w:rFonts w:hint="eastAsia" w:eastAsia="方正小标宋简体"/>
          <w:sz w:val="44"/>
          <w:szCs w:val="52"/>
        </w:rPr>
        <w:t>第二部分</w:t>
      </w:r>
      <w:r>
        <w:rPr>
          <w:rFonts w:eastAsia="方正小标宋简体"/>
          <w:sz w:val="44"/>
          <w:szCs w:val="52"/>
        </w:rPr>
        <w:t xml:space="preserve"> </w:t>
      </w:r>
      <w:r>
        <w:rPr>
          <w:rFonts w:hint="eastAsia" w:eastAsia="方正小标宋简体"/>
          <w:sz w:val="44"/>
          <w:szCs w:val="52"/>
        </w:rPr>
        <w:t>灾害气体分析</w:t>
      </w:r>
      <w:bookmarkEnd w:id="36"/>
      <w:bookmarkEnd w:id="37"/>
      <w:bookmarkEnd w:id="38"/>
      <w:bookmarkEnd w:id="39"/>
      <w:bookmarkEnd w:id="40"/>
    </w:p>
    <w:p>
      <w:pPr>
        <w:ind w:firstLine="640"/>
        <w:rPr>
          <w:rFonts w:hint="eastAsia"/>
        </w:rPr>
      </w:pPr>
    </w:p>
    <w:p>
      <w:pPr>
        <w:pStyle w:val="3"/>
        <w:ind w:firstLine="640"/>
        <w:rPr>
          <w:rFonts w:hint="eastAsia" w:ascii="宋体" w:hAnsi="宋体" w:eastAsia="方正黑体简体"/>
        </w:rPr>
      </w:pPr>
      <w:bookmarkStart w:id="41" w:name="_Toc7676"/>
      <w:r>
        <w:rPr>
          <w:rFonts w:hint="eastAsia" w:ascii="宋体" w:hAnsi="宋体" w:eastAsia="方正黑体简体"/>
        </w:rPr>
        <w:t>一、</w:t>
      </w:r>
      <w:bookmarkEnd w:id="41"/>
      <w:r>
        <w:rPr>
          <w:rFonts w:hint="eastAsia" w:ascii="宋体" w:hAnsi="宋体" w:eastAsia="方正黑体简体"/>
        </w:rPr>
        <w:t>项目说明</w:t>
      </w:r>
    </w:p>
    <w:p>
      <w:pPr>
        <w:ind w:firstLine="640"/>
        <w:rPr>
          <w:rFonts w:hint="eastAsia"/>
        </w:rPr>
      </w:pPr>
      <w:r>
        <w:rPr>
          <w:rFonts w:hint="eastAsia"/>
        </w:rPr>
        <w:t>本项目主要检验参赛技术员熟练掌握便携式气相色谱仪的操作、使用、数据处理分析能力，为煤矿灾害事故救援决策提供技术支撑。</w:t>
      </w:r>
    </w:p>
    <w:p>
      <w:pPr>
        <w:ind w:firstLine="640"/>
        <w:rPr>
          <w:rFonts w:hint="eastAsia"/>
        </w:rPr>
      </w:pPr>
      <w:r>
        <w:rPr>
          <w:rFonts w:hint="eastAsia"/>
        </w:rPr>
        <w:t>裁判员根据参赛人员任务及动作完成情况进行扣分，以项目完成质量为主计分，当比分相同时，按照用时长短依次排序。</w:t>
      </w:r>
    </w:p>
    <w:p>
      <w:pPr>
        <w:ind w:firstLine="640"/>
        <w:rPr>
          <w:rFonts w:hint="eastAsia"/>
        </w:rPr>
      </w:pPr>
      <w:r>
        <w:rPr>
          <w:rFonts w:hint="eastAsia"/>
        </w:rPr>
        <w:t>所有标气和待测气样均由承办单位提供并进行预先配置，参赛技术员随机抽取待测气样进行气体分析。</w:t>
      </w:r>
    </w:p>
    <w:p>
      <w:pPr>
        <w:ind w:firstLine="640"/>
        <w:rPr>
          <w:rFonts w:hint="eastAsia"/>
        </w:rPr>
      </w:pPr>
      <w:r>
        <w:rPr>
          <w:rFonts w:hint="eastAsia"/>
        </w:rPr>
        <w:t>参赛人员：技术员。</w:t>
      </w:r>
    </w:p>
    <w:p>
      <w:pPr>
        <w:ind w:firstLine="640"/>
        <w:rPr>
          <w:rFonts w:hint="eastAsia"/>
        </w:rPr>
      </w:pPr>
      <w:r>
        <w:rPr>
          <w:rFonts w:hint="eastAsia"/>
        </w:rPr>
        <w:t>项目总分：</w:t>
      </w:r>
      <w:r>
        <w:t>100</w:t>
      </w:r>
      <w:r>
        <w:rPr>
          <w:rFonts w:hint="eastAsia"/>
        </w:rPr>
        <w:t>分。</w:t>
      </w:r>
    </w:p>
    <w:p>
      <w:pPr>
        <w:ind w:firstLine="640"/>
        <w:rPr>
          <w:rFonts w:hint="eastAsia"/>
        </w:rPr>
      </w:pPr>
      <w:r>
        <w:rPr>
          <w:rFonts w:hint="eastAsia"/>
        </w:rPr>
        <w:t>比赛时间：</w:t>
      </w:r>
      <w:r>
        <w:t>50min</w:t>
      </w:r>
      <w:r>
        <w:rPr>
          <w:rFonts w:hint="eastAsia"/>
        </w:rPr>
        <w:t>。</w:t>
      </w:r>
    </w:p>
    <w:p>
      <w:pPr>
        <w:pStyle w:val="3"/>
        <w:ind w:firstLine="640"/>
        <w:rPr>
          <w:rFonts w:hint="eastAsia" w:ascii="宋体" w:hAnsi="宋体" w:eastAsia="方正黑体简体"/>
        </w:rPr>
      </w:pPr>
      <w:bookmarkStart w:id="42" w:name="_Toc4130"/>
      <w:r>
        <w:rPr>
          <w:rFonts w:hint="eastAsia" w:ascii="宋体" w:hAnsi="宋体" w:eastAsia="方正黑体简体"/>
        </w:rPr>
        <w:t>二、任务要求</w:t>
      </w:r>
      <w:bookmarkEnd w:id="42"/>
    </w:p>
    <w:p>
      <w:pPr>
        <w:pStyle w:val="4"/>
        <w:ind w:firstLine="643"/>
        <w:rPr>
          <w:rFonts w:hint="eastAsia"/>
          <w:b/>
        </w:rPr>
      </w:pPr>
      <w:bookmarkStart w:id="43" w:name="_Toc31714"/>
      <w:r>
        <w:rPr>
          <w:rFonts w:hint="eastAsia"/>
          <w:b/>
        </w:rPr>
        <w:t>（一）气相色谱仪气路系统的连接</w:t>
      </w:r>
      <w:bookmarkEnd w:id="43"/>
      <w:r>
        <w:rPr>
          <w:rFonts w:hint="eastAsia"/>
          <w:b/>
        </w:rPr>
        <w:t>。</w:t>
      </w:r>
    </w:p>
    <w:p>
      <w:pPr>
        <w:ind w:firstLine="640" w:firstLineChars="0"/>
        <w:rPr>
          <w:rFonts w:hint="eastAsia"/>
        </w:rPr>
      </w:pPr>
      <w:r>
        <w:t>1.</w:t>
      </w:r>
      <w:r>
        <w:rPr>
          <w:rFonts w:hint="eastAsia"/>
        </w:rPr>
        <w:t>正确选择载气。</w:t>
      </w:r>
    </w:p>
    <w:p>
      <w:pPr>
        <w:ind w:firstLine="640" w:firstLineChars="0"/>
        <w:rPr>
          <w:rFonts w:hint="eastAsia"/>
        </w:rPr>
      </w:pPr>
      <w:r>
        <w:t>2.</w:t>
      </w:r>
      <w:r>
        <w:rPr>
          <w:rFonts w:hint="eastAsia"/>
        </w:rPr>
        <w:t>完成载气瓶与减压器、净化干燥管和气相色谱仪载气进气口的连接工作。</w:t>
      </w:r>
    </w:p>
    <w:p>
      <w:pPr>
        <w:ind w:firstLine="640" w:firstLineChars="0"/>
        <w:rPr>
          <w:rFonts w:hint="eastAsia"/>
        </w:rPr>
      </w:pPr>
      <w:r>
        <w:t>3.</w:t>
      </w:r>
      <w:r>
        <w:rPr>
          <w:rFonts w:hint="eastAsia"/>
        </w:rPr>
        <w:t>气路接口气密性测试。</w:t>
      </w:r>
    </w:p>
    <w:p>
      <w:pPr>
        <w:ind w:firstLine="640" w:firstLineChars="0"/>
        <w:rPr>
          <w:rFonts w:hint="eastAsia"/>
        </w:rPr>
      </w:pPr>
      <w:r>
        <w:t>4.</w:t>
      </w:r>
      <w:r>
        <w:rPr>
          <w:rFonts w:hint="eastAsia"/>
        </w:rPr>
        <w:t>正确使用二级减压器，按照气相色谱仪说明书调节二级压力至规定值。</w:t>
      </w:r>
    </w:p>
    <w:p>
      <w:pPr>
        <w:pStyle w:val="4"/>
        <w:ind w:firstLine="643"/>
        <w:rPr>
          <w:rFonts w:hint="eastAsia"/>
          <w:b/>
        </w:rPr>
      </w:pPr>
      <w:bookmarkStart w:id="44" w:name="_Toc26664"/>
      <w:r>
        <w:rPr>
          <w:rFonts w:hint="eastAsia"/>
          <w:b/>
        </w:rPr>
        <w:t>（二）气相色谱仪准备工作</w:t>
      </w:r>
      <w:bookmarkEnd w:id="44"/>
      <w:r>
        <w:rPr>
          <w:rFonts w:hint="eastAsia"/>
          <w:b/>
        </w:rPr>
        <w:t>。</w:t>
      </w:r>
    </w:p>
    <w:p>
      <w:pPr>
        <w:ind w:firstLine="640"/>
        <w:rPr>
          <w:rFonts w:hint="eastAsia"/>
        </w:rPr>
      </w:pPr>
      <w:r>
        <w:rPr>
          <w:rFonts w:hint="eastAsia"/>
        </w:rPr>
        <w:t>实现气相色谱仪和操作软件之间的通信连接，正确设置仪器参数，建立或调取分析方法，确保仪器处于就绪状态。</w:t>
      </w:r>
    </w:p>
    <w:p>
      <w:pPr>
        <w:pStyle w:val="4"/>
        <w:ind w:firstLine="643"/>
        <w:rPr>
          <w:rFonts w:hint="eastAsia"/>
          <w:b/>
        </w:rPr>
      </w:pPr>
      <w:bookmarkStart w:id="45" w:name="_Toc30840"/>
      <w:r>
        <w:rPr>
          <w:rFonts w:hint="eastAsia"/>
          <w:b/>
        </w:rPr>
        <w:t>（三）建立校正曲线</w:t>
      </w:r>
      <w:bookmarkEnd w:id="45"/>
      <w:r>
        <w:rPr>
          <w:rFonts w:hint="eastAsia"/>
          <w:b/>
        </w:rPr>
        <w:t>。</w:t>
      </w:r>
    </w:p>
    <w:p>
      <w:pPr>
        <w:ind w:firstLine="640"/>
        <w:rPr>
          <w:rFonts w:hint="eastAsia"/>
        </w:rPr>
      </w:pPr>
      <w:r>
        <w:rPr>
          <w:rFonts w:hint="eastAsia"/>
        </w:rPr>
        <w:t>分别建立</w:t>
      </w:r>
      <w:r>
        <w:t>2</w:t>
      </w:r>
      <w:r>
        <w:rPr>
          <w:rFonts w:hint="eastAsia"/>
        </w:rPr>
        <w:t>种校正曲线（高浓度和低浓度），标气由承办单位准备，标定时标气瓶与气相色谱仪通过铜管或钢管连接，不准使用气样袋进行标气的采集，建立完成两种校正曲线（高浓度和低浓度）后，都要进行打印。</w:t>
      </w:r>
    </w:p>
    <w:p>
      <w:pPr>
        <w:keepNext/>
        <w:keepLines/>
        <w:ind w:firstLine="643"/>
        <w:jc w:val="left"/>
        <w:outlineLvl w:val="2"/>
        <w:rPr>
          <w:rFonts w:hint="eastAsia" w:eastAsia="楷体"/>
          <w:b/>
        </w:rPr>
      </w:pPr>
      <w:bookmarkStart w:id="46" w:name="_Toc28608"/>
      <w:r>
        <w:rPr>
          <w:rFonts w:hint="eastAsia" w:eastAsia="楷体"/>
          <w:b/>
        </w:rPr>
        <w:t>（四）抽取待测气样。</w:t>
      </w:r>
    </w:p>
    <w:p>
      <w:pPr>
        <w:ind w:firstLine="640"/>
        <w:rPr>
          <w:rFonts w:hint="eastAsia"/>
        </w:rPr>
      </w:pPr>
      <w:r>
        <w:rPr>
          <w:rFonts w:hint="eastAsia"/>
        </w:rPr>
        <w:t>从承办单位准备的待测气瓶抽取气样，气样袋不少于</w:t>
      </w:r>
      <w:r>
        <w:t>3</w:t>
      </w:r>
      <w:r>
        <w:rPr>
          <w:rFonts w:hint="eastAsia"/>
        </w:rPr>
        <w:t>次气体置换，气样袋以饱满为准。</w:t>
      </w:r>
    </w:p>
    <w:p>
      <w:pPr>
        <w:pStyle w:val="4"/>
        <w:ind w:firstLine="643"/>
        <w:rPr>
          <w:rFonts w:hint="eastAsia"/>
          <w:b/>
        </w:rPr>
      </w:pPr>
      <w:r>
        <w:rPr>
          <w:rFonts w:hint="eastAsia"/>
          <w:b/>
        </w:rPr>
        <w:t>（五）气体分析</w:t>
      </w:r>
      <w:bookmarkEnd w:id="46"/>
      <w:r>
        <w:rPr>
          <w:rFonts w:hint="eastAsia"/>
          <w:b/>
        </w:rPr>
        <w:t>。</w:t>
      </w:r>
    </w:p>
    <w:p>
      <w:pPr>
        <w:ind w:firstLine="640"/>
        <w:rPr>
          <w:rFonts w:hint="eastAsia"/>
        </w:rPr>
      </w:pPr>
      <w:r>
        <w:rPr>
          <w:rFonts w:hint="eastAsia"/>
        </w:rPr>
        <w:t>正确化验分析</w:t>
      </w:r>
      <w:r>
        <w:t>3</w:t>
      </w:r>
      <w:r>
        <w:rPr>
          <w:rFonts w:hint="eastAsia"/>
        </w:rPr>
        <w:t>组待测气体。分析结果百分含量保留两位小数，误差不超过±</w:t>
      </w:r>
      <w:r>
        <w:t>0.2%</w:t>
      </w:r>
      <w:r>
        <w:rPr>
          <w:rFonts w:hint="eastAsia"/>
        </w:rPr>
        <w:t>；</w:t>
      </w:r>
      <w:r>
        <w:t>ppm</w:t>
      </w:r>
      <w:r>
        <w:rPr>
          <w:rFonts w:hint="eastAsia"/>
        </w:rPr>
        <w:t>含量保留整数，误差不超过±</w:t>
      </w:r>
      <w:r>
        <w:t>5ppm</w:t>
      </w:r>
      <w:r>
        <w:rPr>
          <w:rFonts w:hint="eastAsia"/>
        </w:rPr>
        <w:t>，标气中平衡气不做考核。</w:t>
      </w:r>
    </w:p>
    <w:p>
      <w:pPr>
        <w:pStyle w:val="4"/>
        <w:ind w:firstLine="643"/>
        <w:rPr>
          <w:rFonts w:hint="eastAsia"/>
          <w:b/>
        </w:rPr>
      </w:pPr>
      <w:bookmarkStart w:id="47" w:name="_Toc12966"/>
      <w:r>
        <w:rPr>
          <w:rFonts w:hint="eastAsia"/>
          <w:b/>
        </w:rPr>
        <w:t>（六）报告打印</w:t>
      </w:r>
      <w:bookmarkEnd w:id="47"/>
      <w:r>
        <w:rPr>
          <w:rFonts w:hint="eastAsia"/>
          <w:b/>
        </w:rPr>
        <w:t>。</w:t>
      </w:r>
    </w:p>
    <w:p>
      <w:pPr>
        <w:ind w:firstLine="640"/>
        <w:rPr>
          <w:rFonts w:hint="eastAsia"/>
        </w:rPr>
      </w:pPr>
      <w:r>
        <w:rPr>
          <w:rFonts w:hint="eastAsia"/>
        </w:rPr>
        <w:t>正确打印分析报告，报告包含色谱峰曲线和分析化验结果，正确填写并提交气体分析结果记录表。</w:t>
      </w:r>
    </w:p>
    <w:p>
      <w:pPr>
        <w:pStyle w:val="3"/>
        <w:ind w:firstLine="640"/>
        <w:rPr>
          <w:rFonts w:hint="eastAsia" w:ascii="宋体" w:hAnsi="宋体" w:eastAsia="方正黑体简体"/>
        </w:rPr>
      </w:pPr>
      <w:bookmarkStart w:id="48" w:name="_Toc1019"/>
      <w:r>
        <w:rPr>
          <w:rFonts w:hint="eastAsia" w:ascii="宋体" w:hAnsi="宋体" w:eastAsia="方正黑体简体"/>
        </w:rPr>
        <w:t>三、评分标准</w:t>
      </w:r>
      <w:bookmarkEnd w:id="48"/>
    </w:p>
    <w:p>
      <w:pPr>
        <w:ind w:firstLine="420" w:firstLineChars="0"/>
        <w:rPr>
          <w:rFonts w:hint="eastAsia"/>
        </w:rPr>
      </w:pPr>
      <w:r>
        <w:rPr>
          <w:rFonts w:hint="eastAsia"/>
        </w:rPr>
        <w:t>（一）气路系统的连接至仪器就绪检查的全部操作都要向裁判员口述，每缺项或操作错误（或未口述）扣</w:t>
      </w:r>
      <w:r>
        <w:t>2</w:t>
      </w:r>
      <w:r>
        <w:rPr>
          <w:rFonts w:hint="eastAsia"/>
        </w:rPr>
        <w:t>分。减压器操作不当造成损坏或压力超过规定值一次性扣</w:t>
      </w:r>
      <w:r>
        <w:t>10</w:t>
      </w:r>
      <w:r>
        <w:rPr>
          <w:rFonts w:hint="eastAsia"/>
        </w:rPr>
        <w:t>分。</w:t>
      </w:r>
    </w:p>
    <w:p>
      <w:pPr>
        <w:ind w:firstLine="420" w:firstLineChars="0"/>
        <w:rPr>
          <w:rFonts w:hint="eastAsia"/>
        </w:rPr>
      </w:pPr>
      <w:r>
        <w:rPr>
          <w:rFonts w:hint="eastAsia"/>
        </w:rPr>
        <w:t>（二）仪器准备不充分，未就绪扣</w:t>
      </w:r>
      <w:r>
        <w:t>10</w:t>
      </w:r>
      <w:r>
        <w:rPr>
          <w:rFonts w:hint="eastAsia"/>
        </w:rPr>
        <w:t>分。</w:t>
      </w:r>
    </w:p>
    <w:p>
      <w:pPr>
        <w:ind w:firstLine="420" w:firstLineChars="0"/>
        <w:rPr>
          <w:rFonts w:hint="eastAsia"/>
        </w:rPr>
      </w:pPr>
      <w:r>
        <w:rPr>
          <w:rFonts w:hint="eastAsia"/>
        </w:rPr>
        <w:t>（三）校正曲线每少做</w:t>
      </w:r>
      <w:r>
        <w:t>1</w:t>
      </w:r>
      <w:r>
        <w:rPr>
          <w:rFonts w:hint="eastAsia"/>
        </w:rPr>
        <w:t>种扣</w:t>
      </w:r>
      <w:r>
        <w:t>10</w:t>
      </w:r>
      <w:r>
        <w:rPr>
          <w:rFonts w:hint="eastAsia"/>
        </w:rPr>
        <w:t>分，未打印每项扣</w:t>
      </w:r>
      <w:r>
        <w:t>5</w:t>
      </w:r>
      <w:r>
        <w:rPr>
          <w:rFonts w:hint="eastAsia"/>
        </w:rPr>
        <w:t>分；标准校正曲线每缺一组分或标准数据错误扣</w:t>
      </w:r>
      <w:r>
        <w:t>2</w:t>
      </w:r>
      <w:r>
        <w:rPr>
          <w:rFonts w:hint="eastAsia"/>
        </w:rPr>
        <w:t>分。</w:t>
      </w:r>
    </w:p>
    <w:p>
      <w:pPr>
        <w:ind w:firstLine="420" w:firstLineChars="0"/>
        <w:rPr>
          <w:rFonts w:hint="eastAsia"/>
        </w:rPr>
      </w:pPr>
      <w:r>
        <w:rPr>
          <w:rFonts w:hint="eastAsia"/>
        </w:rPr>
        <w:t>（四）抽取方法不正确或未置换气体扣</w:t>
      </w:r>
      <w:r>
        <w:t>10</w:t>
      </w:r>
      <w:r>
        <w:rPr>
          <w:rFonts w:hint="eastAsia"/>
        </w:rPr>
        <w:t>分。</w:t>
      </w:r>
    </w:p>
    <w:p>
      <w:pPr>
        <w:ind w:firstLine="420" w:firstLineChars="0"/>
        <w:rPr>
          <w:rFonts w:hint="eastAsia"/>
        </w:rPr>
      </w:pPr>
      <w:r>
        <w:rPr>
          <w:rFonts w:hint="eastAsia"/>
        </w:rPr>
        <w:t>（五）气体分析结果每缺或多一组分扣</w:t>
      </w:r>
      <w:r>
        <w:t>3</w:t>
      </w:r>
      <w:r>
        <w:rPr>
          <w:rFonts w:hint="eastAsia"/>
        </w:rPr>
        <w:t>分，超过误差范围，每组分扣</w:t>
      </w:r>
      <w:r>
        <w:t>2</w:t>
      </w:r>
      <w:r>
        <w:rPr>
          <w:rFonts w:hint="eastAsia"/>
        </w:rPr>
        <w:t>分。</w:t>
      </w:r>
    </w:p>
    <w:p>
      <w:pPr>
        <w:ind w:firstLine="420" w:firstLineChars="0"/>
        <w:rPr>
          <w:rFonts w:hint="eastAsia"/>
        </w:rPr>
      </w:pPr>
      <w:r>
        <w:rPr>
          <w:rFonts w:hint="eastAsia"/>
        </w:rPr>
        <w:t>（六）未打印分析报告每种待测气样扣</w:t>
      </w:r>
      <w:r>
        <w:t>5</w:t>
      </w:r>
      <w:r>
        <w:rPr>
          <w:rFonts w:hint="eastAsia"/>
        </w:rPr>
        <w:t>分；分析结果填写错误，每组分扣</w:t>
      </w:r>
      <w:r>
        <w:t>2</w:t>
      </w:r>
      <w:r>
        <w:rPr>
          <w:rFonts w:hint="eastAsia"/>
        </w:rPr>
        <w:t>分。</w:t>
      </w:r>
    </w:p>
    <w:p>
      <w:pPr>
        <w:ind w:firstLine="420" w:firstLineChars="0"/>
        <w:rPr>
          <w:rFonts w:hint="eastAsia"/>
        </w:rPr>
      </w:pPr>
      <w:r>
        <w:rPr>
          <w:rFonts w:hint="eastAsia"/>
        </w:rPr>
        <w:t>（七）到时终止比赛，并扣相应未完成项目分。</w:t>
      </w:r>
    </w:p>
    <w:p>
      <w:pPr>
        <w:pStyle w:val="3"/>
        <w:ind w:firstLine="640"/>
        <w:rPr>
          <w:rFonts w:hint="eastAsia" w:ascii="宋体" w:hAnsi="宋体" w:eastAsia="方正黑体简体"/>
        </w:rPr>
      </w:pPr>
      <w:bookmarkStart w:id="49" w:name="_Toc25045"/>
      <w:r>
        <w:rPr>
          <w:rFonts w:hint="eastAsia" w:ascii="宋体" w:hAnsi="宋体" w:eastAsia="方正黑体简体"/>
        </w:rPr>
        <w:t>四、其它要求</w:t>
      </w:r>
      <w:bookmarkEnd w:id="49"/>
    </w:p>
    <w:p>
      <w:pPr>
        <w:ind w:firstLine="420" w:firstLineChars="0"/>
        <w:rPr>
          <w:rFonts w:hint="eastAsia"/>
        </w:rPr>
      </w:pPr>
      <w:r>
        <w:rPr>
          <w:rFonts w:hint="eastAsia"/>
        </w:rPr>
        <w:t>（一）参赛队伍可自备气相色谱仪、管路、减压器、打印机，也可使用承办单位准备的备用设备，参赛前可提前</w:t>
      </w:r>
      <w:r>
        <w:t>1</w:t>
      </w:r>
      <w:r>
        <w:rPr>
          <w:rFonts w:hint="eastAsia"/>
        </w:rPr>
        <w:t>小时到候赛场地进行准备工作。</w:t>
      </w:r>
    </w:p>
    <w:p>
      <w:pPr>
        <w:ind w:firstLine="420" w:firstLineChars="0"/>
        <w:rPr>
          <w:rFonts w:hint="eastAsia"/>
        </w:rPr>
      </w:pPr>
      <w:r>
        <w:rPr>
          <w:rFonts w:hint="eastAsia"/>
        </w:rPr>
        <w:t>（二）承办单位准备</w:t>
      </w:r>
      <w:r>
        <w:t>2</w:t>
      </w:r>
      <w:r>
        <w:rPr>
          <w:rFonts w:hint="eastAsia"/>
        </w:rPr>
        <w:t>个赛场，每个赛场准备</w:t>
      </w:r>
      <w:r>
        <w:t>2</w:t>
      </w:r>
      <w:r>
        <w:rPr>
          <w:rFonts w:hint="eastAsia"/>
        </w:rPr>
        <w:t>瓶低浓度标气、</w:t>
      </w:r>
      <w:r>
        <w:t>2</w:t>
      </w:r>
      <w:r>
        <w:rPr>
          <w:rFonts w:hint="eastAsia"/>
        </w:rPr>
        <w:t>瓶高浓度标气、</w:t>
      </w:r>
      <w:r>
        <w:t>2</w:t>
      </w:r>
      <w:r>
        <w:rPr>
          <w:rFonts w:hint="eastAsia"/>
        </w:rPr>
        <w:t>瓶</w:t>
      </w:r>
      <w:r>
        <w:t>40</w:t>
      </w:r>
      <w:r>
        <w:rPr>
          <w:rFonts w:hint="eastAsia"/>
        </w:rPr>
        <w:t>升载气（氦气）及专用减压器、</w:t>
      </w:r>
      <w:r>
        <w:t>10</w:t>
      </w:r>
      <w:r>
        <w:rPr>
          <w:rFonts w:hint="eastAsia"/>
        </w:rPr>
        <w:t>瓶待测气体及1套专用工具（扳手、铜管、截管器、干燥器、专用螺母）以及完成比赛所需要的其它备件（气样袋、电源插座等）。</w:t>
      </w:r>
    </w:p>
    <w:p>
      <w:pPr>
        <w:ind w:firstLine="420" w:firstLineChars="0"/>
        <w:rPr>
          <w:rFonts w:hint="eastAsia"/>
        </w:rPr>
        <w:sectPr>
          <w:footerReference r:id="rId11" w:type="default"/>
          <w:pgSz w:w="11906" w:h="16838"/>
          <w:pgMar w:top="1440" w:right="1803" w:bottom="1440" w:left="1803" w:header="851" w:footer="992" w:gutter="0"/>
          <w:pgNumType w:start="1"/>
          <w:cols w:space="0" w:num="1"/>
          <w:docGrid w:type="lines" w:linePitch="436" w:charSpace="0"/>
        </w:sectPr>
      </w:pPr>
      <w:r>
        <w:rPr>
          <w:rFonts w:hint="eastAsia"/>
        </w:rPr>
        <w:t>（三）技术员检录后，提前抽取待测气样号码。在取样操作时，</w:t>
      </w:r>
      <w:r>
        <w:t>3</w:t>
      </w:r>
      <w:r>
        <w:rPr>
          <w:rFonts w:hint="eastAsia"/>
        </w:rPr>
        <w:t>次置换气体需到指定地点排空（赛场有标识）。</w:t>
      </w:r>
    </w:p>
    <w:p>
      <w:pPr>
        <w:spacing w:after="160"/>
        <w:ind w:firstLine="0" w:firstLineChars="0"/>
        <w:jc w:val="center"/>
        <w:rPr>
          <w:rFonts w:hint="eastAsia"/>
          <w:sz w:val="30"/>
          <w:szCs w:val="30"/>
        </w:rPr>
      </w:pPr>
      <w:r>
        <w:rPr>
          <w:rFonts w:hint="eastAsia"/>
          <w:sz w:val="30"/>
          <w:szCs w:val="30"/>
        </w:rPr>
        <w:t>气体分析结果记录表</w:t>
      </w:r>
    </w:p>
    <w:p>
      <w:pPr>
        <w:spacing w:after="160"/>
        <w:ind w:firstLine="600"/>
        <w:rPr>
          <w:rFonts w:hint="eastAsia"/>
          <w:sz w:val="30"/>
          <w:szCs w:val="30"/>
        </w:rPr>
      </w:pPr>
      <w:r>
        <w:rPr>
          <w:rFonts w:hint="eastAsia"/>
          <w:sz w:val="30"/>
          <w:szCs w:val="30"/>
        </w:rPr>
        <w:t>参赛队伍：</w:t>
      </w:r>
      <w:r>
        <w:rPr>
          <w:sz w:val="30"/>
          <w:szCs w:val="30"/>
        </w:rPr>
        <w:t xml:space="preserve">       </w:t>
      </w:r>
      <w:r>
        <w:rPr>
          <w:rFonts w:hint="eastAsia"/>
          <w:sz w:val="30"/>
          <w:szCs w:val="30"/>
        </w:rPr>
        <w:t>姓名：</w:t>
      </w:r>
      <w:r>
        <w:rPr>
          <w:sz w:val="30"/>
          <w:szCs w:val="30"/>
        </w:rPr>
        <w:t xml:space="preserve">        </w:t>
      </w:r>
      <w:r>
        <w:rPr>
          <w:rFonts w:hint="eastAsia"/>
          <w:sz w:val="30"/>
          <w:szCs w:val="30"/>
        </w:rPr>
        <w:t>日期：</w:t>
      </w:r>
    </w:p>
    <w:tbl>
      <w:tblPr>
        <w:tblStyle w:val="15"/>
        <w:tblW w:w="13977" w:type="dxa"/>
        <w:jc w:val="center"/>
        <w:tblLayout w:type="fixed"/>
        <w:tblCellMar>
          <w:top w:w="0" w:type="dxa"/>
          <w:left w:w="108" w:type="dxa"/>
          <w:bottom w:w="0" w:type="dxa"/>
          <w:right w:w="108" w:type="dxa"/>
        </w:tblCellMar>
      </w:tblPr>
      <w:tblGrid>
        <w:gridCol w:w="1468"/>
        <w:gridCol w:w="1274"/>
        <w:gridCol w:w="1274"/>
        <w:gridCol w:w="1274"/>
        <w:gridCol w:w="1474"/>
        <w:gridCol w:w="1391"/>
        <w:gridCol w:w="1547"/>
        <w:gridCol w:w="1194"/>
        <w:gridCol w:w="1440"/>
        <w:gridCol w:w="1641"/>
      </w:tblGrid>
      <w:tr>
        <w:tblPrEx>
          <w:tblCellMar>
            <w:top w:w="0" w:type="dxa"/>
            <w:left w:w="108" w:type="dxa"/>
            <w:bottom w:w="0" w:type="dxa"/>
            <w:right w:w="108" w:type="dxa"/>
          </w:tblCellMar>
        </w:tblPrEx>
        <w:trPr>
          <w:trHeight w:val="593" w:hRule="atLeast"/>
          <w:jc w:val="center"/>
        </w:trPr>
        <w:tc>
          <w:tcPr>
            <w:tcW w:w="1468" w:type="dxa"/>
            <w:vMerge w:val="restart"/>
            <w:tcBorders>
              <w:top w:val="single" w:color="auto" w:sz="4" w:space="0"/>
              <w:left w:val="single" w:color="auto" w:sz="4" w:space="0"/>
              <w:bottom w:val="single" w:color="000000"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r>
              <w:rPr>
                <w:rFonts w:hint="eastAsia" w:eastAsia="方正仿宋_GBK" w:cs="Times New Roman"/>
                <w:sz w:val="28"/>
              </w:rPr>
              <w:t>样品号</w:t>
            </w:r>
          </w:p>
        </w:tc>
        <w:tc>
          <w:tcPr>
            <w:tcW w:w="12509" w:type="dxa"/>
            <w:gridSpan w:val="9"/>
            <w:tcBorders>
              <w:top w:val="single" w:color="auto" w:sz="4" w:space="0"/>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r>
              <w:rPr>
                <w:rFonts w:hint="eastAsia" w:eastAsia="方正仿宋_GBK" w:cs="Times New Roman"/>
                <w:sz w:val="28"/>
              </w:rPr>
              <w:t>分析结果</w:t>
            </w:r>
          </w:p>
        </w:tc>
      </w:tr>
      <w:tr>
        <w:tblPrEx>
          <w:tblCellMar>
            <w:top w:w="0" w:type="dxa"/>
            <w:left w:w="108" w:type="dxa"/>
            <w:bottom w:w="0" w:type="dxa"/>
            <w:right w:w="108" w:type="dxa"/>
          </w:tblCellMar>
        </w:tblPrEx>
        <w:trPr>
          <w:trHeight w:val="624" w:hRule="atLeast"/>
          <w:jc w:val="center"/>
        </w:trPr>
        <w:tc>
          <w:tcPr>
            <w:tcW w:w="1468" w:type="dxa"/>
            <w:vMerge w:val="continue"/>
            <w:tcBorders>
              <w:top w:val="single" w:color="auto" w:sz="4" w:space="0"/>
              <w:left w:val="single" w:color="auto" w:sz="4" w:space="0"/>
              <w:bottom w:val="single" w:color="000000" w:sz="4" w:space="0"/>
              <w:right w:val="single" w:color="auto" w:sz="4" w:space="0"/>
            </w:tcBorders>
            <w:vAlign w:val="center"/>
          </w:tcPr>
          <w:p>
            <w:pPr>
              <w:pStyle w:val="24"/>
              <w:spacing w:line="560" w:lineRule="exact"/>
              <w:rPr>
                <w:rFonts w:hint="eastAsia" w:eastAsia="方正仿宋_GBK" w:cs="Times New Roman"/>
                <w:sz w:val="28"/>
              </w:rPr>
            </w:pPr>
          </w:p>
        </w:tc>
        <w:tc>
          <w:tcPr>
            <w:tcW w:w="1274"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r>
              <w:rPr>
                <w:rFonts w:eastAsia="方正仿宋_GBK" w:cs="Times New Roman"/>
                <w:sz w:val="28"/>
              </w:rPr>
              <w:t>O</w:t>
            </w:r>
            <w:r>
              <w:rPr>
                <w:rFonts w:eastAsia="方正仿宋_GBK" w:cs="Times New Roman"/>
                <w:sz w:val="28"/>
                <w:vertAlign w:val="subscript"/>
              </w:rPr>
              <w:t>2</w:t>
            </w:r>
          </w:p>
        </w:tc>
        <w:tc>
          <w:tcPr>
            <w:tcW w:w="1274"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r>
              <w:rPr>
                <w:rFonts w:eastAsia="方正仿宋_GBK" w:cs="Times New Roman"/>
                <w:sz w:val="28"/>
              </w:rPr>
              <w:t>N</w:t>
            </w:r>
            <w:r>
              <w:rPr>
                <w:rFonts w:eastAsia="方正仿宋_GBK" w:cs="Times New Roman"/>
                <w:sz w:val="28"/>
                <w:vertAlign w:val="subscript"/>
              </w:rPr>
              <w:t>2</w:t>
            </w:r>
          </w:p>
        </w:tc>
        <w:tc>
          <w:tcPr>
            <w:tcW w:w="1274"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r>
              <w:rPr>
                <w:rFonts w:eastAsia="方正仿宋_GBK" w:cs="Times New Roman"/>
                <w:sz w:val="28"/>
              </w:rPr>
              <w:t>CH</w:t>
            </w:r>
            <w:r>
              <w:rPr>
                <w:rFonts w:eastAsia="方正仿宋_GBK" w:cs="Times New Roman"/>
                <w:sz w:val="28"/>
                <w:vertAlign w:val="subscript"/>
              </w:rPr>
              <w:t>4</w:t>
            </w:r>
          </w:p>
        </w:tc>
        <w:tc>
          <w:tcPr>
            <w:tcW w:w="1474"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r>
              <w:rPr>
                <w:rFonts w:eastAsia="方正仿宋_GBK" w:cs="Times New Roman"/>
                <w:sz w:val="28"/>
              </w:rPr>
              <w:t>CO</w:t>
            </w:r>
          </w:p>
        </w:tc>
        <w:tc>
          <w:tcPr>
            <w:tcW w:w="1391"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r>
              <w:rPr>
                <w:rFonts w:eastAsia="方正仿宋_GBK" w:cs="Times New Roman"/>
                <w:sz w:val="28"/>
              </w:rPr>
              <w:t>CO</w:t>
            </w:r>
            <w:r>
              <w:rPr>
                <w:rFonts w:eastAsia="方正仿宋_GBK" w:cs="Times New Roman"/>
                <w:sz w:val="28"/>
                <w:vertAlign w:val="subscript"/>
              </w:rPr>
              <w:t>2</w:t>
            </w:r>
          </w:p>
        </w:tc>
        <w:tc>
          <w:tcPr>
            <w:tcW w:w="1547"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r>
              <w:rPr>
                <w:rFonts w:eastAsia="方正仿宋_GBK" w:cs="Times New Roman"/>
                <w:sz w:val="28"/>
              </w:rPr>
              <w:t>C</w:t>
            </w:r>
            <w:r>
              <w:rPr>
                <w:rFonts w:eastAsia="方正仿宋_GBK" w:cs="Times New Roman"/>
                <w:sz w:val="28"/>
                <w:vertAlign w:val="subscript"/>
              </w:rPr>
              <w:t>2</w:t>
            </w:r>
            <w:r>
              <w:rPr>
                <w:rFonts w:eastAsia="方正仿宋_GBK" w:cs="Times New Roman"/>
                <w:sz w:val="28"/>
              </w:rPr>
              <w:t>H</w:t>
            </w:r>
            <w:r>
              <w:rPr>
                <w:rFonts w:eastAsia="方正仿宋_GBK" w:cs="Times New Roman"/>
                <w:sz w:val="28"/>
                <w:vertAlign w:val="subscript"/>
              </w:rPr>
              <w:t>6</w:t>
            </w:r>
          </w:p>
        </w:tc>
        <w:tc>
          <w:tcPr>
            <w:tcW w:w="1194"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r>
              <w:rPr>
                <w:rFonts w:eastAsia="方正仿宋_GBK" w:cs="Times New Roman"/>
                <w:sz w:val="28"/>
              </w:rPr>
              <w:t>C</w:t>
            </w:r>
            <w:r>
              <w:rPr>
                <w:rFonts w:eastAsia="方正仿宋_GBK" w:cs="Times New Roman"/>
                <w:sz w:val="28"/>
                <w:vertAlign w:val="subscript"/>
              </w:rPr>
              <w:t>3</w:t>
            </w:r>
            <w:r>
              <w:rPr>
                <w:rFonts w:eastAsia="方正仿宋_GBK" w:cs="Times New Roman"/>
                <w:sz w:val="28"/>
              </w:rPr>
              <w:t>H</w:t>
            </w:r>
            <w:r>
              <w:rPr>
                <w:rFonts w:eastAsia="方正仿宋_GBK" w:cs="Times New Roman"/>
                <w:sz w:val="28"/>
                <w:vertAlign w:val="subscript"/>
              </w:rPr>
              <w:t>8</w:t>
            </w:r>
          </w:p>
        </w:tc>
        <w:tc>
          <w:tcPr>
            <w:tcW w:w="1440"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r>
              <w:rPr>
                <w:rFonts w:eastAsia="方正仿宋_GBK" w:cs="Times New Roman"/>
                <w:sz w:val="28"/>
              </w:rPr>
              <w:t>C</w:t>
            </w:r>
            <w:r>
              <w:rPr>
                <w:rFonts w:eastAsia="方正仿宋_GBK" w:cs="Times New Roman"/>
                <w:sz w:val="28"/>
                <w:vertAlign w:val="subscript"/>
              </w:rPr>
              <w:t>2</w:t>
            </w:r>
            <w:r>
              <w:rPr>
                <w:rFonts w:eastAsia="方正仿宋_GBK" w:cs="Times New Roman"/>
                <w:sz w:val="28"/>
              </w:rPr>
              <w:t>H</w:t>
            </w:r>
            <w:r>
              <w:rPr>
                <w:rFonts w:eastAsia="方正仿宋_GBK" w:cs="Times New Roman"/>
                <w:sz w:val="28"/>
                <w:vertAlign w:val="subscript"/>
              </w:rPr>
              <w:t>2</w:t>
            </w:r>
          </w:p>
        </w:tc>
        <w:tc>
          <w:tcPr>
            <w:tcW w:w="1641"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r>
              <w:rPr>
                <w:rFonts w:eastAsia="方正仿宋_GBK" w:cs="Times New Roman"/>
                <w:sz w:val="28"/>
              </w:rPr>
              <w:t>C</w:t>
            </w:r>
            <w:r>
              <w:rPr>
                <w:rFonts w:eastAsia="方正仿宋_GBK" w:cs="Times New Roman"/>
                <w:sz w:val="28"/>
                <w:vertAlign w:val="subscript"/>
              </w:rPr>
              <w:t>2</w:t>
            </w:r>
            <w:r>
              <w:rPr>
                <w:rFonts w:eastAsia="方正仿宋_GBK" w:cs="Times New Roman"/>
                <w:sz w:val="28"/>
              </w:rPr>
              <w:t>H</w:t>
            </w:r>
            <w:r>
              <w:rPr>
                <w:rFonts w:eastAsia="方正仿宋_GBK" w:cs="Times New Roman"/>
                <w:sz w:val="28"/>
                <w:vertAlign w:val="subscript"/>
              </w:rPr>
              <w:t>4</w:t>
            </w:r>
          </w:p>
        </w:tc>
      </w:tr>
      <w:tr>
        <w:tblPrEx>
          <w:tblCellMar>
            <w:top w:w="0" w:type="dxa"/>
            <w:left w:w="108" w:type="dxa"/>
            <w:bottom w:w="0" w:type="dxa"/>
            <w:right w:w="108" w:type="dxa"/>
          </w:tblCellMar>
        </w:tblPrEx>
        <w:trPr>
          <w:trHeight w:val="920" w:hRule="atLeast"/>
          <w:jc w:val="center"/>
        </w:trPr>
        <w:tc>
          <w:tcPr>
            <w:tcW w:w="1468" w:type="dxa"/>
            <w:tcBorders>
              <w:top w:val="nil"/>
              <w:left w:val="single" w:color="auto" w:sz="4" w:space="0"/>
              <w:bottom w:val="single" w:color="auto" w:sz="4" w:space="0"/>
              <w:right w:val="single" w:color="auto" w:sz="4" w:space="0"/>
            </w:tcBorders>
            <w:shd w:val="clear" w:color="auto" w:fill="auto"/>
            <w:vAlign w:val="center"/>
          </w:tcPr>
          <w:p>
            <w:pPr>
              <w:pStyle w:val="24"/>
              <w:spacing w:line="560" w:lineRule="exact"/>
              <w:rPr>
                <w:rFonts w:hint="eastAsia" w:eastAsia="方正仿宋_GBK" w:cs="Times New Roman"/>
                <w:sz w:val="28"/>
              </w:rPr>
            </w:pPr>
            <w:r>
              <w:rPr>
                <w:rFonts w:hint="eastAsia" w:eastAsia="方正仿宋_GBK" w:cs="Times New Roman"/>
                <w:sz w:val="28"/>
              </w:rPr>
              <w:t>　</w:t>
            </w:r>
          </w:p>
        </w:tc>
        <w:tc>
          <w:tcPr>
            <w:tcW w:w="1274"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p>
        </w:tc>
        <w:tc>
          <w:tcPr>
            <w:tcW w:w="1274"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p>
        </w:tc>
        <w:tc>
          <w:tcPr>
            <w:tcW w:w="1274"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p>
        </w:tc>
        <w:tc>
          <w:tcPr>
            <w:tcW w:w="1474"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p>
        </w:tc>
        <w:tc>
          <w:tcPr>
            <w:tcW w:w="1391"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p>
        </w:tc>
        <w:tc>
          <w:tcPr>
            <w:tcW w:w="1547"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p>
        </w:tc>
        <w:tc>
          <w:tcPr>
            <w:tcW w:w="1194"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p>
        </w:tc>
        <w:tc>
          <w:tcPr>
            <w:tcW w:w="1440"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p>
        </w:tc>
        <w:tc>
          <w:tcPr>
            <w:tcW w:w="1641"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p>
        </w:tc>
      </w:tr>
      <w:tr>
        <w:tblPrEx>
          <w:tblCellMar>
            <w:top w:w="0" w:type="dxa"/>
            <w:left w:w="108" w:type="dxa"/>
            <w:bottom w:w="0" w:type="dxa"/>
            <w:right w:w="108" w:type="dxa"/>
          </w:tblCellMar>
        </w:tblPrEx>
        <w:trPr>
          <w:trHeight w:val="936" w:hRule="atLeast"/>
          <w:jc w:val="center"/>
        </w:trPr>
        <w:tc>
          <w:tcPr>
            <w:tcW w:w="1468" w:type="dxa"/>
            <w:tcBorders>
              <w:top w:val="nil"/>
              <w:left w:val="single" w:color="auto" w:sz="4" w:space="0"/>
              <w:bottom w:val="single" w:color="auto" w:sz="4" w:space="0"/>
              <w:right w:val="single" w:color="auto" w:sz="4" w:space="0"/>
            </w:tcBorders>
            <w:shd w:val="clear" w:color="auto" w:fill="auto"/>
            <w:vAlign w:val="center"/>
          </w:tcPr>
          <w:p>
            <w:pPr>
              <w:pStyle w:val="24"/>
              <w:spacing w:line="560" w:lineRule="exact"/>
              <w:rPr>
                <w:rFonts w:hint="eastAsia" w:eastAsia="方正仿宋_GBK" w:cs="Times New Roman"/>
                <w:sz w:val="28"/>
              </w:rPr>
            </w:pPr>
            <w:r>
              <w:rPr>
                <w:rFonts w:hint="eastAsia" w:eastAsia="方正仿宋_GBK" w:cs="Times New Roman"/>
                <w:sz w:val="28"/>
              </w:rPr>
              <w:t>　</w:t>
            </w:r>
          </w:p>
        </w:tc>
        <w:tc>
          <w:tcPr>
            <w:tcW w:w="1274"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p>
        </w:tc>
        <w:tc>
          <w:tcPr>
            <w:tcW w:w="1274"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p>
        </w:tc>
        <w:tc>
          <w:tcPr>
            <w:tcW w:w="1274" w:type="dxa"/>
            <w:tcBorders>
              <w:top w:val="nil"/>
              <w:left w:val="nil"/>
              <w:bottom w:val="single" w:color="auto" w:sz="4" w:space="0"/>
              <w:right w:val="single" w:color="auto" w:sz="4" w:space="0"/>
            </w:tcBorders>
            <w:shd w:val="clear" w:color="auto" w:fill="auto"/>
            <w:vAlign w:val="center"/>
          </w:tcPr>
          <w:p>
            <w:pPr>
              <w:pStyle w:val="24"/>
              <w:spacing w:line="560" w:lineRule="exact"/>
              <w:rPr>
                <w:rFonts w:hint="eastAsia" w:eastAsia="方正仿宋_GBK" w:cs="Times New Roman"/>
                <w:sz w:val="28"/>
              </w:rPr>
            </w:pPr>
          </w:p>
        </w:tc>
        <w:tc>
          <w:tcPr>
            <w:tcW w:w="1474"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p>
        </w:tc>
        <w:tc>
          <w:tcPr>
            <w:tcW w:w="1391"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p>
        </w:tc>
        <w:tc>
          <w:tcPr>
            <w:tcW w:w="1547"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p>
        </w:tc>
        <w:tc>
          <w:tcPr>
            <w:tcW w:w="1194"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p>
        </w:tc>
        <w:tc>
          <w:tcPr>
            <w:tcW w:w="1440"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p>
        </w:tc>
        <w:tc>
          <w:tcPr>
            <w:tcW w:w="1641"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p>
        </w:tc>
      </w:tr>
      <w:tr>
        <w:tblPrEx>
          <w:tblCellMar>
            <w:top w:w="0" w:type="dxa"/>
            <w:left w:w="108" w:type="dxa"/>
            <w:bottom w:w="0" w:type="dxa"/>
            <w:right w:w="108" w:type="dxa"/>
          </w:tblCellMar>
        </w:tblPrEx>
        <w:trPr>
          <w:trHeight w:val="749" w:hRule="atLeast"/>
          <w:jc w:val="center"/>
        </w:trPr>
        <w:tc>
          <w:tcPr>
            <w:tcW w:w="1468" w:type="dxa"/>
            <w:tcBorders>
              <w:top w:val="nil"/>
              <w:left w:val="single" w:color="auto" w:sz="4" w:space="0"/>
              <w:bottom w:val="single" w:color="auto" w:sz="4" w:space="0"/>
              <w:right w:val="single" w:color="auto" w:sz="4" w:space="0"/>
            </w:tcBorders>
            <w:shd w:val="clear" w:color="auto" w:fill="auto"/>
            <w:vAlign w:val="center"/>
          </w:tcPr>
          <w:p>
            <w:pPr>
              <w:pStyle w:val="24"/>
              <w:spacing w:line="560" w:lineRule="exact"/>
              <w:rPr>
                <w:rFonts w:hint="eastAsia" w:eastAsia="方正仿宋_GBK" w:cs="Times New Roman"/>
                <w:sz w:val="28"/>
              </w:rPr>
            </w:pPr>
            <w:r>
              <w:rPr>
                <w:rFonts w:hint="eastAsia" w:eastAsia="方正仿宋_GBK" w:cs="Times New Roman"/>
                <w:sz w:val="28"/>
              </w:rPr>
              <w:t>　</w:t>
            </w:r>
          </w:p>
        </w:tc>
        <w:tc>
          <w:tcPr>
            <w:tcW w:w="1274"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p>
        </w:tc>
        <w:tc>
          <w:tcPr>
            <w:tcW w:w="1274"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p>
        </w:tc>
        <w:tc>
          <w:tcPr>
            <w:tcW w:w="1274"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p>
        </w:tc>
        <w:tc>
          <w:tcPr>
            <w:tcW w:w="1474"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p>
        </w:tc>
        <w:tc>
          <w:tcPr>
            <w:tcW w:w="1391"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p>
        </w:tc>
        <w:tc>
          <w:tcPr>
            <w:tcW w:w="1547"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p>
        </w:tc>
        <w:tc>
          <w:tcPr>
            <w:tcW w:w="1194"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p>
        </w:tc>
        <w:tc>
          <w:tcPr>
            <w:tcW w:w="1440"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p>
        </w:tc>
        <w:tc>
          <w:tcPr>
            <w:tcW w:w="1641"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p>
        </w:tc>
      </w:tr>
      <w:tr>
        <w:tblPrEx>
          <w:tblCellMar>
            <w:top w:w="0" w:type="dxa"/>
            <w:left w:w="108" w:type="dxa"/>
            <w:bottom w:w="0" w:type="dxa"/>
            <w:right w:w="108" w:type="dxa"/>
          </w:tblCellMar>
        </w:tblPrEx>
        <w:trPr>
          <w:trHeight w:val="764" w:hRule="atLeast"/>
          <w:jc w:val="center"/>
        </w:trPr>
        <w:tc>
          <w:tcPr>
            <w:tcW w:w="1468" w:type="dxa"/>
            <w:tcBorders>
              <w:top w:val="nil"/>
              <w:left w:val="single" w:color="auto" w:sz="4" w:space="0"/>
              <w:bottom w:val="single" w:color="auto" w:sz="4" w:space="0"/>
              <w:right w:val="single" w:color="auto" w:sz="4" w:space="0"/>
            </w:tcBorders>
            <w:shd w:val="clear" w:color="auto" w:fill="auto"/>
            <w:vAlign w:val="center"/>
          </w:tcPr>
          <w:p>
            <w:pPr>
              <w:pStyle w:val="24"/>
              <w:spacing w:line="560" w:lineRule="exact"/>
              <w:rPr>
                <w:rFonts w:hint="eastAsia" w:eastAsia="方正仿宋_GBK" w:cs="Times New Roman"/>
                <w:sz w:val="28"/>
              </w:rPr>
            </w:pPr>
            <w:r>
              <w:rPr>
                <w:rFonts w:hint="eastAsia" w:eastAsia="方正仿宋_GBK" w:cs="Times New Roman"/>
                <w:sz w:val="28"/>
              </w:rPr>
              <w:t>　</w:t>
            </w:r>
          </w:p>
        </w:tc>
        <w:tc>
          <w:tcPr>
            <w:tcW w:w="1274"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p>
        </w:tc>
        <w:tc>
          <w:tcPr>
            <w:tcW w:w="1274"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p>
        </w:tc>
        <w:tc>
          <w:tcPr>
            <w:tcW w:w="1274" w:type="dxa"/>
            <w:tcBorders>
              <w:top w:val="nil"/>
              <w:left w:val="nil"/>
              <w:bottom w:val="single" w:color="auto" w:sz="4" w:space="0"/>
              <w:right w:val="single" w:color="auto" w:sz="4" w:space="0"/>
            </w:tcBorders>
            <w:shd w:val="clear" w:color="auto" w:fill="auto"/>
            <w:vAlign w:val="center"/>
          </w:tcPr>
          <w:p>
            <w:pPr>
              <w:pStyle w:val="24"/>
              <w:spacing w:line="560" w:lineRule="exact"/>
              <w:rPr>
                <w:rFonts w:hint="eastAsia" w:eastAsia="方正仿宋_GBK" w:cs="Times New Roman"/>
                <w:sz w:val="28"/>
              </w:rPr>
            </w:pPr>
          </w:p>
        </w:tc>
        <w:tc>
          <w:tcPr>
            <w:tcW w:w="1474"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p>
        </w:tc>
        <w:tc>
          <w:tcPr>
            <w:tcW w:w="1391"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p>
        </w:tc>
        <w:tc>
          <w:tcPr>
            <w:tcW w:w="1547"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p>
        </w:tc>
        <w:tc>
          <w:tcPr>
            <w:tcW w:w="1194"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p>
        </w:tc>
        <w:tc>
          <w:tcPr>
            <w:tcW w:w="1440"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p>
        </w:tc>
        <w:tc>
          <w:tcPr>
            <w:tcW w:w="1641"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p>
        </w:tc>
      </w:tr>
      <w:tr>
        <w:tblPrEx>
          <w:tblCellMar>
            <w:top w:w="0" w:type="dxa"/>
            <w:left w:w="108" w:type="dxa"/>
            <w:bottom w:w="0" w:type="dxa"/>
            <w:right w:w="108" w:type="dxa"/>
          </w:tblCellMar>
        </w:tblPrEx>
        <w:trPr>
          <w:trHeight w:val="764" w:hRule="atLeast"/>
          <w:jc w:val="center"/>
        </w:trPr>
        <w:tc>
          <w:tcPr>
            <w:tcW w:w="1468" w:type="dxa"/>
            <w:tcBorders>
              <w:top w:val="nil"/>
              <w:left w:val="single" w:color="auto" w:sz="4" w:space="0"/>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r>
              <w:rPr>
                <w:rFonts w:hint="eastAsia" w:eastAsia="方正仿宋_GBK" w:cs="Times New Roman"/>
                <w:sz w:val="28"/>
              </w:rPr>
              <w:t>　</w:t>
            </w:r>
          </w:p>
        </w:tc>
        <w:tc>
          <w:tcPr>
            <w:tcW w:w="1274"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p>
        </w:tc>
        <w:tc>
          <w:tcPr>
            <w:tcW w:w="1274"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p>
        </w:tc>
        <w:tc>
          <w:tcPr>
            <w:tcW w:w="1274"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p>
        </w:tc>
        <w:tc>
          <w:tcPr>
            <w:tcW w:w="1474"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p>
        </w:tc>
        <w:tc>
          <w:tcPr>
            <w:tcW w:w="1391"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p>
        </w:tc>
        <w:tc>
          <w:tcPr>
            <w:tcW w:w="1547"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p>
        </w:tc>
        <w:tc>
          <w:tcPr>
            <w:tcW w:w="1194" w:type="dxa"/>
            <w:tcBorders>
              <w:top w:val="nil"/>
              <w:left w:val="nil"/>
              <w:bottom w:val="single" w:color="auto" w:sz="4" w:space="0"/>
              <w:right w:val="single" w:color="auto" w:sz="4" w:space="0"/>
            </w:tcBorders>
            <w:shd w:val="clear" w:color="auto" w:fill="auto"/>
            <w:vAlign w:val="center"/>
          </w:tcPr>
          <w:p>
            <w:pPr>
              <w:pStyle w:val="24"/>
              <w:spacing w:line="560" w:lineRule="exact"/>
              <w:rPr>
                <w:rFonts w:hint="eastAsia" w:eastAsia="方正仿宋_GBK" w:cs="Times New Roman"/>
                <w:sz w:val="28"/>
              </w:rPr>
            </w:pPr>
          </w:p>
        </w:tc>
        <w:tc>
          <w:tcPr>
            <w:tcW w:w="1440"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p>
        </w:tc>
        <w:tc>
          <w:tcPr>
            <w:tcW w:w="1641"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p>
        </w:tc>
      </w:tr>
      <w:tr>
        <w:tblPrEx>
          <w:tblCellMar>
            <w:top w:w="0" w:type="dxa"/>
            <w:left w:w="108" w:type="dxa"/>
            <w:bottom w:w="0" w:type="dxa"/>
            <w:right w:w="108" w:type="dxa"/>
          </w:tblCellMar>
        </w:tblPrEx>
        <w:trPr>
          <w:trHeight w:val="764" w:hRule="atLeast"/>
          <w:jc w:val="center"/>
        </w:trPr>
        <w:tc>
          <w:tcPr>
            <w:tcW w:w="1468" w:type="dxa"/>
            <w:tcBorders>
              <w:top w:val="nil"/>
              <w:left w:val="single" w:color="auto" w:sz="4" w:space="0"/>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r>
              <w:rPr>
                <w:rFonts w:hint="eastAsia" w:eastAsia="方正仿宋_GBK" w:cs="Times New Roman"/>
                <w:sz w:val="28"/>
              </w:rPr>
              <w:t>　</w:t>
            </w:r>
          </w:p>
        </w:tc>
        <w:tc>
          <w:tcPr>
            <w:tcW w:w="1274"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r>
              <w:rPr>
                <w:rFonts w:hint="eastAsia" w:eastAsia="方正仿宋_GBK" w:cs="Times New Roman"/>
                <w:sz w:val="28"/>
              </w:rPr>
              <w:t>　</w:t>
            </w:r>
          </w:p>
        </w:tc>
        <w:tc>
          <w:tcPr>
            <w:tcW w:w="1274"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r>
              <w:rPr>
                <w:rFonts w:hint="eastAsia" w:eastAsia="方正仿宋_GBK" w:cs="Times New Roman"/>
                <w:sz w:val="28"/>
              </w:rPr>
              <w:t>　</w:t>
            </w:r>
          </w:p>
        </w:tc>
        <w:tc>
          <w:tcPr>
            <w:tcW w:w="1274"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r>
              <w:rPr>
                <w:rFonts w:hint="eastAsia" w:eastAsia="方正仿宋_GBK" w:cs="Times New Roman"/>
                <w:sz w:val="28"/>
              </w:rPr>
              <w:t>　</w:t>
            </w:r>
          </w:p>
        </w:tc>
        <w:tc>
          <w:tcPr>
            <w:tcW w:w="1474"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r>
              <w:rPr>
                <w:rFonts w:hint="eastAsia" w:eastAsia="方正仿宋_GBK" w:cs="Times New Roman"/>
                <w:sz w:val="28"/>
              </w:rPr>
              <w:t>　</w:t>
            </w:r>
          </w:p>
        </w:tc>
        <w:tc>
          <w:tcPr>
            <w:tcW w:w="1391"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r>
              <w:rPr>
                <w:rFonts w:hint="eastAsia" w:eastAsia="方正仿宋_GBK" w:cs="Times New Roman"/>
                <w:sz w:val="28"/>
              </w:rPr>
              <w:t>　</w:t>
            </w:r>
          </w:p>
        </w:tc>
        <w:tc>
          <w:tcPr>
            <w:tcW w:w="1547"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r>
              <w:rPr>
                <w:rFonts w:hint="eastAsia" w:eastAsia="方正仿宋_GBK" w:cs="Times New Roman"/>
                <w:sz w:val="28"/>
              </w:rPr>
              <w:t>　</w:t>
            </w:r>
          </w:p>
        </w:tc>
        <w:tc>
          <w:tcPr>
            <w:tcW w:w="1194" w:type="dxa"/>
            <w:tcBorders>
              <w:top w:val="nil"/>
              <w:left w:val="nil"/>
              <w:bottom w:val="single" w:color="auto" w:sz="4" w:space="0"/>
              <w:right w:val="single" w:color="auto" w:sz="4" w:space="0"/>
            </w:tcBorders>
            <w:shd w:val="clear" w:color="auto" w:fill="auto"/>
            <w:vAlign w:val="center"/>
          </w:tcPr>
          <w:p>
            <w:pPr>
              <w:pStyle w:val="24"/>
              <w:spacing w:line="560" w:lineRule="exact"/>
              <w:rPr>
                <w:rFonts w:hint="eastAsia" w:eastAsia="方正仿宋_GBK" w:cs="Times New Roman"/>
                <w:sz w:val="28"/>
              </w:rPr>
            </w:pPr>
            <w:r>
              <w:rPr>
                <w:rFonts w:hint="eastAsia" w:eastAsia="方正仿宋_GBK" w:cs="Times New Roman"/>
                <w:sz w:val="28"/>
              </w:rPr>
              <w:t>　</w:t>
            </w:r>
          </w:p>
        </w:tc>
        <w:tc>
          <w:tcPr>
            <w:tcW w:w="1440"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r>
              <w:rPr>
                <w:rFonts w:hint="eastAsia" w:eastAsia="方正仿宋_GBK" w:cs="Times New Roman"/>
                <w:sz w:val="28"/>
              </w:rPr>
              <w:t>　</w:t>
            </w:r>
          </w:p>
        </w:tc>
        <w:tc>
          <w:tcPr>
            <w:tcW w:w="1641" w:type="dxa"/>
            <w:tcBorders>
              <w:top w:val="nil"/>
              <w:left w:val="nil"/>
              <w:bottom w:val="single" w:color="auto" w:sz="4" w:space="0"/>
              <w:right w:val="single" w:color="auto" w:sz="4" w:space="0"/>
            </w:tcBorders>
            <w:shd w:val="clear" w:color="auto" w:fill="auto"/>
            <w:noWrap/>
            <w:vAlign w:val="center"/>
          </w:tcPr>
          <w:p>
            <w:pPr>
              <w:pStyle w:val="24"/>
              <w:spacing w:line="560" w:lineRule="exact"/>
              <w:rPr>
                <w:rFonts w:hint="eastAsia" w:eastAsia="方正仿宋_GBK" w:cs="Times New Roman"/>
                <w:sz w:val="28"/>
              </w:rPr>
            </w:pPr>
            <w:r>
              <w:rPr>
                <w:rFonts w:hint="eastAsia" w:eastAsia="方正仿宋_GBK" w:cs="Times New Roman"/>
                <w:sz w:val="28"/>
              </w:rPr>
              <w:t>　</w:t>
            </w:r>
          </w:p>
        </w:tc>
      </w:tr>
    </w:tbl>
    <w:p>
      <w:pPr>
        <w:spacing w:after="160"/>
        <w:ind w:firstLine="0" w:firstLineChars="0"/>
        <w:jc w:val="center"/>
        <w:rPr>
          <w:rFonts w:hint="eastAsia"/>
          <w:sz w:val="28"/>
          <w:szCs w:val="22"/>
        </w:rPr>
        <w:sectPr>
          <w:headerReference r:id="rId12" w:type="default"/>
          <w:footerReference r:id="rId13" w:type="default"/>
          <w:pgSz w:w="16838" w:h="11906" w:orient="landscape"/>
          <w:pgMar w:top="1803" w:right="1440" w:bottom="1803" w:left="1440" w:header="851" w:footer="992" w:gutter="0"/>
          <w:cols w:space="0" w:num="1"/>
          <w:docGrid w:type="lines" w:linePitch="436" w:charSpace="0"/>
        </w:sectPr>
      </w:pPr>
      <w:r>
        <w:rPr>
          <w:sz w:val="30"/>
          <w:szCs w:val="30"/>
        </w:rPr>
        <w:t xml:space="preserve">                     </w:t>
      </w:r>
      <w:r>
        <w:rPr>
          <w:rFonts w:hint="eastAsia"/>
          <w:sz w:val="30"/>
          <w:szCs w:val="30"/>
        </w:rPr>
        <w:t>参赛人员签字：</w:t>
      </w:r>
    </w:p>
    <w:p>
      <w:pPr>
        <w:spacing w:after="160"/>
        <w:ind w:firstLine="0" w:firstLineChars="0"/>
        <w:jc w:val="center"/>
        <w:rPr>
          <w:rFonts w:hint="eastAsia"/>
          <w:sz w:val="30"/>
          <w:szCs w:val="30"/>
        </w:rPr>
      </w:pPr>
      <w:bookmarkStart w:id="50" w:name="_Toc7027"/>
      <w:bookmarkStart w:id="51" w:name="_Toc16669"/>
      <w:r>
        <w:rPr>
          <w:rFonts w:hint="eastAsia"/>
          <w:sz w:val="30"/>
          <w:szCs w:val="30"/>
        </w:rPr>
        <w:t>灾害气体分析竞赛裁判员评分表</w:t>
      </w:r>
      <w:bookmarkEnd w:id="50"/>
      <w:bookmarkEnd w:id="51"/>
    </w:p>
    <w:tbl>
      <w:tblPr>
        <w:tblStyle w:val="25"/>
        <w:tblW w:w="861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04"/>
        <w:gridCol w:w="1276"/>
        <w:gridCol w:w="1954"/>
        <w:gridCol w:w="3008"/>
        <w:gridCol w:w="16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2" w:hRule="atLeast"/>
        </w:trPr>
        <w:tc>
          <w:tcPr>
            <w:tcW w:w="1980" w:type="dxa"/>
            <w:gridSpan w:val="2"/>
            <w:vAlign w:val="center"/>
          </w:tcPr>
          <w:p>
            <w:pPr>
              <w:pStyle w:val="24"/>
              <w:rPr>
                <w:rFonts w:hint="eastAsia" w:eastAsia="方正仿宋_GBK" w:cs="Times New Roman"/>
                <w:sz w:val="28"/>
                <w:szCs w:val="21"/>
              </w:rPr>
            </w:pPr>
            <w:r>
              <w:rPr>
                <w:rFonts w:hint="eastAsia" w:eastAsia="方正仿宋_GBK" w:cs="Times New Roman"/>
                <w:sz w:val="28"/>
                <w:szCs w:val="21"/>
              </w:rPr>
              <w:t>参赛队伍</w:t>
            </w:r>
          </w:p>
        </w:tc>
        <w:tc>
          <w:tcPr>
            <w:tcW w:w="1954" w:type="dxa"/>
            <w:vAlign w:val="center"/>
          </w:tcPr>
          <w:p>
            <w:pPr>
              <w:pStyle w:val="24"/>
              <w:rPr>
                <w:rFonts w:hint="eastAsia" w:eastAsia="方正仿宋_GBK" w:cs="Times New Roman"/>
                <w:sz w:val="28"/>
                <w:szCs w:val="21"/>
              </w:rPr>
            </w:pPr>
          </w:p>
        </w:tc>
        <w:tc>
          <w:tcPr>
            <w:tcW w:w="3008" w:type="dxa"/>
            <w:vAlign w:val="center"/>
          </w:tcPr>
          <w:p>
            <w:pPr>
              <w:pStyle w:val="24"/>
              <w:rPr>
                <w:rFonts w:hint="eastAsia" w:eastAsia="方正仿宋_GBK" w:cs="Times New Roman"/>
                <w:sz w:val="28"/>
                <w:szCs w:val="21"/>
              </w:rPr>
            </w:pPr>
            <w:r>
              <w:rPr>
                <w:rFonts w:hint="eastAsia" w:eastAsia="方正仿宋_GBK" w:cs="Times New Roman"/>
                <w:sz w:val="28"/>
                <w:szCs w:val="21"/>
              </w:rPr>
              <w:t>抽取气样号</w:t>
            </w:r>
          </w:p>
        </w:tc>
        <w:tc>
          <w:tcPr>
            <w:tcW w:w="1669" w:type="dxa"/>
            <w:vAlign w:val="center"/>
          </w:tcPr>
          <w:p>
            <w:pPr>
              <w:pStyle w:val="24"/>
              <w:rPr>
                <w:rFonts w:hint="eastAsia" w:eastAsia="方正仿宋_GBK" w:cs="Times New Roman"/>
                <w:sz w:val="28"/>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5" w:hRule="atLeast"/>
        </w:trPr>
        <w:tc>
          <w:tcPr>
            <w:tcW w:w="1980" w:type="dxa"/>
            <w:gridSpan w:val="2"/>
            <w:vAlign w:val="center"/>
          </w:tcPr>
          <w:p>
            <w:pPr>
              <w:pStyle w:val="24"/>
              <w:rPr>
                <w:rFonts w:hint="eastAsia" w:eastAsia="方正仿宋_GBK" w:cs="Times New Roman"/>
                <w:sz w:val="28"/>
                <w:szCs w:val="21"/>
              </w:rPr>
            </w:pPr>
            <w:r>
              <w:rPr>
                <w:rFonts w:hint="eastAsia" w:eastAsia="方正仿宋_GBK" w:cs="Times New Roman"/>
                <w:sz w:val="28"/>
                <w:szCs w:val="21"/>
              </w:rPr>
              <w:t>姓名</w:t>
            </w:r>
          </w:p>
        </w:tc>
        <w:tc>
          <w:tcPr>
            <w:tcW w:w="1954" w:type="dxa"/>
            <w:vAlign w:val="center"/>
          </w:tcPr>
          <w:p>
            <w:pPr>
              <w:pStyle w:val="24"/>
              <w:rPr>
                <w:rFonts w:hint="eastAsia" w:eastAsia="方正仿宋_GBK" w:cs="Times New Roman"/>
                <w:sz w:val="28"/>
                <w:szCs w:val="21"/>
              </w:rPr>
            </w:pPr>
          </w:p>
        </w:tc>
        <w:tc>
          <w:tcPr>
            <w:tcW w:w="3008" w:type="dxa"/>
            <w:vAlign w:val="center"/>
          </w:tcPr>
          <w:p>
            <w:pPr>
              <w:pStyle w:val="24"/>
              <w:rPr>
                <w:rFonts w:hint="eastAsia" w:eastAsia="方正仿宋_GBK" w:cs="Times New Roman"/>
                <w:sz w:val="28"/>
                <w:szCs w:val="21"/>
              </w:rPr>
            </w:pPr>
            <w:r>
              <w:rPr>
                <w:rFonts w:hint="eastAsia" w:eastAsia="方正仿宋_GBK" w:cs="Times New Roman"/>
                <w:sz w:val="28"/>
                <w:szCs w:val="21"/>
              </w:rPr>
              <w:t>完成时间</w:t>
            </w:r>
          </w:p>
        </w:tc>
        <w:tc>
          <w:tcPr>
            <w:tcW w:w="1669" w:type="dxa"/>
            <w:vAlign w:val="center"/>
          </w:tcPr>
          <w:p>
            <w:pPr>
              <w:pStyle w:val="24"/>
              <w:rPr>
                <w:rFonts w:hint="eastAsia" w:eastAsia="方正仿宋_GBK" w:cs="Times New Roman"/>
                <w:sz w:val="28"/>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8" w:hRule="atLeast"/>
        </w:trPr>
        <w:tc>
          <w:tcPr>
            <w:tcW w:w="1980" w:type="dxa"/>
            <w:gridSpan w:val="2"/>
            <w:tcBorders>
              <w:right w:val="single" w:color="auto" w:sz="4" w:space="0"/>
            </w:tcBorders>
            <w:vAlign w:val="center"/>
          </w:tcPr>
          <w:p>
            <w:pPr>
              <w:pStyle w:val="24"/>
              <w:rPr>
                <w:rFonts w:hint="eastAsia" w:eastAsia="方正仿宋_GBK" w:cs="Times New Roman"/>
                <w:sz w:val="28"/>
                <w:szCs w:val="21"/>
              </w:rPr>
            </w:pPr>
            <w:r>
              <w:rPr>
                <w:rFonts w:hint="eastAsia" w:eastAsia="方正仿宋_GBK" w:cs="Times New Roman"/>
                <w:sz w:val="28"/>
                <w:szCs w:val="21"/>
              </w:rPr>
              <w:t>任务及分值</w:t>
            </w:r>
          </w:p>
        </w:tc>
        <w:tc>
          <w:tcPr>
            <w:tcW w:w="4962" w:type="dxa"/>
            <w:gridSpan w:val="2"/>
            <w:tcBorders>
              <w:left w:val="single" w:color="auto" w:sz="4" w:space="0"/>
            </w:tcBorders>
            <w:vAlign w:val="center"/>
          </w:tcPr>
          <w:p>
            <w:pPr>
              <w:pStyle w:val="24"/>
              <w:rPr>
                <w:rFonts w:hint="eastAsia" w:eastAsia="方正仿宋_GBK" w:cs="Times New Roman"/>
                <w:sz w:val="28"/>
                <w:szCs w:val="21"/>
              </w:rPr>
            </w:pPr>
            <w:r>
              <w:rPr>
                <w:rFonts w:hint="eastAsia" w:eastAsia="方正仿宋_GBK" w:cs="Times New Roman"/>
                <w:sz w:val="28"/>
                <w:szCs w:val="21"/>
              </w:rPr>
              <w:t>评分标准</w:t>
            </w:r>
          </w:p>
        </w:tc>
        <w:tc>
          <w:tcPr>
            <w:tcW w:w="1669" w:type="dxa"/>
            <w:vAlign w:val="center"/>
          </w:tcPr>
          <w:p>
            <w:pPr>
              <w:pStyle w:val="24"/>
              <w:rPr>
                <w:rFonts w:hint="eastAsia" w:eastAsia="方正仿宋_GBK" w:cs="Times New Roman"/>
                <w:sz w:val="28"/>
                <w:szCs w:val="21"/>
              </w:rPr>
            </w:pPr>
            <w:r>
              <w:rPr>
                <w:rFonts w:hint="eastAsia" w:eastAsia="方正仿宋_GBK" w:cs="Times New Roman"/>
                <w:sz w:val="28"/>
                <w:szCs w:val="21"/>
              </w:rPr>
              <w:t>扣分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97" w:hRule="atLeast"/>
        </w:trPr>
        <w:tc>
          <w:tcPr>
            <w:tcW w:w="704" w:type="dxa"/>
            <w:vMerge w:val="restart"/>
            <w:vAlign w:val="center"/>
          </w:tcPr>
          <w:p>
            <w:pPr>
              <w:pStyle w:val="24"/>
              <w:rPr>
                <w:rFonts w:hint="eastAsia" w:eastAsia="方正仿宋_GBK" w:cs="Times New Roman"/>
                <w:sz w:val="28"/>
                <w:szCs w:val="21"/>
              </w:rPr>
            </w:pPr>
            <w:r>
              <w:rPr>
                <w:rFonts w:hint="eastAsia" w:eastAsia="方正仿宋_GBK" w:cs="Times New Roman"/>
                <w:sz w:val="28"/>
                <w:szCs w:val="21"/>
              </w:rPr>
              <w:t>气体化验</w:t>
            </w:r>
          </w:p>
        </w:tc>
        <w:tc>
          <w:tcPr>
            <w:tcW w:w="1276" w:type="dxa"/>
            <w:tcBorders>
              <w:right w:val="single" w:color="auto" w:sz="4" w:space="0"/>
            </w:tcBorders>
            <w:vAlign w:val="center"/>
          </w:tcPr>
          <w:p>
            <w:pPr>
              <w:pStyle w:val="24"/>
              <w:spacing w:line="560" w:lineRule="exact"/>
              <w:jc w:val="both"/>
              <w:rPr>
                <w:rFonts w:hint="eastAsia" w:eastAsia="方正仿宋_GBK" w:cs="Times New Roman"/>
                <w:sz w:val="28"/>
                <w:szCs w:val="21"/>
              </w:rPr>
            </w:pPr>
            <w:r>
              <w:rPr>
                <w:rFonts w:hint="eastAsia" w:eastAsia="方正仿宋_GBK" w:cs="Times New Roman"/>
                <w:sz w:val="28"/>
                <w:szCs w:val="21"/>
              </w:rPr>
              <w:t>气路系统的连接（</w:t>
            </w:r>
            <w:r>
              <w:rPr>
                <w:rFonts w:eastAsia="方正仿宋_GBK" w:cs="Times New Roman"/>
                <w:sz w:val="28"/>
                <w:szCs w:val="21"/>
              </w:rPr>
              <w:t>10</w:t>
            </w:r>
            <w:r>
              <w:rPr>
                <w:rFonts w:hint="eastAsia" w:eastAsia="方正仿宋_GBK" w:cs="Times New Roman"/>
                <w:sz w:val="28"/>
                <w:szCs w:val="21"/>
              </w:rPr>
              <w:t>分）</w:t>
            </w:r>
          </w:p>
          <w:p>
            <w:pPr>
              <w:pStyle w:val="24"/>
              <w:spacing w:line="560" w:lineRule="exact"/>
              <w:jc w:val="both"/>
              <w:rPr>
                <w:rFonts w:hint="eastAsia" w:eastAsia="方正仿宋_GBK" w:cs="Times New Roman"/>
                <w:sz w:val="28"/>
                <w:szCs w:val="21"/>
              </w:rPr>
            </w:pPr>
          </w:p>
        </w:tc>
        <w:tc>
          <w:tcPr>
            <w:tcW w:w="4962" w:type="dxa"/>
            <w:gridSpan w:val="2"/>
            <w:tcBorders>
              <w:left w:val="single" w:color="auto" w:sz="4" w:space="0"/>
            </w:tcBorders>
            <w:vAlign w:val="center"/>
          </w:tcPr>
          <w:p>
            <w:pPr>
              <w:pStyle w:val="24"/>
              <w:numPr>
                <w:ilvl w:val="0"/>
                <w:numId w:val="1"/>
              </w:numPr>
              <w:spacing w:line="560" w:lineRule="exact"/>
              <w:jc w:val="both"/>
              <w:rPr>
                <w:rFonts w:hint="eastAsia" w:eastAsia="方正仿宋_GBK" w:cs="Times New Roman"/>
                <w:sz w:val="28"/>
                <w:szCs w:val="21"/>
              </w:rPr>
            </w:pPr>
            <w:r>
              <w:rPr>
                <w:rFonts w:hint="eastAsia" w:eastAsia="方正仿宋_GBK" w:cs="Times New Roman"/>
                <w:sz w:val="28"/>
                <w:szCs w:val="21"/>
              </w:rPr>
              <w:t>正确选择载气。</w:t>
            </w:r>
          </w:p>
          <w:p>
            <w:pPr>
              <w:pStyle w:val="24"/>
              <w:numPr>
                <w:ilvl w:val="0"/>
                <w:numId w:val="1"/>
              </w:numPr>
              <w:spacing w:line="560" w:lineRule="exact"/>
              <w:jc w:val="both"/>
              <w:rPr>
                <w:rFonts w:hint="eastAsia" w:eastAsia="方正仿宋_GBK" w:cs="Times New Roman"/>
                <w:sz w:val="28"/>
                <w:szCs w:val="21"/>
              </w:rPr>
            </w:pPr>
            <w:r>
              <w:rPr>
                <w:rFonts w:hint="eastAsia" w:eastAsia="方正仿宋_GBK" w:cs="Times New Roman"/>
                <w:sz w:val="28"/>
                <w:szCs w:val="21"/>
              </w:rPr>
              <w:t>完成载气瓶与减压器、净化干燥管和气相色谱仪载气进气口的连接工作。</w:t>
            </w:r>
          </w:p>
          <w:p>
            <w:pPr>
              <w:pStyle w:val="24"/>
              <w:numPr>
                <w:ilvl w:val="0"/>
                <w:numId w:val="1"/>
              </w:numPr>
              <w:spacing w:line="560" w:lineRule="exact"/>
              <w:jc w:val="both"/>
              <w:rPr>
                <w:rFonts w:hint="eastAsia" w:eastAsia="方正仿宋_GBK" w:cs="Times New Roman"/>
                <w:sz w:val="28"/>
                <w:szCs w:val="21"/>
              </w:rPr>
            </w:pPr>
            <w:r>
              <w:rPr>
                <w:rFonts w:hint="eastAsia" w:eastAsia="方正仿宋_GBK" w:cs="Times New Roman"/>
                <w:sz w:val="28"/>
                <w:szCs w:val="21"/>
              </w:rPr>
              <w:t>气路接口气密性测试（载气瓶口和仪器连接口）。</w:t>
            </w:r>
          </w:p>
          <w:p>
            <w:pPr>
              <w:pStyle w:val="24"/>
              <w:numPr>
                <w:ilvl w:val="255"/>
                <w:numId w:val="0"/>
              </w:numPr>
              <w:spacing w:line="560" w:lineRule="exact"/>
              <w:jc w:val="both"/>
              <w:rPr>
                <w:rFonts w:hint="eastAsia" w:eastAsia="方正仿宋_GBK" w:cs="Times New Roman"/>
                <w:sz w:val="28"/>
                <w:szCs w:val="21"/>
              </w:rPr>
            </w:pPr>
            <w:r>
              <w:rPr>
                <w:rFonts w:hint="eastAsia" w:eastAsia="方正仿宋_GBK" w:cs="Times New Roman"/>
                <w:sz w:val="28"/>
                <w:szCs w:val="21"/>
              </w:rPr>
              <w:t>（</w:t>
            </w:r>
            <w:r>
              <w:rPr>
                <w:rFonts w:eastAsia="方正仿宋_GBK" w:cs="Times New Roman"/>
                <w:sz w:val="28"/>
                <w:szCs w:val="21"/>
              </w:rPr>
              <w:t>4</w:t>
            </w:r>
            <w:r>
              <w:rPr>
                <w:rFonts w:hint="eastAsia" w:eastAsia="方正仿宋_GBK" w:cs="Times New Roman"/>
                <w:sz w:val="28"/>
                <w:szCs w:val="21"/>
              </w:rPr>
              <w:t>）正确使用二级减压器，按照气相色谱仪说明书调节二级压力至规定值。每缺一项或操作错误一处扣</w:t>
            </w:r>
            <w:r>
              <w:rPr>
                <w:rFonts w:eastAsia="方正仿宋_GBK" w:cs="Times New Roman"/>
                <w:sz w:val="28"/>
                <w:szCs w:val="21"/>
              </w:rPr>
              <w:t>2</w:t>
            </w:r>
            <w:r>
              <w:rPr>
                <w:rFonts w:hint="eastAsia" w:eastAsia="方正仿宋_GBK" w:cs="Times New Roman"/>
                <w:sz w:val="28"/>
                <w:szCs w:val="21"/>
              </w:rPr>
              <w:t>分；减压器操作不当造成损坏或压力超过规定值一次性扣</w:t>
            </w:r>
            <w:r>
              <w:rPr>
                <w:rFonts w:eastAsia="方正仿宋_GBK" w:cs="Times New Roman"/>
                <w:sz w:val="28"/>
                <w:szCs w:val="21"/>
              </w:rPr>
              <w:t>10</w:t>
            </w:r>
            <w:r>
              <w:rPr>
                <w:rFonts w:hint="eastAsia" w:eastAsia="方正仿宋_GBK" w:cs="Times New Roman"/>
                <w:sz w:val="28"/>
                <w:szCs w:val="21"/>
              </w:rPr>
              <w:t>分。</w:t>
            </w:r>
          </w:p>
        </w:tc>
        <w:tc>
          <w:tcPr>
            <w:tcW w:w="1669" w:type="dxa"/>
            <w:vAlign w:val="center"/>
          </w:tcPr>
          <w:p>
            <w:pPr>
              <w:pStyle w:val="24"/>
              <w:spacing w:line="560" w:lineRule="exact"/>
              <w:jc w:val="left"/>
              <w:rPr>
                <w:rFonts w:hint="eastAsia" w:eastAsia="方正仿宋_GBK" w:cs="Times New Roman"/>
                <w:sz w:val="28"/>
                <w:szCs w:val="21"/>
              </w:rPr>
            </w:pPr>
            <w:r>
              <w:rPr>
                <w:rFonts w:eastAsia="方正仿宋_GBK" w:cs="Times New Roman"/>
                <w:sz w:val="28"/>
                <w:szCs w:val="21"/>
              </w:rPr>
              <w:t>2</w:t>
            </w:r>
            <w:r>
              <w:rPr>
                <w:rFonts w:hint="eastAsia" w:eastAsia="方正仿宋_GBK" w:cs="Times New Roman"/>
                <w:sz w:val="28"/>
                <w:szCs w:val="21"/>
              </w:rPr>
              <w:t>×</w:t>
            </w:r>
            <w:bookmarkStart w:id="52" w:name="OLE_LINK1"/>
            <w:r>
              <w:rPr>
                <w:rFonts w:hint="eastAsia" w:eastAsia="方正仿宋_GBK" w:cs="Times New Roman"/>
                <w:sz w:val="28"/>
                <w:szCs w:val="21"/>
                <w:u w:val="single"/>
              </w:rPr>
              <w:t xml:space="preserve"> </w:t>
            </w:r>
            <w:r>
              <w:rPr>
                <w:rFonts w:eastAsia="方正仿宋_GBK" w:cs="Times New Roman"/>
                <w:sz w:val="28"/>
                <w:szCs w:val="21"/>
                <w:u w:val="single"/>
              </w:rPr>
              <w:t xml:space="preserve"> </w:t>
            </w:r>
            <w:bookmarkEnd w:id="52"/>
            <w:r>
              <w:rPr>
                <w:rFonts w:eastAsia="方正仿宋_GBK" w:cs="Times New Roman"/>
                <w:sz w:val="28"/>
                <w:szCs w:val="21"/>
              </w:rPr>
              <w:t>=</w:t>
            </w:r>
          </w:p>
          <w:p>
            <w:pPr>
              <w:pStyle w:val="24"/>
              <w:spacing w:line="560" w:lineRule="exact"/>
              <w:jc w:val="left"/>
              <w:rPr>
                <w:rFonts w:hint="eastAsia" w:eastAsia="方正仿宋_GBK" w:cs="Times New Roman"/>
                <w:sz w:val="28"/>
                <w:szCs w:val="21"/>
              </w:rPr>
            </w:pPr>
            <w:r>
              <w:rPr>
                <w:rFonts w:eastAsia="方正仿宋_GBK" w:cs="Times New Roman"/>
                <w:sz w:val="28"/>
                <w:szCs w:val="21"/>
              </w:rPr>
              <w:t>10</w:t>
            </w:r>
            <w:r>
              <w:rPr>
                <w:rFonts w:hint="eastAsia" w:eastAsia="方正仿宋_GBK" w:cs="Times New Roman"/>
                <w:sz w:val="28"/>
                <w:szCs w:val="21"/>
              </w:rPr>
              <w:t>×</w:t>
            </w:r>
            <w:r>
              <w:rPr>
                <w:rFonts w:hint="eastAsia" w:eastAsia="方正仿宋_GBK" w:cs="Times New Roman"/>
                <w:sz w:val="28"/>
                <w:szCs w:val="21"/>
                <w:u w:val="single"/>
              </w:rPr>
              <w:t xml:space="preserve"> </w:t>
            </w:r>
            <w:r>
              <w:rPr>
                <w:rFonts w:eastAsia="方正仿宋_GBK" w:cs="Times New Roman"/>
                <w:sz w:val="28"/>
                <w:szCs w:val="21"/>
                <w:u w:val="single"/>
              </w:rPr>
              <w:t xml:space="preserve"> </w:t>
            </w:r>
            <w:r>
              <w:rPr>
                <w:rFonts w:eastAsia="方正仿宋_GBK" w:cs="Times New Roman"/>
                <w:sz w:val="28"/>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8" w:hRule="atLeast"/>
        </w:trPr>
        <w:tc>
          <w:tcPr>
            <w:tcW w:w="704" w:type="dxa"/>
            <w:vMerge w:val="continue"/>
            <w:vAlign w:val="center"/>
          </w:tcPr>
          <w:p>
            <w:pPr>
              <w:pStyle w:val="24"/>
              <w:rPr>
                <w:rFonts w:hint="eastAsia" w:eastAsia="方正仿宋_GBK" w:cs="Times New Roman"/>
                <w:sz w:val="28"/>
                <w:szCs w:val="21"/>
              </w:rPr>
            </w:pPr>
          </w:p>
        </w:tc>
        <w:tc>
          <w:tcPr>
            <w:tcW w:w="1276" w:type="dxa"/>
            <w:tcBorders>
              <w:right w:val="single" w:color="auto" w:sz="4" w:space="0"/>
            </w:tcBorders>
            <w:vAlign w:val="center"/>
          </w:tcPr>
          <w:p>
            <w:pPr>
              <w:pStyle w:val="24"/>
              <w:spacing w:line="560" w:lineRule="exact"/>
              <w:jc w:val="both"/>
              <w:rPr>
                <w:rFonts w:hint="eastAsia" w:eastAsia="方正仿宋_GBK" w:cs="Times New Roman"/>
                <w:sz w:val="28"/>
                <w:szCs w:val="21"/>
              </w:rPr>
            </w:pPr>
            <w:r>
              <w:rPr>
                <w:rFonts w:hint="eastAsia" w:eastAsia="方正仿宋_GBK" w:cs="Times New Roman"/>
                <w:sz w:val="28"/>
                <w:szCs w:val="21"/>
              </w:rPr>
              <w:t>气相色谱仪准备工作（</w:t>
            </w:r>
            <w:r>
              <w:rPr>
                <w:rFonts w:eastAsia="方正仿宋_GBK" w:cs="Times New Roman"/>
                <w:sz w:val="28"/>
                <w:szCs w:val="21"/>
              </w:rPr>
              <w:t>10</w:t>
            </w:r>
            <w:r>
              <w:rPr>
                <w:rFonts w:hint="eastAsia" w:eastAsia="方正仿宋_GBK" w:cs="Times New Roman"/>
                <w:sz w:val="28"/>
                <w:szCs w:val="21"/>
              </w:rPr>
              <w:t>分）</w:t>
            </w:r>
          </w:p>
        </w:tc>
        <w:tc>
          <w:tcPr>
            <w:tcW w:w="4962" w:type="dxa"/>
            <w:gridSpan w:val="2"/>
            <w:tcBorders>
              <w:left w:val="single" w:color="auto" w:sz="4" w:space="0"/>
            </w:tcBorders>
            <w:vAlign w:val="center"/>
          </w:tcPr>
          <w:p>
            <w:pPr>
              <w:pStyle w:val="24"/>
              <w:spacing w:line="560" w:lineRule="exact"/>
              <w:jc w:val="both"/>
              <w:rPr>
                <w:rFonts w:hint="eastAsia" w:eastAsia="方正仿宋_GBK" w:cs="Times New Roman"/>
                <w:sz w:val="28"/>
                <w:szCs w:val="21"/>
              </w:rPr>
            </w:pPr>
            <w:r>
              <w:rPr>
                <w:rFonts w:hint="eastAsia" w:eastAsia="方正仿宋_GBK" w:cs="Times New Roman"/>
                <w:sz w:val="28"/>
                <w:szCs w:val="21"/>
              </w:rPr>
              <w:t>实现气相色谱仪和操作软件之间的通信连接，正确设置仪器参数，建立或调取分析方法，确保仪器处于就绪状态。仪器准备不充分、未就绪扣</w:t>
            </w:r>
            <w:r>
              <w:rPr>
                <w:rFonts w:eastAsia="方正仿宋_GBK" w:cs="Times New Roman"/>
                <w:sz w:val="28"/>
                <w:szCs w:val="21"/>
              </w:rPr>
              <w:t>10</w:t>
            </w:r>
            <w:r>
              <w:rPr>
                <w:rFonts w:hint="eastAsia" w:eastAsia="方正仿宋_GBK" w:cs="Times New Roman"/>
                <w:sz w:val="28"/>
                <w:szCs w:val="21"/>
              </w:rPr>
              <w:t>分。</w:t>
            </w:r>
          </w:p>
        </w:tc>
        <w:tc>
          <w:tcPr>
            <w:tcW w:w="1669" w:type="dxa"/>
            <w:vAlign w:val="center"/>
          </w:tcPr>
          <w:p>
            <w:pPr>
              <w:pStyle w:val="24"/>
              <w:spacing w:line="560" w:lineRule="exact"/>
              <w:jc w:val="left"/>
              <w:rPr>
                <w:rFonts w:hint="eastAsia" w:eastAsia="方正仿宋_GBK" w:cs="Times New Roman"/>
                <w:sz w:val="28"/>
                <w:szCs w:val="21"/>
              </w:rPr>
            </w:pPr>
            <w:r>
              <w:rPr>
                <w:rFonts w:eastAsia="方正仿宋_GBK" w:cs="Times New Roman"/>
                <w:sz w:val="28"/>
                <w:szCs w:val="21"/>
              </w:rPr>
              <w:t>10</w:t>
            </w:r>
            <w:r>
              <w:rPr>
                <w:rFonts w:hint="eastAsia" w:eastAsia="方正仿宋_GBK" w:cs="Times New Roman"/>
                <w:sz w:val="28"/>
                <w:szCs w:val="21"/>
              </w:rPr>
              <w:t>×</w:t>
            </w:r>
            <w:r>
              <w:rPr>
                <w:rFonts w:hint="eastAsia" w:eastAsia="方正仿宋_GBK" w:cs="Times New Roman"/>
                <w:sz w:val="28"/>
                <w:szCs w:val="21"/>
                <w:u w:val="single"/>
              </w:rPr>
              <w:t xml:space="preserve"> </w:t>
            </w:r>
            <w:r>
              <w:rPr>
                <w:rFonts w:eastAsia="方正仿宋_GBK" w:cs="Times New Roman"/>
                <w:sz w:val="28"/>
                <w:szCs w:val="21"/>
                <w:u w:val="single"/>
              </w:rPr>
              <w:t xml:space="preserve"> </w:t>
            </w:r>
            <w:r>
              <w:rPr>
                <w:rFonts w:eastAsia="方正仿宋_GBK" w:cs="Times New Roman"/>
                <w:sz w:val="28"/>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05" w:hRule="atLeast"/>
        </w:trPr>
        <w:tc>
          <w:tcPr>
            <w:tcW w:w="704" w:type="dxa"/>
            <w:vMerge w:val="continue"/>
            <w:vAlign w:val="center"/>
          </w:tcPr>
          <w:p>
            <w:pPr>
              <w:pStyle w:val="24"/>
              <w:rPr>
                <w:rFonts w:hint="eastAsia" w:eastAsia="方正仿宋_GBK" w:cs="Times New Roman"/>
                <w:sz w:val="28"/>
                <w:szCs w:val="21"/>
              </w:rPr>
            </w:pPr>
          </w:p>
        </w:tc>
        <w:tc>
          <w:tcPr>
            <w:tcW w:w="1276" w:type="dxa"/>
            <w:tcBorders>
              <w:right w:val="single" w:color="auto" w:sz="4" w:space="0"/>
            </w:tcBorders>
            <w:vAlign w:val="center"/>
          </w:tcPr>
          <w:p>
            <w:pPr>
              <w:pStyle w:val="24"/>
              <w:spacing w:line="560" w:lineRule="exact"/>
              <w:jc w:val="both"/>
              <w:rPr>
                <w:rFonts w:hint="eastAsia" w:eastAsia="方正仿宋_GBK" w:cs="Times New Roman"/>
                <w:sz w:val="28"/>
                <w:szCs w:val="21"/>
              </w:rPr>
            </w:pPr>
            <w:r>
              <w:rPr>
                <w:rFonts w:hint="eastAsia" w:eastAsia="方正仿宋_GBK" w:cs="Times New Roman"/>
                <w:sz w:val="28"/>
                <w:szCs w:val="21"/>
              </w:rPr>
              <w:t>建立校正曲线</w:t>
            </w:r>
          </w:p>
          <w:p>
            <w:pPr>
              <w:pStyle w:val="24"/>
              <w:spacing w:line="560" w:lineRule="exact"/>
              <w:jc w:val="both"/>
              <w:rPr>
                <w:rFonts w:hint="eastAsia" w:eastAsia="方正仿宋_GBK" w:cs="Times New Roman"/>
                <w:sz w:val="28"/>
                <w:szCs w:val="21"/>
              </w:rPr>
            </w:pPr>
            <w:r>
              <w:rPr>
                <w:rFonts w:hint="eastAsia" w:eastAsia="方正仿宋_GBK" w:cs="Times New Roman"/>
                <w:sz w:val="28"/>
                <w:szCs w:val="21"/>
              </w:rPr>
              <w:t>（</w:t>
            </w:r>
            <w:r>
              <w:rPr>
                <w:rFonts w:eastAsia="方正仿宋_GBK" w:cs="Times New Roman"/>
                <w:sz w:val="28"/>
                <w:szCs w:val="21"/>
              </w:rPr>
              <w:t>20</w:t>
            </w:r>
            <w:r>
              <w:rPr>
                <w:rFonts w:hint="eastAsia" w:eastAsia="方正仿宋_GBK" w:cs="Times New Roman"/>
                <w:sz w:val="28"/>
                <w:szCs w:val="21"/>
              </w:rPr>
              <w:t>分）</w:t>
            </w:r>
          </w:p>
        </w:tc>
        <w:tc>
          <w:tcPr>
            <w:tcW w:w="4962" w:type="dxa"/>
            <w:gridSpan w:val="2"/>
            <w:tcBorders>
              <w:left w:val="single" w:color="auto" w:sz="4" w:space="0"/>
            </w:tcBorders>
            <w:vAlign w:val="center"/>
          </w:tcPr>
          <w:p>
            <w:pPr>
              <w:pStyle w:val="24"/>
              <w:spacing w:line="560" w:lineRule="exact"/>
              <w:jc w:val="both"/>
              <w:rPr>
                <w:rFonts w:hint="eastAsia" w:eastAsia="方正仿宋_GBK" w:cs="Times New Roman"/>
                <w:sz w:val="28"/>
                <w:szCs w:val="21"/>
              </w:rPr>
            </w:pPr>
            <w:r>
              <w:rPr>
                <w:rFonts w:hint="eastAsia" w:eastAsia="方正仿宋_GBK" w:cs="Times New Roman"/>
                <w:sz w:val="28"/>
                <w:szCs w:val="21"/>
              </w:rPr>
              <w:t>分别建立</w:t>
            </w:r>
            <w:r>
              <w:rPr>
                <w:rFonts w:eastAsia="方正仿宋_GBK" w:cs="Times New Roman"/>
                <w:sz w:val="28"/>
                <w:szCs w:val="21"/>
              </w:rPr>
              <w:t>2</w:t>
            </w:r>
            <w:r>
              <w:rPr>
                <w:rFonts w:hint="eastAsia" w:eastAsia="方正仿宋_GBK" w:cs="Times New Roman"/>
                <w:sz w:val="28"/>
                <w:szCs w:val="21"/>
              </w:rPr>
              <w:t>种校正曲线（高浓度和低浓度），标定时标气瓶与气相色谱仪通过铜管或钢管连接，不准使用气样袋进行标气的采集，违反规定扣</w:t>
            </w:r>
            <w:r>
              <w:rPr>
                <w:rFonts w:eastAsia="方正仿宋_GBK" w:cs="Times New Roman"/>
                <w:sz w:val="28"/>
                <w:szCs w:val="21"/>
              </w:rPr>
              <w:t>10</w:t>
            </w:r>
            <w:r>
              <w:rPr>
                <w:rFonts w:hint="eastAsia" w:eastAsia="方正仿宋_GBK" w:cs="Times New Roman"/>
                <w:sz w:val="28"/>
                <w:szCs w:val="21"/>
              </w:rPr>
              <w:t>分；校正曲线每少做</w:t>
            </w:r>
            <w:r>
              <w:rPr>
                <w:rFonts w:eastAsia="方正仿宋_GBK" w:cs="Times New Roman"/>
                <w:sz w:val="28"/>
                <w:szCs w:val="21"/>
              </w:rPr>
              <w:t>1</w:t>
            </w:r>
            <w:r>
              <w:rPr>
                <w:rFonts w:hint="eastAsia" w:eastAsia="方正仿宋_GBK" w:cs="Times New Roman"/>
                <w:sz w:val="28"/>
                <w:szCs w:val="21"/>
              </w:rPr>
              <w:t>种扣</w:t>
            </w:r>
            <w:r>
              <w:rPr>
                <w:rFonts w:eastAsia="方正仿宋_GBK" w:cs="Times New Roman"/>
                <w:sz w:val="28"/>
                <w:szCs w:val="21"/>
              </w:rPr>
              <w:t>10</w:t>
            </w:r>
            <w:r>
              <w:rPr>
                <w:rFonts w:hint="eastAsia" w:eastAsia="方正仿宋_GBK" w:cs="Times New Roman"/>
                <w:sz w:val="28"/>
                <w:szCs w:val="21"/>
              </w:rPr>
              <w:t>分，未打印每项扣</w:t>
            </w:r>
            <w:r>
              <w:rPr>
                <w:rFonts w:eastAsia="方正仿宋_GBK" w:cs="Times New Roman"/>
                <w:sz w:val="28"/>
                <w:szCs w:val="21"/>
              </w:rPr>
              <w:t>5</w:t>
            </w:r>
            <w:r>
              <w:rPr>
                <w:rFonts w:hint="eastAsia" w:eastAsia="方正仿宋_GBK" w:cs="Times New Roman"/>
                <w:sz w:val="28"/>
                <w:szCs w:val="21"/>
              </w:rPr>
              <w:t>分；标准校正曲线每缺一组分或标准数据错误扣</w:t>
            </w:r>
            <w:r>
              <w:rPr>
                <w:rFonts w:eastAsia="方正仿宋_GBK" w:cs="Times New Roman"/>
                <w:sz w:val="28"/>
                <w:szCs w:val="21"/>
              </w:rPr>
              <w:t>2</w:t>
            </w:r>
            <w:r>
              <w:rPr>
                <w:rFonts w:hint="eastAsia" w:eastAsia="方正仿宋_GBK" w:cs="Times New Roman"/>
                <w:sz w:val="28"/>
                <w:szCs w:val="21"/>
              </w:rPr>
              <w:t>分。</w:t>
            </w:r>
          </w:p>
        </w:tc>
        <w:tc>
          <w:tcPr>
            <w:tcW w:w="1669" w:type="dxa"/>
            <w:vAlign w:val="center"/>
          </w:tcPr>
          <w:p>
            <w:pPr>
              <w:pStyle w:val="24"/>
              <w:spacing w:line="560" w:lineRule="exact"/>
              <w:jc w:val="left"/>
              <w:rPr>
                <w:rFonts w:hint="eastAsia" w:eastAsia="方正仿宋_GBK" w:cs="Times New Roman"/>
                <w:sz w:val="28"/>
                <w:szCs w:val="21"/>
              </w:rPr>
            </w:pPr>
            <w:r>
              <w:rPr>
                <w:rFonts w:eastAsia="方正仿宋_GBK" w:cs="Times New Roman"/>
                <w:sz w:val="28"/>
                <w:szCs w:val="21"/>
              </w:rPr>
              <w:t>2</w:t>
            </w:r>
            <w:r>
              <w:rPr>
                <w:rFonts w:hint="eastAsia" w:eastAsia="方正仿宋_GBK" w:cs="Times New Roman"/>
                <w:sz w:val="28"/>
                <w:szCs w:val="21"/>
              </w:rPr>
              <w:t>×</w:t>
            </w:r>
            <w:r>
              <w:rPr>
                <w:rFonts w:hint="eastAsia" w:eastAsia="方正仿宋_GBK" w:cs="Times New Roman"/>
                <w:sz w:val="28"/>
                <w:szCs w:val="21"/>
                <w:u w:val="single"/>
              </w:rPr>
              <w:t xml:space="preserve"> </w:t>
            </w:r>
            <w:r>
              <w:rPr>
                <w:rFonts w:eastAsia="方正仿宋_GBK" w:cs="Times New Roman"/>
                <w:sz w:val="28"/>
                <w:szCs w:val="21"/>
                <w:u w:val="single"/>
              </w:rPr>
              <w:t xml:space="preserve"> </w:t>
            </w:r>
            <w:r>
              <w:rPr>
                <w:rFonts w:eastAsia="方正仿宋_GBK" w:cs="Times New Roman"/>
                <w:sz w:val="28"/>
                <w:szCs w:val="21"/>
              </w:rPr>
              <w:t>=</w:t>
            </w:r>
          </w:p>
          <w:p>
            <w:pPr>
              <w:pStyle w:val="24"/>
              <w:spacing w:line="560" w:lineRule="exact"/>
              <w:jc w:val="left"/>
              <w:rPr>
                <w:rFonts w:hint="eastAsia" w:eastAsia="方正仿宋_GBK" w:cs="Times New Roman"/>
                <w:sz w:val="28"/>
                <w:szCs w:val="21"/>
              </w:rPr>
            </w:pPr>
            <w:r>
              <w:rPr>
                <w:rFonts w:eastAsia="方正仿宋_GBK" w:cs="Times New Roman"/>
                <w:sz w:val="28"/>
                <w:szCs w:val="21"/>
              </w:rPr>
              <w:t>5</w:t>
            </w:r>
            <w:r>
              <w:rPr>
                <w:rFonts w:hint="eastAsia" w:eastAsia="方正仿宋_GBK" w:cs="Times New Roman"/>
                <w:sz w:val="28"/>
                <w:szCs w:val="21"/>
              </w:rPr>
              <w:t>×</w:t>
            </w:r>
            <w:r>
              <w:rPr>
                <w:rFonts w:hint="eastAsia" w:eastAsia="方正仿宋_GBK" w:cs="Times New Roman"/>
                <w:sz w:val="28"/>
                <w:szCs w:val="21"/>
                <w:u w:val="single"/>
              </w:rPr>
              <w:t xml:space="preserve"> </w:t>
            </w:r>
            <w:r>
              <w:rPr>
                <w:rFonts w:eastAsia="方正仿宋_GBK" w:cs="Times New Roman"/>
                <w:sz w:val="28"/>
                <w:szCs w:val="21"/>
                <w:u w:val="single"/>
              </w:rPr>
              <w:t xml:space="preserve"> </w:t>
            </w:r>
            <w:r>
              <w:rPr>
                <w:rFonts w:eastAsia="方正仿宋_GBK" w:cs="Times New Roman"/>
                <w:sz w:val="28"/>
                <w:szCs w:val="21"/>
              </w:rPr>
              <w:t>=</w:t>
            </w:r>
          </w:p>
          <w:p>
            <w:pPr>
              <w:pStyle w:val="24"/>
              <w:spacing w:line="560" w:lineRule="exact"/>
              <w:jc w:val="left"/>
              <w:rPr>
                <w:rFonts w:hint="eastAsia" w:eastAsia="方正仿宋_GBK" w:cs="Times New Roman"/>
                <w:sz w:val="28"/>
                <w:szCs w:val="21"/>
              </w:rPr>
            </w:pPr>
            <w:r>
              <w:rPr>
                <w:rFonts w:eastAsia="方正仿宋_GBK" w:cs="Times New Roman"/>
                <w:sz w:val="28"/>
                <w:szCs w:val="21"/>
              </w:rPr>
              <w:t>10</w:t>
            </w:r>
            <w:r>
              <w:rPr>
                <w:rFonts w:hint="eastAsia" w:eastAsia="方正仿宋_GBK" w:cs="Times New Roman"/>
                <w:sz w:val="28"/>
                <w:szCs w:val="21"/>
              </w:rPr>
              <w:t>×</w:t>
            </w:r>
            <w:r>
              <w:rPr>
                <w:rFonts w:hint="eastAsia" w:eastAsia="方正仿宋_GBK" w:cs="Times New Roman"/>
                <w:sz w:val="28"/>
                <w:szCs w:val="21"/>
                <w:u w:val="single"/>
              </w:rPr>
              <w:t xml:space="preserve"> </w:t>
            </w:r>
            <w:r>
              <w:rPr>
                <w:rFonts w:eastAsia="方正仿宋_GBK" w:cs="Times New Roman"/>
                <w:sz w:val="28"/>
                <w:szCs w:val="21"/>
                <w:u w:val="single"/>
              </w:rPr>
              <w:t xml:space="preserve"> </w:t>
            </w:r>
            <w:r>
              <w:rPr>
                <w:rFonts w:eastAsia="方正仿宋_GBK" w:cs="Times New Roman"/>
                <w:sz w:val="28"/>
                <w:szCs w:val="21"/>
              </w:rPr>
              <w:t>=</w:t>
            </w:r>
          </w:p>
          <w:p>
            <w:pPr>
              <w:spacing w:after="160"/>
              <w:ind w:firstLine="560"/>
              <w:rPr>
                <w:rFonts w:hint="eastAsia" w:cs="Times New Roman"/>
                <w:sz w:val="28"/>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8" w:hRule="atLeast"/>
        </w:trPr>
        <w:tc>
          <w:tcPr>
            <w:tcW w:w="704" w:type="dxa"/>
            <w:vMerge w:val="continue"/>
            <w:vAlign w:val="center"/>
          </w:tcPr>
          <w:p>
            <w:pPr>
              <w:pStyle w:val="24"/>
              <w:rPr>
                <w:rFonts w:hint="eastAsia" w:eastAsia="方正仿宋_GBK" w:cs="Times New Roman"/>
                <w:sz w:val="28"/>
                <w:szCs w:val="21"/>
              </w:rPr>
            </w:pPr>
          </w:p>
        </w:tc>
        <w:tc>
          <w:tcPr>
            <w:tcW w:w="1276" w:type="dxa"/>
            <w:tcBorders>
              <w:right w:val="single" w:color="auto" w:sz="4" w:space="0"/>
            </w:tcBorders>
            <w:vAlign w:val="center"/>
          </w:tcPr>
          <w:p>
            <w:pPr>
              <w:pStyle w:val="24"/>
              <w:spacing w:line="560" w:lineRule="exact"/>
              <w:jc w:val="both"/>
              <w:rPr>
                <w:rFonts w:hint="eastAsia" w:eastAsia="方正仿宋_GBK" w:cs="Times New Roman"/>
                <w:sz w:val="28"/>
                <w:szCs w:val="21"/>
              </w:rPr>
            </w:pPr>
            <w:r>
              <w:rPr>
                <w:rFonts w:hint="eastAsia" w:eastAsia="方正仿宋_GBK" w:cs="Times New Roman"/>
                <w:sz w:val="28"/>
                <w:szCs w:val="21"/>
              </w:rPr>
              <w:t>抽取待测气样</w:t>
            </w:r>
          </w:p>
          <w:p>
            <w:pPr>
              <w:pStyle w:val="24"/>
              <w:spacing w:line="560" w:lineRule="exact"/>
              <w:jc w:val="both"/>
              <w:rPr>
                <w:rFonts w:hint="eastAsia" w:eastAsia="方正仿宋_GBK" w:cs="Times New Roman"/>
                <w:sz w:val="28"/>
                <w:szCs w:val="21"/>
              </w:rPr>
            </w:pPr>
            <w:r>
              <w:rPr>
                <w:rFonts w:hint="eastAsia" w:eastAsia="方正仿宋_GBK" w:cs="Times New Roman"/>
                <w:sz w:val="28"/>
                <w:szCs w:val="21"/>
              </w:rPr>
              <w:t>（</w:t>
            </w:r>
            <w:r>
              <w:rPr>
                <w:rFonts w:eastAsia="方正仿宋_GBK" w:cs="Times New Roman"/>
                <w:sz w:val="28"/>
                <w:szCs w:val="21"/>
              </w:rPr>
              <w:t>10</w:t>
            </w:r>
            <w:r>
              <w:rPr>
                <w:rFonts w:hint="eastAsia" w:eastAsia="方正仿宋_GBK" w:cs="Times New Roman"/>
                <w:sz w:val="28"/>
                <w:szCs w:val="21"/>
              </w:rPr>
              <w:t>分）</w:t>
            </w:r>
          </w:p>
        </w:tc>
        <w:tc>
          <w:tcPr>
            <w:tcW w:w="4962" w:type="dxa"/>
            <w:gridSpan w:val="2"/>
            <w:tcBorders>
              <w:left w:val="single" w:color="auto" w:sz="4" w:space="0"/>
            </w:tcBorders>
            <w:vAlign w:val="center"/>
          </w:tcPr>
          <w:p>
            <w:pPr>
              <w:pStyle w:val="24"/>
              <w:spacing w:line="560" w:lineRule="exact"/>
              <w:jc w:val="both"/>
              <w:rPr>
                <w:rFonts w:hint="eastAsia" w:eastAsia="方正仿宋_GBK" w:cs="Times New Roman"/>
                <w:sz w:val="28"/>
                <w:szCs w:val="21"/>
              </w:rPr>
            </w:pPr>
            <w:r>
              <w:rPr>
                <w:rFonts w:hint="eastAsia" w:eastAsia="方正仿宋_GBK" w:cs="Times New Roman"/>
                <w:sz w:val="28"/>
                <w:szCs w:val="21"/>
              </w:rPr>
              <w:t>从标准气瓶向气样袋抽取气样，气样袋不少于</w:t>
            </w:r>
            <w:r>
              <w:rPr>
                <w:rFonts w:eastAsia="方正仿宋_GBK" w:cs="Times New Roman"/>
                <w:sz w:val="28"/>
                <w:szCs w:val="21"/>
              </w:rPr>
              <w:t>3</w:t>
            </w:r>
            <w:r>
              <w:rPr>
                <w:rFonts w:hint="eastAsia" w:eastAsia="方正仿宋_GBK" w:cs="Times New Roman"/>
                <w:sz w:val="28"/>
                <w:szCs w:val="21"/>
              </w:rPr>
              <w:t>次气体置换，气样袋以饱满为准，抽取方法不正确或未置换气体扣</w:t>
            </w:r>
            <w:r>
              <w:rPr>
                <w:rFonts w:eastAsia="方正仿宋_GBK" w:cs="Times New Roman"/>
                <w:sz w:val="28"/>
                <w:szCs w:val="21"/>
              </w:rPr>
              <w:t>10</w:t>
            </w:r>
            <w:r>
              <w:rPr>
                <w:rFonts w:hint="eastAsia" w:eastAsia="方正仿宋_GBK" w:cs="Times New Roman"/>
                <w:sz w:val="28"/>
                <w:szCs w:val="21"/>
              </w:rPr>
              <w:t>分。</w:t>
            </w:r>
          </w:p>
        </w:tc>
        <w:tc>
          <w:tcPr>
            <w:tcW w:w="1669" w:type="dxa"/>
            <w:vAlign w:val="center"/>
          </w:tcPr>
          <w:p>
            <w:pPr>
              <w:pStyle w:val="24"/>
              <w:spacing w:line="560" w:lineRule="exact"/>
              <w:jc w:val="left"/>
              <w:rPr>
                <w:rFonts w:hint="eastAsia" w:eastAsia="方正仿宋_GBK" w:cs="Times New Roman"/>
                <w:sz w:val="28"/>
                <w:szCs w:val="21"/>
              </w:rPr>
            </w:pPr>
            <w:r>
              <w:rPr>
                <w:rFonts w:eastAsia="方正仿宋_GBK" w:cs="Times New Roman"/>
                <w:sz w:val="28"/>
                <w:szCs w:val="21"/>
              </w:rPr>
              <w:t>10</w:t>
            </w:r>
            <w:r>
              <w:rPr>
                <w:rFonts w:hint="eastAsia" w:eastAsia="方正仿宋_GBK" w:cs="Times New Roman"/>
                <w:sz w:val="28"/>
                <w:szCs w:val="21"/>
              </w:rPr>
              <w:t>×</w:t>
            </w:r>
            <w:r>
              <w:rPr>
                <w:rFonts w:hint="eastAsia" w:eastAsia="方正仿宋_GBK" w:cs="Times New Roman"/>
                <w:sz w:val="28"/>
                <w:szCs w:val="21"/>
                <w:u w:val="single"/>
              </w:rPr>
              <w:t xml:space="preserve"> </w:t>
            </w:r>
            <w:r>
              <w:rPr>
                <w:rFonts w:eastAsia="方正仿宋_GBK" w:cs="Times New Roman"/>
                <w:sz w:val="28"/>
                <w:szCs w:val="21"/>
                <w:u w:val="single"/>
              </w:rPr>
              <w:t xml:space="preserve"> </w:t>
            </w:r>
            <w:r>
              <w:rPr>
                <w:rFonts w:eastAsia="方正仿宋_GBK" w:cs="Times New Roman"/>
                <w:sz w:val="28"/>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8" w:hRule="atLeast"/>
        </w:trPr>
        <w:tc>
          <w:tcPr>
            <w:tcW w:w="704" w:type="dxa"/>
            <w:vMerge w:val="continue"/>
            <w:vAlign w:val="center"/>
          </w:tcPr>
          <w:p>
            <w:pPr>
              <w:pStyle w:val="24"/>
              <w:rPr>
                <w:rFonts w:hint="eastAsia" w:eastAsia="方正仿宋_GBK" w:cs="Times New Roman"/>
                <w:sz w:val="28"/>
                <w:szCs w:val="21"/>
              </w:rPr>
            </w:pPr>
          </w:p>
        </w:tc>
        <w:tc>
          <w:tcPr>
            <w:tcW w:w="1276" w:type="dxa"/>
            <w:tcBorders>
              <w:right w:val="single" w:color="auto" w:sz="4" w:space="0"/>
            </w:tcBorders>
            <w:vAlign w:val="center"/>
          </w:tcPr>
          <w:p>
            <w:pPr>
              <w:pStyle w:val="24"/>
              <w:spacing w:line="560" w:lineRule="exact"/>
              <w:jc w:val="both"/>
              <w:rPr>
                <w:rFonts w:hint="eastAsia" w:eastAsia="方正仿宋_GBK" w:cs="Times New Roman"/>
                <w:sz w:val="28"/>
                <w:szCs w:val="21"/>
              </w:rPr>
            </w:pPr>
            <w:r>
              <w:rPr>
                <w:rFonts w:hint="eastAsia" w:eastAsia="方正仿宋_GBK" w:cs="Times New Roman"/>
                <w:sz w:val="28"/>
                <w:szCs w:val="21"/>
              </w:rPr>
              <w:t>气体分析（</w:t>
            </w:r>
            <w:r>
              <w:rPr>
                <w:rFonts w:eastAsia="方正仿宋_GBK" w:cs="Times New Roman"/>
                <w:sz w:val="28"/>
                <w:szCs w:val="21"/>
              </w:rPr>
              <w:t>40</w:t>
            </w:r>
            <w:r>
              <w:rPr>
                <w:rFonts w:hint="eastAsia" w:eastAsia="方正仿宋_GBK" w:cs="Times New Roman"/>
                <w:sz w:val="28"/>
                <w:szCs w:val="21"/>
              </w:rPr>
              <w:t>分）</w:t>
            </w:r>
          </w:p>
        </w:tc>
        <w:tc>
          <w:tcPr>
            <w:tcW w:w="4962" w:type="dxa"/>
            <w:gridSpan w:val="2"/>
            <w:tcBorders>
              <w:left w:val="single" w:color="auto" w:sz="4" w:space="0"/>
            </w:tcBorders>
            <w:vAlign w:val="center"/>
          </w:tcPr>
          <w:p>
            <w:pPr>
              <w:pStyle w:val="24"/>
              <w:spacing w:line="560" w:lineRule="exact"/>
              <w:jc w:val="both"/>
              <w:rPr>
                <w:rFonts w:hint="eastAsia" w:eastAsia="方正仿宋_GBK" w:cs="Times New Roman"/>
                <w:sz w:val="28"/>
                <w:szCs w:val="21"/>
              </w:rPr>
            </w:pPr>
            <w:r>
              <w:rPr>
                <w:rFonts w:hint="eastAsia" w:eastAsia="方正仿宋_GBK" w:cs="Times New Roman"/>
                <w:sz w:val="28"/>
                <w:szCs w:val="21"/>
              </w:rPr>
              <w:t>正确化验分析待测气体，分析结果百分含量保留两位小数，误差不超过±</w:t>
            </w:r>
            <w:r>
              <w:rPr>
                <w:rFonts w:eastAsia="方正仿宋_GBK" w:cs="Times New Roman"/>
                <w:sz w:val="28"/>
                <w:szCs w:val="21"/>
              </w:rPr>
              <w:t>0.2%</w:t>
            </w:r>
            <w:r>
              <w:rPr>
                <w:rFonts w:hint="eastAsia" w:eastAsia="方正仿宋_GBK" w:cs="Times New Roman"/>
                <w:sz w:val="28"/>
                <w:szCs w:val="21"/>
              </w:rPr>
              <w:t>；</w:t>
            </w:r>
            <w:r>
              <w:rPr>
                <w:rFonts w:eastAsia="方正仿宋_GBK" w:cs="Times New Roman"/>
                <w:sz w:val="28"/>
                <w:szCs w:val="21"/>
              </w:rPr>
              <w:t>ppm</w:t>
            </w:r>
            <w:r>
              <w:rPr>
                <w:rFonts w:hint="eastAsia" w:eastAsia="方正仿宋_GBK" w:cs="Times New Roman"/>
                <w:sz w:val="28"/>
                <w:szCs w:val="21"/>
              </w:rPr>
              <w:t>含量保留整数，误差不超过±</w:t>
            </w:r>
            <w:r>
              <w:rPr>
                <w:rFonts w:eastAsia="方正仿宋_GBK" w:cs="Times New Roman"/>
                <w:sz w:val="28"/>
                <w:szCs w:val="21"/>
              </w:rPr>
              <w:t>5ppm</w:t>
            </w:r>
            <w:r>
              <w:rPr>
                <w:rFonts w:hint="eastAsia" w:eastAsia="方正仿宋_GBK" w:cs="Times New Roman"/>
                <w:sz w:val="28"/>
                <w:szCs w:val="21"/>
              </w:rPr>
              <w:t>；气体分析结果每缺或多一组分扣</w:t>
            </w:r>
            <w:r>
              <w:rPr>
                <w:rFonts w:eastAsia="方正仿宋_GBK" w:cs="Times New Roman"/>
                <w:sz w:val="28"/>
                <w:szCs w:val="21"/>
              </w:rPr>
              <w:t>3</w:t>
            </w:r>
            <w:r>
              <w:rPr>
                <w:rFonts w:hint="eastAsia" w:eastAsia="方正仿宋_GBK" w:cs="Times New Roman"/>
                <w:sz w:val="28"/>
                <w:szCs w:val="21"/>
              </w:rPr>
              <w:t>分，超过误差范围，每组分扣</w:t>
            </w:r>
            <w:r>
              <w:rPr>
                <w:rFonts w:eastAsia="方正仿宋_GBK" w:cs="Times New Roman"/>
                <w:sz w:val="28"/>
                <w:szCs w:val="21"/>
              </w:rPr>
              <w:t>2</w:t>
            </w:r>
            <w:r>
              <w:rPr>
                <w:rFonts w:hint="eastAsia" w:eastAsia="方正仿宋_GBK" w:cs="Times New Roman"/>
                <w:sz w:val="28"/>
                <w:szCs w:val="21"/>
              </w:rPr>
              <w:t>分。</w:t>
            </w:r>
          </w:p>
        </w:tc>
        <w:tc>
          <w:tcPr>
            <w:tcW w:w="1669" w:type="dxa"/>
            <w:vAlign w:val="center"/>
          </w:tcPr>
          <w:p>
            <w:pPr>
              <w:pStyle w:val="24"/>
              <w:spacing w:line="560" w:lineRule="exact"/>
              <w:jc w:val="left"/>
              <w:rPr>
                <w:rFonts w:hint="eastAsia" w:eastAsia="方正仿宋_GBK" w:cs="Times New Roman"/>
                <w:sz w:val="28"/>
                <w:szCs w:val="21"/>
              </w:rPr>
            </w:pPr>
            <w:r>
              <w:rPr>
                <w:rFonts w:eastAsia="方正仿宋_GBK" w:cs="Times New Roman"/>
                <w:sz w:val="28"/>
                <w:szCs w:val="21"/>
              </w:rPr>
              <w:t>2</w:t>
            </w:r>
            <w:r>
              <w:rPr>
                <w:rFonts w:hint="eastAsia" w:eastAsia="方正仿宋_GBK" w:cs="Times New Roman"/>
                <w:sz w:val="28"/>
                <w:szCs w:val="21"/>
              </w:rPr>
              <w:t>×</w:t>
            </w:r>
            <w:r>
              <w:rPr>
                <w:rFonts w:hint="eastAsia" w:eastAsia="方正仿宋_GBK" w:cs="Times New Roman"/>
                <w:sz w:val="28"/>
                <w:szCs w:val="21"/>
                <w:u w:val="single"/>
              </w:rPr>
              <w:t xml:space="preserve"> </w:t>
            </w:r>
            <w:r>
              <w:rPr>
                <w:rFonts w:eastAsia="方正仿宋_GBK" w:cs="Times New Roman"/>
                <w:sz w:val="28"/>
                <w:szCs w:val="21"/>
                <w:u w:val="single"/>
              </w:rPr>
              <w:t xml:space="preserve"> </w:t>
            </w:r>
            <w:r>
              <w:rPr>
                <w:rFonts w:eastAsia="方正仿宋_GBK" w:cs="Times New Roman"/>
                <w:sz w:val="28"/>
                <w:szCs w:val="21"/>
              </w:rPr>
              <w:t>=</w:t>
            </w:r>
          </w:p>
          <w:p>
            <w:pPr>
              <w:pStyle w:val="24"/>
              <w:spacing w:line="560" w:lineRule="exact"/>
              <w:jc w:val="left"/>
              <w:rPr>
                <w:rFonts w:hint="eastAsia" w:eastAsia="方正仿宋_GBK" w:cs="Times New Roman"/>
                <w:sz w:val="28"/>
                <w:szCs w:val="21"/>
              </w:rPr>
            </w:pPr>
            <w:r>
              <w:rPr>
                <w:rFonts w:eastAsia="方正仿宋_GBK" w:cs="Times New Roman"/>
                <w:sz w:val="28"/>
                <w:szCs w:val="21"/>
              </w:rPr>
              <w:t>3</w:t>
            </w:r>
            <w:r>
              <w:rPr>
                <w:rFonts w:hint="eastAsia" w:eastAsia="方正仿宋_GBK" w:cs="Times New Roman"/>
                <w:sz w:val="28"/>
                <w:szCs w:val="21"/>
              </w:rPr>
              <w:t>×</w:t>
            </w:r>
            <w:r>
              <w:rPr>
                <w:rFonts w:hint="eastAsia" w:eastAsia="方正仿宋_GBK" w:cs="Times New Roman"/>
                <w:sz w:val="28"/>
                <w:szCs w:val="21"/>
                <w:u w:val="single"/>
              </w:rPr>
              <w:t xml:space="preserve"> </w:t>
            </w:r>
            <w:r>
              <w:rPr>
                <w:rFonts w:eastAsia="方正仿宋_GBK" w:cs="Times New Roman"/>
                <w:sz w:val="28"/>
                <w:szCs w:val="21"/>
                <w:u w:val="single"/>
              </w:rPr>
              <w:t xml:space="preserve"> </w:t>
            </w:r>
            <w:r>
              <w:rPr>
                <w:rFonts w:eastAsia="方正仿宋_GBK" w:cs="Times New Roman"/>
                <w:sz w:val="28"/>
                <w:szCs w:val="21"/>
              </w:rPr>
              <w:t>=</w:t>
            </w:r>
          </w:p>
          <w:p>
            <w:pPr>
              <w:pStyle w:val="24"/>
              <w:spacing w:line="560" w:lineRule="exact"/>
              <w:jc w:val="left"/>
              <w:rPr>
                <w:rFonts w:hint="eastAsia" w:eastAsia="方正仿宋_GBK" w:cs="Times New Roman"/>
                <w:sz w:val="28"/>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4" w:hRule="atLeast"/>
        </w:trPr>
        <w:tc>
          <w:tcPr>
            <w:tcW w:w="704" w:type="dxa"/>
            <w:vMerge w:val="continue"/>
            <w:vAlign w:val="center"/>
          </w:tcPr>
          <w:p>
            <w:pPr>
              <w:pStyle w:val="24"/>
              <w:rPr>
                <w:rFonts w:hint="eastAsia" w:eastAsia="方正仿宋_GBK" w:cs="Times New Roman"/>
                <w:sz w:val="28"/>
                <w:szCs w:val="21"/>
              </w:rPr>
            </w:pPr>
          </w:p>
        </w:tc>
        <w:tc>
          <w:tcPr>
            <w:tcW w:w="1276" w:type="dxa"/>
            <w:tcBorders>
              <w:right w:val="single" w:color="auto" w:sz="4" w:space="0"/>
            </w:tcBorders>
            <w:vAlign w:val="center"/>
          </w:tcPr>
          <w:p>
            <w:pPr>
              <w:pStyle w:val="24"/>
              <w:spacing w:line="560" w:lineRule="exact"/>
              <w:jc w:val="both"/>
              <w:rPr>
                <w:rFonts w:hint="eastAsia" w:eastAsia="方正仿宋_GBK" w:cs="Times New Roman"/>
                <w:sz w:val="28"/>
                <w:szCs w:val="21"/>
              </w:rPr>
            </w:pPr>
            <w:r>
              <w:rPr>
                <w:rFonts w:hint="eastAsia" w:eastAsia="方正仿宋_GBK" w:cs="Times New Roman"/>
                <w:sz w:val="28"/>
                <w:szCs w:val="21"/>
              </w:rPr>
              <w:t>报告打印（</w:t>
            </w:r>
            <w:r>
              <w:rPr>
                <w:rFonts w:eastAsia="方正仿宋_GBK" w:cs="Times New Roman"/>
                <w:sz w:val="28"/>
                <w:szCs w:val="21"/>
              </w:rPr>
              <w:t>10</w:t>
            </w:r>
            <w:r>
              <w:rPr>
                <w:rFonts w:hint="eastAsia" w:eastAsia="方正仿宋_GBK" w:cs="Times New Roman"/>
                <w:sz w:val="28"/>
                <w:szCs w:val="21"/>
              </w:rPr>
              <w:t>分）</w:t>
            </w:r>
          </w:p>
        </w:tc>
        <w:tc>
          <w:tcPr>
            <w:tcW w:w="4962" w:type="dxa"/>
            <w:gridSpan w:val="2"/>
            <w:tcBorders>
              <w:left w:val="single" w:color="auto" w:sz="4" w:space="0"/>
            </w:tcBorders>
            <w:vAlign w:val="center"/>
          </w:tcPr>
          <w:p>
            <w:pPr>
              <w:pStyle w:val="24"/>
              <w:spacing w:line="560" w:lineRule="exact"/>
              <w:jc w:val="both"/>
              <w:rPr>
                <w:rFonts w:hint="eastAsia" w:eastAsia="方正仿宋_GBK" w:cs="Times New Roman"/>
                <w:sz w:val="28"/>
                <w:szCs w:val="21"/>
              </w:rPr>
            </w:pPr>
            <w:r>
              <w:rPr>
                <w:rFonts w:hint="eastAsia" w:eastAsia="方正仿宋_GBK" w:cs="Times New Roman"/>
                <w:sz w:val="28"/>
                <w:szCs w:val="21"/>
              </w:rPr>
              <w:t>未打印分析报告每种待测气样扣</w:t>
            </w:r>
            <w:r>
              <w:rPr>
                <w:rFonts w:eastAsia="方正仿宋_GBK" w:cs="Times New Roman"/>
                <w:sz w:val="28"/>
                <w:szCs w:val="21"/>
              </w:rPr>
              <w:t>5</w:t>
            </w:r>
            <w:r>
              <w:rPr>
                <w:rFonts w:hint="eastAsia" w:eastAsia="方正仿宋_GBK" w:cs="Times New Roman"/>
                <w:sz w:val="28"/>
                <w:szCs w:val="21"/>
              </w:rPr>
              <w:t>分；分析结果记录填写错误，每组分扣</w:t>
            </w:r>
            <w:r>
              <w:rPr>
                <w:rFonts w:eastAsia="方正仿宋_GBK" w:cs="Times New Roman"/>
                <w:sz w:val="28"/>
                <w:szCs w:val="21"/>
              </w:rPr>
              <w:t>2</w:t>
            </w:r>
            <w:r>
              <w:rPr>
                <w:rFonts w:hint="eastAsia" w:eastAsia="方正仿宋_GBK" w:cs="Times New Roman"/>
                <w:sz w:val="28"/>
                <w:szCs w:val="21"/>
              </w:rPr>
              <w:t>分。</w:t>
            </w:r>
          </w:p>
        </w:tc>
        <w:tc>
          <w:tcPr>
            <w:tcW w:w="1669" w:type="dxa"/>
            <w:vAlign w:val="center"/>
          </w:tcPr>
          <w:p>
            <w:pPr>
              <w:pStyle w:val="24"/>
              <w:spacing w:line="560" w:lineRule="exact"/>
              <w:jc w:val="left"/>
              <w:rPr>
                <w:rFonts w:hint="eastAsia" w:eastAsia="方正仿宋_GBK" w:cs="Times New Roman"/>
                <w:sz w:val="28"/>
                <w:szCs w:val="21"/>
              </w:rPr>
            </w:pPr>
            <w:r>
              <w:rPr>
                <w:rFonts w:eastAsia="方正仿宋_GBK" w:cs="Times New Roman"/>
                <w:sz w:val="28"/>
                <w:szCs w:val="21"/>
              </w:rPr>
              <w:t>2</w:t>
            </w:r>
            <w:r>
              <w:rPr>
                <w:rFonts w:hint="eastAsia" w:eastAsia="方正仿宋_GBK" w:cs="Times New Roman"/>
                <w:sz w:val="28"/>
                <w:szCs w:val="21"/>
              </w:rPr>
              <w:t>×</w:t>
            </w:r>
            <w:r>
              <w:rPr>
                <w:rFonts w:hint="eastAsia" w:eastAsia="方正仿宋_GBK" w:cs="Times New Roman"/>
                <w:sz w:val="28"/>
                <w:szCs w:val="21"/>
                <w:u w:val="single"/>
              </w:rPr>
              <w:t xml:space="preserve"> </w:t>
            </w:r>
            <w:r>
              <w:rPr>
                <w:rFonts w:eastAsia="方正仿宋_GBK" w:cs="Times New Roman"/>
                <w:sz w:val="28"/>
                <w:szCs w:val="21"/>
                <w:u w:val="single"/>
              </w:rPr>
              <w:t xml:space="preserve"> </w:t>
            </w:r>
            <w:r>
              <w:rPr>
                <w:rFonts w:eastAsia="方正仿宋_GBK" w:cs="Times New Roman"/>
                <w:sz w:val="28"/>
                <w:szCs w:val="21"/>
              </w:rPr>
              <w:t>=</w:t>
            </w:r>
          </w:p>
          <w:p>
            <w:pPr>
              <w:pStyle w:val="24"/>
              <w:spacing w:line="560" w:lineRule="exact"/>
              <w:jc w:val="left"/>
              <w:rPr>
                <w:rFonts w:hint="eastAsia" w:eastAsia="方正仿宋_GBK" w:cs="Times New Roman"/>
                <w:sz w:val="28"/>
                <w:szCs w:val="21"/>
              </w:rPr>
            </w:pPr>
            <w:r>
              <w:rPr>
                <w:rFonts w:eastAsia="方正仿宋_GBK" w:cs="Times New Roman"/>
                <w:sz w:val="28"/>
                <w:szCs w:val="21"/>
              </w:rPr>
              <w:t>5</w:t>
            </w:r>
            <w:r>
              <w:rPr>
                <w:rFonts w:hint="eastAsia" w:eastAsia="方正仿宋_GBK" w:cs="Times New Roman"/>
                <w:sz w:val="28"/>
                <w:szCs w:val="21"/>
              </w:rPr>
              <w:t>×</w:t>
            </w:r>
            <w:r>
              <w:rPr>
                <w:rFonts w:hint="eastAsia" w:cs="Times New Roman"/>
                <w:sz w:val="28"/>
                <w:szCs w:val="21"/>
                <w:u w:val="single"/>
              </w:rPr>
              <w:t xml:space="preserve">  </w:t>
            </w:r>
            <w:r>
              <w:rPr>
                <w:rFonts w:eastAsia="方正仿宋_GBK" w:cs="Times New Roman"/>
                <w:sz w:val="28"/>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04" w:hRule="atLeast"/>
        </w:trPr>
        <w:tc>
          <w:tcPr>
            <w:tcW w:w="1980" w:type="dxa"/>
            <w:gridSpan w:val="2"/>
            <w:tcBorders>
              <w:right w:val="single" w:color="auto" w:sz="4" w:space="0"/>
            </w:tcBorders>
            <w:vAlign w:val="center"/>
          </w:tcPr>
          <w:p>
            <w:pPr>
              <w:pStyle w:val="24"/>
              <w:spacing w:line="560" w:lineRule="exact"/>
              <w:rPr>
                <w:rFonts w:hint="eastAsia" w:eastAsia="方正仿宋_GBK" w:cs="Times New Roman"/>
                <w:sz w:val="28"/>
                <w:szCs w:val="21"/>
              </w:rPr>
            </w:pPr>
            <w:r>
              <w:rPr>
                <w:rFonts w:hint="eastAsia" w:eastAsia="方正仿宋_GBK" w:cs="Times New Roman"/>
                <w:sz w:val="28"/>
                <w:szCs w:val="21"/>
              </w:rPr>
              <w:t>总得分</w:t>
            </w:r>
          </w:p>
        </w:tc>
        <w:tc>
          <w:tcPr>
            <w:tcW w:w="4962" w:type="dxa"/>
            <w:gridSpan w:val="2"/>
            <w:tcBorders>
              <w:left w:val="single" w:color="auto" w:sz="4" w:space="0"/>
              <w:right w:val="single" w:color="auto" w:sz="4" w:space="0"/>
            </w:tcBorders>
            <w:vAlign w:val="center"/>
          </w:tcPr>
          <w:p>
            <w:pPr>
              <w:pStyle w:val="24"/>
              <w:spacing w:line="560" w:lineRule="exact"/>
              <w:jc w:val="left"/>
              <w:rPr>
                <w:rFonts w:hint="eastAsia" w:eastAsia="方正仿宋_GBK" w:cs="Times New Roman"/>
                <w:sz w:val="28"/>
                <w:szCs w:val="21"/>
              </w:rPr>
            </w:pPr>
          </w:p>
        </w:tc>
        <w:tc>
          <w:tcPr>
            <w:tcW w:w="1669" w:type="dxa"/>
            <w:tcBorders>
              <w:left w:val="single" w:color="auto" w:sz="4" w:space="0"/>
            </w:tcBorders>
            <w:vAlign w:val="center"/>
          </w:tcPr>
          <w:p>
            <w:pPr>
              <w:pStyle w:val="24"/>
              <w:spacing w:line="560" w:lineRule="exact"/>
              <w:jc w:val="left"/>
              <w:rPr>
                <w:rFonts w:hint="eastAsia" w:eastAsia="方正仿宋_GBK" w:cs="Times New Roman"/>
                <w:sz w:val="28"/>
                <w:szCs w:val="21"/>
              </w:rPr>
            </w:pPr>
            <w:r>
              <w:rPr>
                <w:rFonts w:hint="eastAsia" w:eastAsia="方正仿宋_GBK" w:cs="Times New Roman"/>
                <w:sz w:val="28"/>
                <w:szCs w:val="21"/>
              </w:rPr>
              <w:t>总扣分：</w:t>
            </w:r>
          </w:p>
        </w:tc>
      </w:tr>
    </w:tbl>
    <w:p>
      <w:pPr>
        <w:spacing w:after="160"/>
        <w:ind w:firstLine="0" w:firstLineChars="0"/>
        <w:jc w:val="center"/>
        <w:rPr>
          <w:rFonts w:hint="eastAsia"/>
          <w:sz w:val="30"/>
          <w:szCs w:val="30"/>
        </w:rPr>
      </w:pPr>
      <w:r>
        <w:rPr>
          <w:rFonts w:hint="eastAsia"/>
          <w:sz w:val="30"/>
          <w:szCs w:val="30"/>
        </w:rPr>
        <w:t>裁判员签字：</w:t>
      </w:r>
      <w:r>
        <w:rPr>
          <w:sz w:val="30"/>
          <w:szCs w:val="30"/>
        </w:rPr>
        <w:t xml:space="preserve">                      </w:t>
      </w:r>
      <w:r>
        <w:rPr>
          <w:rFonts w:hint="eastAsia"/>
          <w:sz w:val="30"/>
          <w:szCs w:val="30"/>
        </w:rPr>
        <w:t>参赛人员签字：</w:t>
      </w:r>
    </w:p>
    <w:p>
      <w:pPr>
        <w:ind w:firstLine="640"/>
        <w:rPr>
          <w:rFonts w:hint="eastAsia"/>
        </w:rPr>
      </w:pPr>
      <w:r>
        <w:br w:type="page"/>
      </w:r>
    </w:p>
    <w:p>
      <w:pPr>
        <w:pStyle w:val="2"/>
        <w:ind w:firstLine="0" w:firstLineChars="0"/>
        <w:rPr>
          <w:rFonts w:hint="eastAsia" w:eastAsia="方正小标宋简体"/>
          <w:sz w:val="44"/>
          <w:szCs w:val="52"/>
        </w:rPr>
      </w:pPr>
      <w:bookmarkStart w:id="53" w:name="_Toc193055522"/>
      <w:bookmarkStart w:id="54" w:name="_Toc13031"/>
      <w:bookmarkStart w:id="55" w:name="_Toc21124"/>
      <w:bookmarkStart w:id="56" w:name="_Toc13153"/>
      <w:bookmarkStart w:id="57" w:name="_Toc18860"/>
      <w:r>
        <w:rPr>
          <w:rFonts w:hint="eastAsia" w:eastAsia="方正小标宋简体"/>
          <w:sz w:val="44"/>
          <w:szCs w:val="52"/>
        </w:rPr>
        <w:t>第三部分</w:t>
      </w:r>
      <w:r>
        <w:rPr>
          <w:rFonts w:eastAsia="方正小标宋简体"/>
          <w:sz w:val="44"/>
          <w:szCs w:val="52"/>
        </w:rPr>
        <w:t xml:space="preserve"> </w:t>
      </w:r>
      <w:r>
        <w:rPr>
          <w:rFonts w:hint="eastAsia" w:eastAsia="方正小标宋简体"/>
          <w:sz w:val="44"/>
          <w:szCs w:val="52"/>
        </w:rPr>
        <w:t>模拟救灾</w:t>
      </w:r>
      <w:bookmarkEnd w:id="53"/>
      <w:bookmarkEnd w:id="54"/>
      <w:bookmarkEnd w:id="55"/>
      <w:bookmarkEnd w:id="56"/>
      <w:bookmarkEnd w:id="57"/>
    </w:p>
    <w:p>
      <w:pPr>
        <w:ind w:firstLine="640"/>
        <w:rPr>
          <w:rFonts w:hint="eastAsia"/>
        </w:rPr>
      </w:pPr>
    </w:p>
    <w:p>
      <w:pPr>
        <w:pStyle w:val="3"/>
        <w:ind w:firstLine="640"/>
        <w:rPr>
          <w:rFonts w:hint="eastAsia" w:ascii="宋体" w:hAnsi="宋体" w:eastAsia="方正黑体简体"/>
        </w:rPr>
      </w:pPr>
      <w:bookmarkStart w:id="58" w:name="_Toc7999"/>
      <w:r>
        <w:rPr>
          <w:rFonts w:hint="eastAsia" w:ascii="宋体" w:hAnsi="宋体" w:eastAsia="方正黑体简体"/>
        </w:rPr>
        <w:t>一、</w:t>
      </w:r>
      <w:bookmarkEnd w:id="58"/>
      <w:r>
        <w:rPr>
          <w:rFonts w:hint="eastAsia" w:ascii="宋体" w:hAnsi="宋体" w:eastAsia="方正黑体简体"/>
        </w:rPr>
        <w:t>项目说明</w:t>
      </w:r>
    </w:p>
    <w:p>
      <w:pPr>
        <w:ind w:firstLine="640"/>
        <w:rPr>
          <w:rFonts w:hint="eastAsia"/>
        </w:rPr>
      </w:pPr>
      <w:r>
        <w:rPr>
          <w:rFonts w:hint="eastAsia"/>
        </w:rPr>
        <w:t>本项目分为10个任务，分别为：</w:t>
      </w:r>
    </w:p>
    <w:p>
      <w:pPr>
        <w:ind w:firstLine="640" w:firstLineChars="0"/>
        <w:rPr>
          <w:rFonts w:hint="eastAsia"/>
        </w:rPr>
      </w:pPr>
      <w:r>
        <w:t>1.</w:t>
      </w:r>
      <w:r>
        <w:rPr>
          <w:rFonts w:hint="eastAsia"/>
        </w:rPr>
        <w:t>入井准备及出发。</w:t>
      </w:r>
    </w:p>
    <w:p>
      <w:pPr>
        <w:ind w:firstLine="640" w:firstLineChars="0"/>
        <w:rPr>
          <w:rFonts w:hint="eastAsia"/>
        </w:rPr>
      </w:pPr>
      <w:r>
        <w:t>2.</w:t>
      </w:r>
      <w:r>
        <w:rPr>
          <w:rFonts w:hint="eastAsia"/>
        </w:rPr>
        <w:t>气体、温度与顶板检测。</w:t>
      </w:r>
    </w:p>
    <w:p>
      <w:pPr>
        <w:ind w:firstLine="640" w:firstLineChars="0"/>
        <w:rPr>
          <w:rFonts w:hint="eastAsia"/>
        </w:rPr>
      </w:pPr>
      <w:r>
        <w:rPr>
          <w:rFonts w:hint="eastAsia"/>
        </w:rPr>
        <w:t>3</w:t>
      </w:r>
      <w:r>
        <w:t>.</w:t>
      </w:r>
      <w:r>
        <w:rPr>
          <w:rFonts w:hint="eastAsia"/>
        </w:rPr>
        <w:t>冒落区处理及支护。</w:t>
      </w:r>
    </w:p>
    <w:p>
      <w:pPr>
        <w:ind w:firstLine="640" w:firstLineChars="0"/>
        <w:rPr>
          <w:rFonts w:hint="eastAsia"/>
        </w:rPr>
      </w:pPr>
      <w:r>
        <w:rPr>
          <w:rFonts w:hint="eastAsia"/>
        </w:rPr>
        <w:t>4</w:t>
      </w:r>
      <w:r>
        <w:t>.</w:t>
      </w:r>
      <w:r>
        <w:rPr>
          <w:rFonts w:hint="eastAsia"/>
        </w:rPr>
        <w:t>井下直接灭火。</w:t>
      </w:r>
    </w:p>
    <w:p>
      <w:pPr>
        <w:ind w:firstLine="640" w:firstLineChars="0"/>
        <w:rPr>
          <w:rFonts w:hint="eastAsia"/>
        </w:rPr>
      </w:pPr>
      <w:r>
        <w:rPr>
          <w:rFonts w:hint="eastAsia"/>
        </w:rPr>
        <w:t>5</w:t>
      </w:r>
      <w:r>
        <w:t>.</w:t>
      </w:r>
      <w:r>
        <w:rPr>
          <w:rFonts w:hint="eastAsia"/>
        </w:rPr>
        <w:t>井下隔绝灭火。</w:t>
      </w:r>
    </w:p>
    <w:p>
      <w:pPr>
        <w:ind w:firstLine="640" w:firstLineChars="0"/>
        <w:rPr>
          <w:rFonts w:hint="eastAsia"/>
        </w:rPr>
      </w:pPr>
      <w:r>
        <w:rPr>
          <w:rFonts w:hint="eastAsia"/>
        </w:rPr>
        <w:t>6</w:t>
      </w:r>
      <w:r>
        <w:t>.</w:t>
      </w:r>
      <w:r>
        <w:rPr>
          <w:rFonts w:hint="eastAsia"/>
        </w:rPr>
        <w:t>恢复通风。</w:t>
      </w:r>
    </w:p>
    <w:p>
      <w:pPr>
        <w:ind w:firstLine="640" w:firstLineChars="0"/>
        <w:rPr>
          <w:rFonts w:hint="eastAsia"/>
        </w:rPr>
      </w:pPr>
      <w:r>
        <w:rPr>
          <w:rFonts w:hint="eastAsia"/>
        </w:rPr>
        <w:t>7</w:t>
      </w:r>
      <w:r>
        <w:t>.</w:t>
      </w:r>
      <w:r>
        <w:rPr>
          <w:rFonts w:hint="eastAsia"/>
        </w:rPr>
        <w:t>烟雾区探察搜救。</w:t>
      </w:r>
    </w:p>
    <w:p>
      <w:pPr>
        <w:ind w:firstLine="640" w:firstLineChars="0"/>
        <w:rPr>
          <w:rFonts w:hint="eastAsia"/>
        </w:rPr>
      </w:pPr>
      <w:r>
        <w:rPr>
          <w:rFonts w:hint="eastAsia"/>
        </w:rPr>
        <w:t>8</w:t>
      </w:r>
      <w:r>
        <w:t>.</w:t>
      </w:r>
      <w:r>
        <w:rPr>
          <w:rFonts w:hint="eastAsia"/>
        </w:rPr>
        <w:t>检伤分类及急救处置。</w:t>
      </w:r>
    </w:p>
    <w:p>
      <w:pPr>
        <w:ind w:firstLine="640" w:firstLineChars="0"/>
        <w:rPr>
          <w:rFonts w:hint="eastAsia"/>
        </w:rPr>
      </w:pPr>
      <w:r>
        <w:rPr>
          <w:rFonts w:hint="eastAsia"/>
        </w:rPr>
        <w:t>9</w:t>
      </w:r>
      <w:r>
        <w:t>.</w:t>
      </w:r>
      <w:r>
        <w:rPr>
          <w:rFonts w:hint="eastAsia"/>
        </w:rPr>
        <w:t>撤离。</w:t>
      </w:r>
    </w:p>
    <w:p>
      <w:pPr>
        <w:ind w:firstLine="640" w:firstLineChars="0"/>
        <w:rPr>
          <w:rFonts w:hint="eastAsia"/>
        </w:rPr>
      </w:pPr>
      <w:r>
        <w:rPr>
          <w:rFonts w:hint="eastAsia"/>
        </w:rPr>
        <w:t>10</w:t>
      </w:r>
      <w:r>
        <w:t>.</w:t>
      </w:r>
      <w:r>
        <w:rPr>
          <w:rFonts w:hint="eastAsia"/>
        </w:rPr>
        <w:t>指挥员考核。</w:t>
      </w:r>
    </w:p>
    <w:p>
      <w:pPr>
        <w:ind w:firstLine="640"/>
        <w:rPr>
          <w:rFonts w:hint="eastAsia"/>
        </w:rPr>
      </w:pPr>
      <w:r>
        <w:rPr>
          <w:rFonts w:hint="eastAsia"/>
        </w:rPr>
        <w:t>本项目设在地下演习训练巷道内，场景设置为某煤矿发生事故，召请救援队伍实施救援。救援队伍携带装备赶往事故现场，根据指挥员制定的救援行动计划和安全技术措施，设置井下基地、实施灾区探察、抢救现场遇险人员、处置灾情、标注矿图以及完成任务书规定的其它任务。主要检验参赛队伍开展灾区探察、现场处置和抢救现场遇险人员的能力和技战术水平，通过“以练促战”，提高救援队伍事故现场救援处置能力。</w:t>
      </w:r>
    </w:p>
    <w:p>
      <w:pPr>
        <w:ind w:firstLine="640"/>
        <w:rPr>
          <w:rFonts w:hint="eastAsia"/>
        </w:rPr>
      </w:pPr>
      <w:r>
        <w:rPr>
          <w:rFonts w:hint="eastAsia"/>
        </w:rPr>
        <w:t>小队须携带装备：灾区通讯设备1套、红外线热成像仪1台、多功能气体检测仪1台、采气样工具1套、救生索1根（长度不小于30m）、探险棍1根（长度大于1.5m）、急救箱（包）1个（内含必要急救器材）、保温毯1条（可选用新型医疗急救保温毯，金银双面反光、带防寒铝层）、折叠式担架1副、苏生器1台（可放置在井下基地）、2小时氧气呼吸器1台、与4小时氧气呼吸器配套的备用氧气瓶2个，防烟眼镜1副、电工工具1套、铜顶斧2把、刀锯2把、铜锤1把、起钉器1把、钉子若干、矿工斧1把、皮尺1把、卷尺2把、个人防护装备1套。不得少带装备。</w:t>
      </w:r>
    </w:p>
    <w:p>
      <w:pPr>
        <w:ind w:firstLine="640"/>
        <w:rPr>
          <w:rFonts w:hint="eastAsia"/>
        </w:rPr>
      </w:pPr>
      <w:r>
        <w:rPr>
          <w:rFonts w:hint="eastAsia"/>
        </w:rPr>
        <w:t>参赛人员必须着战斗服、矿用安全帽、高筒防砸防扎矿靴等，佩带4小时全面罩正压氧气呼吸器，携带个人装备，呼吸器有明显序号标识，小队长1号、副小队长6号，指挥员7号，其他4名队员依次排序。灾区通讯可使用有线或无线通讯方式。</w:t>
      </w:r>
    </w:p>
    <w:p>
      <w:pPr>
        <w:ind w:firstLine="640"/>
        <w:rPr>
          <w:rFonts w:hint="eastAsia"/>
        </w:rPr>
      </w:pPr>
      <w:r>
        <w:rPr>
          <w:rFonts w:hint="eastAsia"/>
        </w:rPr>
        <w:t>模拟救灾过程中参赛人员和被困者安全第一，因个人原因造成自身伤害的每人次在总得分基础上另外扣10分，粗暴对待遇险人员的每人次在总得分基础上另外扣5分。</w:t>
      </w:r>
    </w:p>
    <w:p>
      <w:pPr>
        <w:ind w:firstLine="640"/>
        <w:rPr>
          <w:rFonts w:hint="eastAsia"/>
        </w:rPr>
      </w:pPr>
      <w:r>
        <w:rPr>
          <w:rFonts w:hint="eastAsia"/>
        </w:rPr>
        <w:t>本次模拟救灾以救助遇险人员为主，少救出1名遇险人员在总得分基础上另外扣20分。</w:t>
      </w:r>
    </w:p>
    <w:p>
      <w:pPr>
        <w:ind w:firstLine="640"/>
        <w:rPr>
          <w:rFonts w:hint="eastAsia"/>
        </w:rPr>
      </w:pPr>
      <w:r>
        <w:rPr>
          <w:rFonts w:hint="eastAsia"/>
        </w:rPr>
        <w:t>裁判员根据参赛人员任务及动作完成情况进行扣分，以项目完成质量为主计分。当得分相同时，用时短者排名靠前。</w:t>
      </w:r>
    </w:p>
    <w:p>
      <w:pPr>
        <w:ind w:firstLine="640"/>
        <w:rPr>
          <w:rFonts w:hint="eastAsia"/>
        </w:rPr>
      </w:pPr>
      <w:r>
        <w:rPr>
          <w:rFonts w:hint="eastAsia"/>
        </w:rPr>
        <w:t>项目比赛时间共计</w:t>
      </w:r>
      <w:r>
        <w:t>4</w:t>
      </w:r>
      <w:r>
        <w:rPr>
          <w:rFonts w:hint="eastAsia"/>
        </w:rPr>
        <w:t>0</w:t>
      </w:r>
      <w:r>
        <w:t>min</w:t>
      </w:r>
      <w:r>
        <w:rPr>
          <w:rFonts w:hint="eastAsia"/>
        </w:rPr>
        <w:t>，其中入井准备不计入比赛时间，到时终止比赛（提前时间不加分）。</w:t>
      </w:r>
    </w:p>
    <w:p>
      <w:pPr>
        <w:ind w:firstLine="640"/>
        <w:rPr>
          <w:rFonts w:hint="eastAsia"/>
        </w:rPr>
      </w:pPr>
      <w:r>
        <w:rPr>
          <w:rFonts w:hint="eastAsia"/>
        </w:rPr>
        <w:t>参赛人员：1名指挥员、6名战斗员。</w:t>
      </w:r>
    </w:p>
    <w:p>
      <w:pPr>
        <w:ind w:firstLine="640"/>
        <w:rPr>
          <w:rFonts w:hint="eastAsia"/>
        </w:rPr>
      </w:pPr>
      <w:r>
        <w:rPr>
          <w:rFonts w:hint="eastAsia"/>
        </w:rPr>
        <w:t>项目总分：</w:t>
      </w:r>
      <w:r>
        <w:t>200</w:t>
      </w:r>
      <w:r>
        <w:rPr>
          <w:rFonts w:hint="eastAsia"/>
        </w:rPr>
        <w:t>分。</w:t>
      </w:r>
    </w:p>
    <w:p>
      <w:pPr>
        <w:pStyle w:val="3"/>
        <w:ind w:firstLine="640"/>
        <w:rPr>
          <w:rFonts w:hint="eastAsia" w:ascii="宋体" w:hAnsi="宋体" w:eastAsia="方正黑体简体"/>
        </w:rPr>
      </w:pPr>
      <w:bookmarkStart w:id="59" w:name="_Toc7487"/>
      <w:r>
        <w:rPr>
          <w:rFonts w:hint="eastAsia" w:ascii="宋体" w:hAnsi="宋体" w:eastAsia="方正黑体简体"/>
        </w:rPr>
        <w:t>二、入井准备及出发（10分）</w:t>
      </w:r>
      <w:bookmarkEnd w:id="59"/>
    </w:p>
    <w:p>
      <w:pPr>
        <w:pStyle w:val="4"/>
        <w:ind w:firstLine="643"/>
        <w:rPr>
          <w:rFonts w:hint="eastAsia"/>
          <w:b/>
        </w:rPr>
      </w:pPr>
      <w:bookmarkStart w:id="60" w:name="_Toc29971"/>
      <w:r>
        <w:rPr>
          <w:rFonts w:hint="eastAsia"/>
          <w:b/>
        </w:rPr>
        <w:t>（一）任务说明</w:t>
      </w:r>
      <w:bookmarkEnd w:id="60"/>
      <w:r>
        <w:rPr>
          <w:rFonts w:hint="eastAsia"/>
          <w:b/>
        </w:rPr>
        <w:t>。</w:t>
      </w:r>
    </w:p>
    <w:p>
      <w:pPr>
        <w:ind w:firstLine="640"/>
        <w:rPr>
          <w:rFonts w:hint="eastAsia"/>
        </w:rPr>
      </w:pPr>
      <w:r>
        <w:rPr>
          <w:rFonts w:hint="eastAsia"/>
        </w:rPr>
        <w:t>主要考核指挥员协调组织及规划能力、救援小队的设备操作能力。任务从指挥员领取任务开始，包括灾情信息整理、任务分配及救援路线规划。</w:t>
      </w:r>
    </w:p>
    <w:p>
      <w:pPr>
        <w:ind w:firstLine="640"/>
        <w:rPr>
          <w:rFonts w:hint="eastAsia"/>
        </w:rPr>
      </w:pPr>
      <w:r>
        <w:rPr>
          <w:rFonts w:hint="eastAsia"/>
        </w:rPr>
        <w:t>指挥员需获取灾情信息，明确井下失踪人员、气体环境和电力状况等情况，确定救援目标优先等级并进行救援队员分工，确保团队安全和任务高效推进。同时，救援小队需严格按照规范检查并准备呼吸器、气体检测仪、急救用品等设备。</w:t>
      </w:r>
    </w:p>
    <w:p>
      <w:pPr>
        <w:pStyle w:val="4"/>
        <w:ind w:firstLine="643"/>
        <w:rPr>
          <w:rFonts w:hint="eastAsia"/>
          <w:b/>
        </w:rPr>
      </w:pPr>
      <w:bookmarkStart w:id="61" w:name="_Toc26449"/>
      <w:r>
        <w:rPr>
          <w:rFonts w:hint="eastAsia"/>
          <w:b/>
        </w:rPr>
        <w:t>（二）任务要求</w:t>
      </w:r>
      <w:bookmarkEnd w:id="61"/>
      <w:r>
        <w:rPr>
          <w:rFonts w:hint="eastAsia"/>
          <w:b/>
        </w:rPr>
        <w:t>。</w:t>
      </w:r>
    </w:p>
    <w:p>
      <w:pPr>
        <w:ind w:firstLine="640"/>
        <w:rPr>
          <w:rFonts w:hint="eastAsia"/>
        </w:rPr>
      </w:pPr>
      <w:r>
        <w:t>1.</w:t>
      </w:r>
      <w:r>
        <w:rPr>
          <w:rFonts w:hint="eastAsia"/>
        </w:rPr>
        <w:t>指挥员。</w:t>
      </w:r>
    </w:p>
    <w:p>
      <w:pPr>
        <w:ind w:firstLine="640"/>
        <w:rPr>
          <w:rFonts w:hint="eastAsia"/>
        </w:rPr>
      </w:pPr>
      <w:r>
        <w:rPr>
          <w:rFonts w:hint="eastAsia"/>
        </w:rPr>
        <w:t>（</w:t>
      </w:r>
      <w:r>
        <w:t>1</w:t>
      </w:r>
      <w:r>
        <w:rPr>
          <w:rFonts w:hint="eastAsia"/>
        </w:rPr>
        <w:t>）安排队伍战前检查。</w:t>
      </w:r>
    </w:p>
    <w:p>
      <w:pPr>
        <w:ind w:firstLine="640"/>
        <w:rPr>
          <w:rFonts w:hint="eastAsia"/>
        </w:rPr>
      </w:pPr>
      <w:r>
        <w:rPr>
          <w:rFonts w:hint="eastAsia"/>
        </w:rPr>
        <w:t>（</w:t>
      </w:r>
      <w:r>
        <w:t>2</w:t>
      </w:r>
      <w:r>
        <w:rPr>
          <w:rFonts w:hint="eastAsia"/>
        </w:rPr>
        <w:t>）领取任务。</w:t>
      </w:r>
    </w:p>
    <w:p>
      <w:pPr>
        <w:ind w:firstLine="640"/>
        <w:rPr>
          <w:rFonts w:hint="eastAsia"/>
        </w:rPr>
      </w:pPr>
      <w:r>
        <w:rPr>
          <w:rFonts w:hint="eastAsia"/>
        </w:rPr>
        <w:t>（</w:t>
      </w:r>
      <w:r>
        <w:t>3</w:t>
      </w:r>
      <w:r>
        <w:rPr>
          <w:rFonts w:hint="eastAsia"/>
        </w:rPr>
        <w:t>）向救援小队介绍灾情，部署安排。</w:t>
      </w:r>
    </w:p>
    <w:p>
      <w:pPr>
        <w:ind w:firstLine="640" w:firstLineChars="0"/>
        <w:rPr>
          <w:rFonts w:hint="eastAsia"/>
        </w:rPr>
      </w:pPr>
      <w:r>
        <w:rPr>
          <w:rFonts w:hint="eastAsia"/>
        </w:rPr>
        <w:t>①现有灾情信息。</w:t>
      </w:r>
    </w:p>
    <w:p>
      <w:pPr>
        <w:ind w:firstLine="640" w:firstLineChars="0"/>
        <w:rPr>
          <w:rFonts w:hint="eastAsia"/>
        </w:rPr>
      </w:pPr>
      <w:r>
        <w:rPr>
          <w:rFonts w:hint="eastAsia"/>
        </w:rPr>
        <w:t>②井下人员失踪情况。</w:t>
      </w:r>
    </w:p>
    <w:p>
      <w:pPr>
        <w:ind w:firstLine="640" w:firstLineChars="0"/>
        <w:rPr>
          <w:rFonts w:hint="eastAsia"/>
        </w:rPr>
      </w:pPr>
      <w:r>
        <w:rPr>
          <w:rFonts w:hint="eastAsia"/>
        </w:rPr>
        <w:t>③井下空气、水、电等设施情况。</w:t>
      </w:r>
    </w:p>
    <w:p>
      <w:pPr>
        <w:ind w:firstLine="640" w:firstLineChars="0"/>
        <w:rPr>
          <w:rFonts w:hint="eastAsia"/>
        </w:rPr>
      </w:pPr>
      <w:r>
        <w:rPr>
          <w:rFonts w:hint="eastAsia"/>
        </w:rPr>
        <w:t>④迄今已采取的措施。</w:t>
      </w:r>
    </w:p>
    <w:p>
      <w:pPr>
        <w:ind w:firstLine="640" w:firstLineChars="0"/>
        <w:rPr>
          <w:rFonts w:hint="eastAsia"/>
        </w:rPr>
      </w:pPr>
      <w:r>
        <w:rPr>
          <w:rFonts w:hint="eastAsia"/>
        </w:rPr>
        <w:t>⑤救援小队的任务目标。</w:t>
      </w:r>
    </w:p>
    <w:p>
      <w:pPr>
        <w:ind w:firstLine="640" w:firstLineChars="0"/>
        <w:rPr>
          <w:rFonts w:hint="eastAsia"/>
        </w:rPr>
      </w:pPr>
      <w:r>
        <w:rPr>
          <w:rFonts w:hint="eastAsia"/>
        </w:rPr>
        <w:t>⑥救灾路线规划。</w:t>
      </w:r>
    </w:p>
    <w:p>
      <w:pPr>
        <w:ind w:firstLine="640" w:firstLineChars="0"/>
        <w:rPr>
          <w:rFonts w:hint="eastAsia"/>
        </w:rPr>
      </w:pPr>
      <w:r>
        <w:rPr>
          <w:rFonts w:hint="eastAsia"/>
        </w:rPr>
        <w:t>⑦可能存在的预期灾害。</w:t>
      </w:r>
    </w:p>
    <w:p>
      <w:pPr>
        <w:ind w:firstLine="640" w:firstLineChars="0"/>
        <w:rPr>
          <w:rFonts w:hint="eastAsia"/>
        </w:rPr>
      </w:pPr>
      <w:r>
        <w:rPr>
          <w:rFonts w:hint="eastAsia"/>
        </w:rPr>
        <w:t>⑧同步手表。</w:t>
      </w:r>
    </w:p>
    <w:p>
      <w:pPr>
        <w:ind w:firstLine="640" w:firstLineChars="0"/>
        <w:rPr>
          <w:rFonts w:hint="eastAsia"/>
        </w:rPr>
      </w:pPr>
      <w:r>
        <w:rPr>
          <w:rFonts w:hint="eastAsia"/>
        </w:rPr>
        <w:t>⑨规定救援时限。</w:t>
      </w:r>
    </w:p>
    <w:p>
      <w:pPr>
        <w:ind w:firstLine="640"/>
        <w:rPr>
          <w:rFonts w:hint="eastAsia"/>
        </w:rPr>
      </w:pPr>
      <w:r>
        <w:t>2.</w:t>
      </w:r>
      <w:r>
        <w:rPr>
          <w:rFonts w:hint="eastAsia"/>
        </w:rPr>
        <w:t>救援小队。</w:t>
      </w:r>
    </w:p>
    <w:p>
      <w:pPr>
        <w:ind w:firstLine="640"/>
        <w:rPr>
          <w:rFonts w:hint="eastAsia"/>
        </w:rPr>
      </w:pPr>
      <w:r>
        <w:rPr>
          <w:rFonts w:hint="eastAsia"/>
        </w:rPr>
        <w:t>（</w:t>
      </w:r>
      <w:r>
        <w:t>1</w:t>
      </w:r>
      <w:r>
        <w:rPr>
          <w:rFonts w:hint="eastAsia"/>
        </w:rPr>
        <w:t>）检查救援小队装备。</w:t>
      </w:r>
    </w:p>
    <w:p>
      <w:pPr>
        <w:ind w:firstLine="640"/>
        <w:rPr>
          <w:rFonts w:hint="eastAsia"/>
        </w:rPr>
      </w:pPr>
      <w:r>
        <w:rPr>
          <w:rFonts w:hint="eastAsia"/>
        </w:rPr>
        <w:t>（</w:t>
      </w:r>
      <w:r>
        <w:t>2</w:t>
      </w:r>
      <w:r>
        <w:rPr>
          <w:rFonts w:hint="eastAsia"/>
        </w:rPr>
        <w:t>）战前检查。</w:t>
      </w:r>
    </w:p>
    <w:p>
      <w:pPr>
        <w:ind w:firstLine="640" w:firstLineChars="0"/>
        <w:rPr>
          <w:rFonts w:hint="eastAsia"/>
        </w:rPr>
      </w:pPr>
      <w:r>
        <w:rPr>
          <w:rFonts w:hint="eastAsia"/>
        </w:rPr>
        <w:t>①自检正确。</w:t>
      </w:r>
    </w:p>
    <w:p>
      <w:pPr>
        <w:ind w:firstLine="640"/>
        <w:rPr>
          <w:rFonts w:hint="eastAsia"/>
        </w:rPr>
      </w:pPr>
      <w:r>
        <w:rPr>
          <w:rFonts w:hint="eastAsia"/>
        </w:rPr>
        <w:t>自检顺序为摘安全帽、戴面罩、检查面罩气密性、检查呼吸阀、打开氧气瓶、检查自动补给阀、检查手动补给阀、检查排气阀、观察氧气压力表。</w:t>
      </w:r>
    </w:p>
    <w:p>
      <w:pPr>
        <w:ind w:firstLine="640"/>
        <w:rPr>
          <w:rFonts w:hint="eastAsia"/>
        </w:rPr>
      </w:pPr>
      <w:r>
        <w:rPr>
          <w:rFonts w:hint="eastAsia"/>
        </w:rPr>
        <w:t>②互检正确。</w:t>
      </w:r>
    </w:p>
    <w:p>
      <w:pPr>
        <w:ind w:firstLine="640"/>
        <w:rPr>
          <w:rFonts w:hint="eastAsia"/>
        </w:rPr>
      </w:pPr>
      <w:r>
        <w:rPr>
          <w:rFonts w:hint="eastAsia"/>
        </w:rPr>
        <w:t>互检顺序为小队长依次检查队员呼吸器外壳、面罩、头带、氧气压力等，最后一名队员对小队长仪器进行检查。</w:t>
      </w:r>
    </w:p>
    <w:p>
      <w:pPr>
        <w:ind w:firstLine="640" w:firstLineChars="0"/>
        <w:rPr>
          <w:rFonts w:hint="eastAsia"/>
        </w:rPr>
      </w:pPr>
      <w:r>
        <w:rPr>
          <w:rFonts w:hint="eastAsia"/>
        </w:rPr>
        <w:t>③仪器完好。</w:t>
      </w:r>
    </w:p>
    <w:p>
      <w:pPr>
        <w:ind w:firstLine="640"/>
        <w:rPr>
          <w:rFonts w:hint="eastAsia"/>
        </w:rPr>
      </w:pPr>
      <w:r>
        <w:rPr>
          <w:rFonts w:hint="eastAsia"/>
        </w:rPr>
        <w:t>战前检查完毕，小队长问“装备”，队员答“齐全”，小队长问“仪器”，队员答“完好”，小队长问“压力”,队员依次报告“XXMPa”,小队长最后报告自己的仪器压力。小队长向指挥员报告:“报告首长,X小队实到X人，装备齐全，仪器良好，最低气压XXMPa,请指示。小队长XXX。”指挥员发布命令后，小队长回答“是”。</w:t>
      </w:r>
    </w:p>
    <w:p>
      <w:pPr>
        <w:ind w:firstLine="640"/>
        <w:rPr>
          <w:rFonts w:hint="eastAsia"/>
        </w:rPr>
      </w:pPr>
      <w:bookmarkStart w:id="62" w:name="_Toc5594"/>
      <w:r>
        <w:t>3.</w:t>
      </w:r>
      <w:bookmarkEnd w:id="62"/>
      <w:r>
        <w:rPr>
          <w:rFonts w:hint="eastAsia"/>
        </w:rPr>
        <w:t>井下基地地点选择。</w:t>
      </w:r>
    </w:p>
    <w:p>
      <w:pPr>
        <w:ind w:firstLine="640"/>
        <w:rPr>
          <w:rFonts w:hint="eastAsia"/>
        </w:rPr>
      </w:pPr>
      <w:r>
        <w:rPr>
          <w:rFonts w:hint="eastAsia" w:cstheme="majorBidi"/>
          <w:szCs w:val="28"/>
        </w:rPr>
        <w:t>（1）</w:t>
      </w:r>
      <w:r>
        <w:rPr>
          <w:rFonts w:hint="eastAsia"/>
        </w:rPr>
        <w:t>靠近灾区，且不受灾害事故直接影响的安全地点。</w:t>
      </w:r>
    </w:p>
    <w:p>
      <w:pPr>
        <w:ind w:firstLine="640"/>
        <w:rPr>
          <w:rFonts w:hint="eastAsia"/>
        </w:rPr>
      </w:pPr>
      <w:r>
        <w:rPr>
          <w:rFonts w:hint="eastAsia"/>
        </w:rPr>
        <w:t>（2）有能和地面指挥部通讯联系的电话，同时便于部署与探察小队的通信联系。</w:t>
      </w:r>
    </w:p>
    <w:p>
      <w:pPr>
        <w:ind w:firstLine="640"/>
        <w:rPr>
          <w:rFonts w:hint="eastAsia"/>
        </w:rPr>
      </w:pPr>
      <w:r>
        <w:rPr>
          <w:rFonts w:hint="eastAsia"/>
        </w:rPr>
        <w:t>（3）能存放必要的救援装备、急救药品和器材。</w:t>
      </w:r>
    </w:p>
    <w:p>
      <w:pPr>
        <w:ind w:firstLine="640"/>
        <w:rPr>
          <w:rFonts w:hint="eastAsia"/>
        </w:rPr>
      </w:pPr>
      <w:r>
        <w:rPr>
          <w:rFonts w:hint="eastAsia"/>
        </w:rPr>
        <w:t>（4）要能储存食物、饮料等后勤保障物资。</w:t>
      </w:r>
    </w:p>
    <w:p>
      <w:pPr>
        <w:ind w:firstLine="640"/>
        <w:rPr>
          <w:rFonts w:hint="eastAsia"/>
        </w:rPr>
      </w:pPr>
      <w:r>
        <w:rPr>
          <w:rFonts w:hint="eastAsia"/>
        </w:rPr>
        <w:t>（5）空气清新（氧气浓度不低于</w:t>
      </w:r>
      <w:r>
        <w:t>20%</w:t>
      </w:r>
      <w:r>
        <w:rPr>
          <w:rFonts w:hint="eastAsia"/>
        </w:rPr>
        <w:t>、一氧化碳浓度不得超过</w:t>
      </w:r>
      <w:r>
        <w:t>24ppm</w:t>
      </w:r>
      <w:r>
        <w:rPr>
          <w:rFonts w:hint="eastAsia"/>
        </w:rPr>
        <w:t>，其它有毒有害气体要在《煤矿安全规程》规定范围内）。</w:t>
      </w:r>
    </w:p>
    <w:p>
      <w:pPr>
        <w:ind w:firstLine="640"/>
        <w:rPr>
          <w:rFonts w:hint="eastAsia"/>
        </w:rPr>
      </w:pPr>
      <w:r>
        <w:rPr>
          <w:rFonts w:hint="eastAsia"/>
        </w:rPr>
        <w:t>4.救援小队出发。</w:t>
      </w:r>
    </w:p>
    <w:p>
      <w:pPr>
        <w:ind w:firstLine="640"/>
        <w:rPr>
          <w:rFonts w:hint="eastAsia"/>
        </w:rPr>
      </w:pPr>
      <w:r>
        <w:rPr>
          <w:rFonts w:hint="eastAsia"/>
        </w:rPr>
        <w:t>（1）在井下基地的检查板上清晰标注日期、队名（可简写）和队号。</w:t>
      </w:r>
    </w:p>
    <w:p>
      <w:pPr>
        <w:ind w:firstLine="640"/>
        <w:rPr>
          <w:rFonts w:hint="eastAsia"/>
        </w:rPr>
      </w:pPr>
      <w:r>
        <w:rPr>
          <w:rFonts w:hint="eastAsia"/>
        </w:rPr>
        <w:t>（2）离开井下基地后15m范围内停下检查并报告1次氧气呼吸器氧气压力（小队长每间隔不超过20min组织队员检查并报告1次氧气呼吸器氧气压力）。</w:t>
      </w:r>
    </w:p>
    <w:p>
      <w:pPr>
        <w:ind w:firstLine="640"/>
        <w:rPr>
          <w:rFonts w:hint="eastAsia"/>
        </w:rPr>
      </w:pPr>
      <w:r>
        <w:rPr>
          <w:rFonts w:hint="eastAsia"/>
        </w:rPr>
        <w:t>（3）参赛队进入灾区探察期间，不允许队员单独行动（如果该灾区地点距离新鲜风流处较近，并且救援小队全体人员在该地点无法同时开展救援，现场带队指挥员可派不少于2名队员进入该地点作业，并保持联系）；进入灾区时，小队长在队列之前，副小队长在队列之后，返回时与此相反。探察小队在巷道交叉口设置明显标记，完成任务后如原路返回或途径标记点需回收标记装置。探察过的巷道要签字留名（队名、日期、时间）。</w:t>
      </w:r>
    </w:p>
    <w:p>
      <w:pPr>
        <w:pStyle w:val="4"/>
        <w:ind w:firstLine="643"/>
        <w:rPr>
          <w:rFonts w:hint="eastAsia"/>
          <w:b/>
        </w:rPr>
      </w:pPr>
      <w:bookmarkStart w:id="63" w:name="_Toc25383"/>
      <w:r>
        <w:rPr>
          <w:rFonts w:hint="eastAsia"/>
          <w:b/>
        </w:rPr>
        <w:t>（三）评分标准</w:t>
      </w:r>
      <w:bookmarkEnd w:id="63"/>
      <w:r>
        <w:rPr>
          <w:rFonts w:hint="eastAsia"/>
          <w:b/>
        </w:rPr>
        <w:t>。</w:t>
      </w:r>
    </w:p>
    <w:p>
      <w:pPr>
        <w:ind w:firstLine="640"/>
        <w:rPr>
          <w:rFonts w:hint="eastAsia"/>
        </w:rPr>
      </w:pPr>
      <w:r>
        <w:t>1.</w:t>
      </w:r>
      <w:r>
        <w:rPr>
          <w:rFonts w:hint="eastAsia"/>
        </w:rPr>
        <w:t>指挥员。</w:t>
      </w:r>
    </w:p>
    <w:p>
      <w:pPr>
        <w:ind w:firstLine="640"/>
        <w:rPr>
          <w:rFonts w:hint="eastAsia"/>
        </w:rPr>
      </w:pPr>
      <w:r>
        <w:rPr>
          <w:rFonts w:hint="eastAsia"/>
        </w:rPr>
        <w:t>（</w:t>
      </w:r>
      <w:r>
        <w:t>1</w:t>
      </w:r>
      <w:r>
        <w:rPr>
          <w:rFonts w:hint="eastAsia"/>
        </w:rPr>
        <w:t>）未进行灾情信息介绍，扣</w:t>
      </w:r>
      <w:r>
        <w:t>1</w:t>
      </w:r>
      <w:r>
        <w:rPr>
          <w:rFonts w:hint="eastAsia"/>
        </w:rPr>
        <w:t>分。</w:t>
      </w:r>
    </w:p>
    <w:p>
      <w:pPr>
        <w:ind w:firstLine="640"/>
        <w:rPr>
          <w:rFonts w:hint="eastAsia"/>
        </w:rPr>
      </w:pPr>
      <w:r>
        <w:rPr>
          <w:rFonts w:hint="eastAsia"/>
        </w:rPr>
        <w:t>（</w:t>
      </w:r>
      <w:r>
        <w:t>2</w:t>
      </w:r>
      <w:r>
        <w:rPr>
          <w:rFonts w:hint="eastAsia"/>
        </w:rPr>
        <w:t>）未介绍井下人员失踪情况，扣</w:t>
      </w:r>
      <w:r>
        <w:t>1</w:t>
      </w:r>
      <w:r>
        <w:rPr>
          <w:rFonts w:hint="eastAsia"/>
        </w:rPr>
        <w:t>分。</w:t>
      </w:r>
    </w:p>
    <w:p>
      <w:pPr>
        <w:ind w:firstLine="640"/>
        <w:rPr>
          <w:rFonts w:hint="eastAsia"/>
        </w:rPr>
      </w:pPr>
      <w:r>
        <w:rPr>
          <w:rFonts w:hint="eastAsia"/>
        </w:rPr>
        <w:t>（</w:t>
      </w:r>
      <w:r>
        <w:t>3</w:t>
      </w:r>
      <w:r>
        <w:rPr>
          <w:rFonts w:hint="eastAsia"/>
        </w:rPr>
        <w:t>）未介绍井下空气、水、电等设施情况，扣</w:t>
      </w:r>
      <w:r>
        <w:t>1</w:t>
      </w:r>
      <w:r>
        <w:rPr>
          <w:rFonts w:hint="eastAsia"/>
        </w:rPr>
        <w:t>分。</w:t>
      </w:r>
    </w:p>
    <w:p>
      <w:pPr>
        <w:ind w:firstLine="640"/>
        <w:rPr>
          <w:rFonts w:hint="eastAsia"/>
        </w:rPr>
      </w:pPr>
      <w:r>
        <w:rPr>
          <w:rFonts w:hint="eastAsia"/>
        </w:rPr>
        <w:t>（</w:t>
      </w:r>
      <w:r>
        <w:t>4</w:t>
      </w:r>
      <w:r>
        <w:rPr>
          <w:rFonts w:hint="eastAsia"/>
        </w:rPr>
        <w:t>）未介绍迄今已采取的措施，扣</w:t>
      </w:r>
      <w:r>
        <w:t>1</w:t>
      </w:r>
      <w:r>
        <w:rPr>
          <w:rFonts w:hint="eastAsia"/>
        </w:rPr>
        <w:t>分。</w:t>
      </w:r>
    </w:p>
    <w:p>
      <w:pPr>
        <w:ind w:firstLine="640"/>
        <w:rPr>
          <w:rFonts w:hint="eastAsia"/>
        </w:rPr>
      </w:pPr>
      <w:r>
        <w:rPr>
          <w:rFonts w:hint="eastAsia"/>
        </w:rPr>
        <w:t>（</w:t>
      </w:r>
      <w:r>
        <w:t>5</w:t>
      </w:r>
      <w:r>
        <w:rPr>
          <w:rFonts w:hint="eastAsia"/>
        </w:rPr>
        <w:t>）未明确救援小队的任务目标，扣</w:t>
      </w:r>
      <w:r>
        <w:t>1</w:t>
      </w:r>
      <w:r>
        <w:rPr>
          <w:rFonts w:hint="eastAsia"/>
        </w:rPr>
        <w:t>分。</w:t>
      </w:r>
    </w:p>
    <w:p>
      <w:pPr>
        <w:ind w:firstLine="640"/>
        <w:rPr>
          <w:rFonts w:hint="eastAsia"/>
        </w:rPr>
      </w:pPr>
      <w:r>
        <w:rPr>
          <w:rFonts w:hint="eastAsia"/>
        </w:rPr>
        <w:t>（</w:t>
      </w:r>
      <w:r>
        <w:t>6</w:t>
      </w:r>
      <w:r>
        <w:rPr>
          <w:rFonts w:hint="eastAsia"/>
        </w:rPr>
        <w:t>）未明确救灾路线规划，扣</w:t>
      </w:r>
      <w:r>
        <w:t>1</w:t>
      </w:r>
      <w:r>
        <w:rPr>
          <w:rFonts w:hint="eastAsia"/>
        </w:rPr>
        <w:t>分。</w:t>
      </w:r>
    </w:p>
    <w:p>
      <w:pPr>
        <w:ind w:firstLine="640"/>
        <w:rPr>
          <w:rFonts w:hint="eastAsia"/>
        </w:rPr>
      </w:pPr>
      <w:r>
        <w:rPr>
          <w:rFonts w:hint="eastAsia"/>
        </w:rPr>
        <w:t>（</w:t>
      </w:r>
      <w:r>
        <w:t>7</w:t>
      </w:r>
      <w:r>
        <w:rPr>
          <w:rFonts w:hint="eastAsia"/>
        </w:rPr>
        <w:t>）未介绍可能存在的预期灾害，扣</w:t>
      </w:r>
      <w:r>
        <w:t>1</w:t>
      </w:r>
      <w:r>
        <w:rPr>
          <w:rFonts w:hint="eastAsia"/>
        </w:rPr>
        <w:t>分。</w:t>
      </w:r>
    </w:p>
    <w:p>
      <w:pPr>
        <w:ind w:firstLine="640"/>
        <w:rPr>
          <w:rFonts w:hint="eastAsia"/>
        </w:rPr>
      </w:pPr>
      <w:r>
        <w:rPr>
          <w:rFonts w:hint="eastAsia"/>
        </w:rPr>
        <w:t>（</w:t>
      </w:r>
      <w:r>
        <w:t>8</w:t>
      </w:r>
      <w:r>
        <w:rPr>
          <w:rFonts w:hint="eastAsia"/>
        </w:rPr>
        <w:t>）未同步手表，扣</w:t>
      </w:r>
      <w:r>
        <w:t>1</w:t>
      </w:r>
      <w:r>
        <w:rPr>
          <w:rFonts w:hint="eastAsia"/>
        </w:rPr>
        <w:t>分。</w:t>
      </w:r>
    </w:p>
    <w:p>
      <w:pPr>
        <w:ind w:firstLine="640"/>
        <w:rPr>
          <w:rFonts w:hint="eastAsia"/>
        </w:rPr>
      </w:pPr>
      <w:r>
        <w:rPr>
          <w:rFonts w:hint="eastAsia"/>
        </w:rPr>
        <w:t>（</w:t>
      </w:r>
      <w:r>
        <w:t>9</w:t>
      </w:r>
      <w:r>
        <w:rPr>
          <w:rFonts w:hint="eastAsia"/>
        </w:rPr>
        <w:t>）未规定救援时限，扣</w:t>
      </w:r>
      <w:r>
        <w:t>1</w:t>
      </w:r>
      <w:r>
        <w:rPr>
          <w:rFonts w:hint="eastAsia"/>
        </w:rPr>
        <w:t>分。</w:t>
      </w:r>
    </w:p>
    <w:p>
      <w:pPr>
        <w:ind w:firstLine="640"/>
        <w:rPr>
          <w:rFonts w:hint="eastAsia"/>
        </w:rPr>
      </w:pPr>
      <w:r>
        <w:t>2.</w:t>
      </w:r>
      <w:r>
        <w:rPr>
          <w:rFonts w:hint="eastAsia"/>
        </w:rPr>
        <w:t>救援小队。</w:t>
      </w:r>
    </w:p>
    <w:p>
      <w:pPr>
        <w:ind w:firstLine="640"/>
        <w:rPr>
          <w:rFonts w:hint="eastAsia"/>
        </w:rPr>
      </w:pPr>
      <w:r>
        <w:rPr>
          <w:rFonts w:hint="eastAsia"/>
        </w:rPr>
        <w:t>（</w:t>
      </w:r>
      <w:r>
        <w:t>1</w:t>
      </w:r>
      <w:r>
        <w:rPr>
          <w:rFonts w:hint="eastAsia"/>
        </w:rPr>
        <w:t>）准备在井下救援使用的装备。</w:t>
      </w:r>
    </w:p>
    <w:p>
      <w:pPr>
        <w:ind w:firstLine="640"/>
        <w:rPr>
          <w:rFonts w:hint="eastAsia"/>
        </w:rPr>
      </w:pPr>
      <w:r>
        <w:rPr>
          <w:rFonts w:hint="eastAsia"/>
        </w:rPr>
        <w:t>每缺少</w:t>
      </w:r>
      <w:r>
        <w:t>1</w:t>
      </w:r>
      <w:r>
        <w:rPr>
          <w:rFonts w:hint="eastAsia"/>
        </w:rPr>
        <w:t>件装备或</w:t>
      </w:r>
      <w:r>
        <w:t>1</w:t>
      </w:r>
      <w:r>
        <w:rPr>
          <w:rFonts w:hint="eastAsia"/>
        </w:rPr>
        <w:t>件装备不完好扣</w:t>
      </w:r>
      <w:r>
        <w:t>1</w:t>
      </w:r>
      <w:r>
        <w:rPr>
          <w:rFonts w:hint="eastAsia"/>
        </w:rPr>
        <w:t>分。</w:t>
      </w:r>
    </w:p>
    <w:p>
      <w:pPr>
        <w:ind w:firstLine="640"/>
        <w:rPr>
          <w:rFonts w:hint="eastAsia"/>
        </w:rPr>
      </w:pPr>
      <w:r>
        <w:rPr>
          <w:rFonts w:hint="eastAsia"/>
        </w:rPr>
        <w:t>（</w:t>
      </w:r>
      <w:r>
        <w:t>2</w:t>
      </w:r>
      <w:r>
        <w:rPr>
          <w:rFonts w:hint="eastAsia"/>
        </w:rPr>
        <w:t>）战前检查。</w:t>
      </w:r>
    </w:p>
    <w:p>
      <w:pPr>
        <w:ind w:firstLine="640" w:firstLineChars="0"/>
        <w:rPr>
          <w:rFonts w:hint="eastAsia"/>
        </w:rPr>
      </w:pPr>
      <w:r>
        <w:rPr>
          <w:rFonts w:hint="eastAsia"/>
        </w:rPr>
        <w:t>①自检、互检时参赛人员（指挥员除外）未全部参加、丢项、顺序错误，每处扣</w:t>
      </w:r>
      <w:r>
        <w:t>1</w:t>
      </w:r>
      <w:r>
        <w:rPr>
          <w:rFonts w:hint="eastAsia"/>
        </w:rPr>
        <w:t>分。战前检查超过规定</w:t>
      </w:r>
      <w:r>
        <w:t>2min</w:t>
      </w:r>
      <w:r>
        <w:rPr>
          <w:rFonts w:hint="eastAsia"/>
        </w:rPr>
        <w:t>扣</w:t>
      </w:r>
      <w:r>
        <w:t>5</w:t>
      </w:r>
      <w:r>
        <w:rPr>
          <w:rFonts w:hint="eastAsia"/>
        </w:rPr>
        <w:t>分。</w:t>
      </w:r>
    </w:p>
    <w:p>
      <w:pPr>
        <w:ind w:firstLine="640" w:firstLineChars="0"/>
        <w:rPr>
          <w:rFonts w:hint="eastAsia"/>
        </w:rPr>
      </w:pPr>
      <w:r>
        <w:rPr>
          <w:rFonts w:hint="eastAsia"/>
        </w:rPr>
        <w:t>②仪器完好。战前检查完毕后，有</w:t>
      </w:r>
      <w:r>
        <w:t>1</w:t>
      </w:r>
      <w:r>
        <w:rPr>
          <w:rFonts w:hint="eastAsia"/>
        </w:rPr>
        <w:t>件仪器装备达不到随时可用状态或不符合要求扣</w:t>
      </w:r>
      <w:r>
        <w:t>1</w:t>
      </w:r>
      <w:r>
        <w:rPr>
          <w:rFonts w:hint="eastAsia"/>
        </w:rPr>
        <w:t>分。</w:t>
      </w:r>
    </w:p>
    <w:p>
      <w:pPr>
        <w:ind w:firstLine="640"/>
        <w:rPr>
          <w:rFonts w:hint="eastAsia"/>
        </w:rPr>
      </w:pPr>
      <w:r>
        <w:t>3.</w:t>
      </w:r>
      <w:r>
        <w:rPr>
          <w:rFonts w:hint="eastAsia"/>
        </w:rPr>
        <w:t>井下基地地点选择。</w:t>
      </w:r>
    </w:p>
    <w:p>
      <w:pPr>
        <w:ind w:firstLine="640"/>
        <w:rPr>
          <w:rFonts w:hint="eastAsia"/>
        </w:rPr>
      </w:pPr>
      <w:r>
        <w:rPr>
          <w:rFonts w:hint="eastAsia"/>
        </w:rPr>
        <w:t>井下基地地点设置不合理扣</w:t>
      </w:r>
      <w:r>
        <w:t>5</w:t>
      </w:r>
      <w:r>
        <w:rPr>
          <w:rFonts w:hint="eastAsia"/>
        </w:rPr>
        <w:t>分。</w:t>
      </w:r>
    </w:p>
    <w:p>
      <w:pPr>
        <w:ind w:firstLine="640"/>
        <w:rPr>
          <w:rFonts w:hint="eastAsia"/>
        </w:rPr>
      </w:pPr>
      <w:r>
        <w:t>4.</w:t>
      </w:r>
      <w:r>
        <w:rPr>
          <w:rFonts w:hint="eastAsia"/>
        </w:rPr>
        <w:t>救援小队出发。</w:t>
      </w:r>
    </w:p>
    <w:p>
      <w:pPr>
        <w:ind w:firstLine="640"/>
        <w:rPr>
          <w:rFonts w:hint="eastAsia"/>
        </w:rPr>
      </w:pPr>
      <w:r>
        <w:rPr>
          <w:rFonts w:hint="eastAsia"/>
        </w:rPr>
        <w:t>（</w:t>
      </w:r>
      <w:r>
        <w:t>1</w:t>
      </w:r>
      <w:r>
        <w:rPr>
          <w:rFonts w:hint="eastAsia"/>
        </w:rPr>
        <w:t>）没有在井下基地的检查板上清晰标注日期、队名（可简写）和队号，每处扣</w:t>
      </w:r>
      <w:r>
        <w:t>1</w:t>
      </w:r>
      <w:r>
        <w:rPr>
          <w:rFonts w:hint="eastAsia"/>
        </w:rPr>
        <w:t>分。</w:t>
      </w:r>
    </w:p>
    <w:p>
      <w:pPr>
        <w:ind w:firstLine="640"/>
        <w:rPr>
          <w:rFonts w:hint="eastAsia"/>
        </w:rPr>
      </w:pPr>
      <w:r>
        <w:rPr>
          <w:rFonts w:hint="eastAsia"/>
        </w:rPr>
        <w:t>（</w:t>
      </w:r>
      <w:r>
        <w:t>2</w:t>
      </w:r>
      <w:r>
        <w:rPr>
          <w:rFonts w:hint="eastAsia"/>
        </w:rPr>
        <w:t>）没有在离开井下基地后15m范围内停下检查并报告1次氧气呼吸器氧气压力（小队长每间隔不超过20分钟未组织队员检查并报告1次氧气呼吸器氧气压力），每次扣3分。</w:t>
      </w:r>
    </w:p>
    <w:p>
      <w:pPr>
        <w:ind w:firstLine="640"/>
        <w:rPr>
          <w:rFonts w:hint="eastAsia"/>
        </w:rPr>
      </w:pPr>
      <w:r>
        <w:rPr>
          <w:rFonts w:hint="eastAsia"/>
        </w:rPr>
        <w:t>（3）参赛队进入灾区探察期间队员单独行动、前进和返回基地时小队长、副小队长位置错误、在巷道交叉口处应设置明显标记、探察过的巷道未签字留名每次扣1分。</w:t>
      </w:r>
    </w:p>
    <w:p>
      <w:pPr>
        <w:ind w:firstLine="640"/>
        <w:rPr>
          <w:rFonts w:hint="eastAsia"/>
        </w:rPr>
      </w:pPr>
      <w:r>
        <w:t>5.</w:t>
      </w:r>
      <w:r>
        <w:rPr>
          <w:rFonts w:hint="eastAsia"/>
        </w:rPr>
        <w:t>其它。</w:t>
      </w:r>
    </w:p>
    <w:p>
      <w:pPr>
        <w:ind w:firstLine="640"/>
        <w:rPr>
          <w:rFonts w:hint="eastAsia"/>
        </w:rPr>
      </w:pPr>
      <w:r>
        <w:rPr>
          <w:rFonts w:hint="eastAsia"/>
        </w:rPr>
        <w:t>其它违反规则或相关法规标准、基本安全常识的，每处扣</w:t>
      </w:r>
      <w:r>
        <w:t>1</w:t>
      </w:r>
      <w:r>
        <w:rPr>
          <w:rFonts w:hint="eastAsia"/>
        </w:rPr>
        <w:t>分。</w:t>
      </w:r>
    </w:p>
    <w:p>
      <w:pPr>
        <w:pStyle w:val="3"/>
        <w:ind w:firstLine="640"/>
        <w:rPr>
          <w:rFonts w:hint="eastAsia" w:ascii="宋体" w:hAnsi="宋体" w:eastAsia="方正黑体简体"/>
        </w:rPr>
      </w:pPr>
      <w:bookmarkStart w:id="64" w:name="_Toc30326"/>
      <w:r>
        <w:rPr>
          <w:rFonts w:hint="eastAsia" w:ascii="宋体" w:hAnsi="宋体" w:eastAsia="方正黑体简体"/>
        </w:rPr>
        <w:t>三、气体、温度与顶板检测（10分）</w:t>
      </w:r>
      <w:bookmarkEnd w:id="64"/>
    </w:p>
    <w:p>
      <w:pPr>
        <w:pStyle w:val="4"/>
        <w:ind w:firstLine="643"/>
        <w:rPr>
          <w:rFonts w:hint="eastAsia"/>
          <w:b/>
        </w:rPr>
      </w:pPr>
      <w:bookmarkStart w:id="65" w:name="_Toc30999"/>
      <w:r>
        <w:rPr>
          <w:rFonts w:hint="eastAsia"/>
          <w:b/>
        </w:rPr>
        <w:t>（一）任务说明</w:t>
      </w:r>
      <w:bookmarkEnd w:id="65"/>
      <w:r>
        <w:rPr>
          <w:rFonts w:hint="eastAsia"/>
          <w:b/>
        </w:rPr>
        <w:t>。</w:t>
      </w:r>
    </w:p>
    <w:p>
      <w:pPr>
        <w:ind w:firstLine="640"/>
        <w:rPr>
          <w:rFonts w:hint="eastAsia"/>
        </w:rPr>
      </w:pPr>
      <w:r>
        <w:rPr>
          <w:rFonts w:hint="eastAsia"/>
        </w:rPr>
        <w:t>本任务模拟矿山救援过程中气体检测、环境温度检测及顶板稳定性检查，考核参赛队伍在复杂井下环境中使用仪器设备的规范性、检测点覆盖率及操作准确性。任务要求参赛队伍严格按照操作规程完成各项检测，对重点区域进行细致排查，并通过动作口述确认结果，确保检测信息的可靠性和完整性。</w:t>
      </w:r>
    </w:p>
    <w:p>
      <w:pPr>
        <w:pStyle w:val="4"/>
        <w:ind w:firstLine="643"/>
        <w:rPr>
          <w:rFonts w:hint="eastAsia"/>
          <w:b/>
        </w:rPr>
      </w:pPr>
      <w:bookmarkStart w:id="66" w:name="_Toc28920"/>
      <w:r>
        <w:rPr>
          <w:rFonts w:hint="eastAsia"/>
          <w:b/>
        </w:rPr>
        <w:t>（二）任务要求</w:t>
      </w:r>
      <w:bookmarkEnd w:id="66"/>
      <w:r>
        <w:rPr>
          <w:rFonts w:hint="eastAsia"/>
          <w:b/>
        </w:rPr>
        <w:t>。</w:t>
      </w:r>
    </w:p>
    <w:p>
      <w:pPr>
        <w:ind w:firstLine="640"/>
        <w:rPr>
          <w:rFonts w:hint="eastAsia"/>
        </w:rPr>
      </w:pPr>
      <w:r>
        <w:t>1.</w:t>
      </w:r>
      <w:r>
        <w:rPr>
          <w:rFonts w:hint="eastAsia"/>
        </w:rPr>
        <w:t>气体检测。</w:t>
      </w:r>
    </w:p>
    <w:p>
      <w:pPr>
        <w:ind w:firstLine="640"/>
        <w:rPr>
          <w:rFonts w:hint="eastAsia"/>
        </w:rPr>
      </w:pPr>
      <w:r>
        <w:rPr>
          <w:rFonts w:hint="eastAsia"/>
        </w:rPr>
        <w:t>（</w:t>
      </w:r>
      <w:r>
        <w:t>1</w:t>
      </w:r>
      <w:r>
        <w:rPr>
          <w:rFonts w:hint="eastAsia"/>
        </w:rPr>
        <w:t>）检测点。</w:t>
      </w:r>
    </w:p>
    <w:p>
      <w:pPr>
        <w:ind w:firstLine="640"/>
        <w:rPr>
          <w:rFonts w:hint="eastAsia"/>
        </w:rPr>
      </w:pPr>
      <w:r>
        <w:rPr>
          <w:rFonts w:hint="eastAsia"/>
        </w:rPr>
        <w:t>在巷道交叉口、矮巷出入口、通风设施、避难硐室、局部通风机、电器开关、遇险遇难人员及灾害发生地点正确检测气体浓度，覆盖所有指定检测点。</w:t>
      </w:r>
    </w:p>
    <w:p>
      <w:pPr>
        <w:ind w:firstLine="640"/>
        <w:rPr>
          <w:rFonts w:hint="eastAsia"/>
        </w:rPr>
      </w:pPr>
      <w:r>
        <w:rPr>
          <w:rFonts w:hint="eastAsia"/>
        </w:rPr>
        <w:t>（</w:t>
      </w:r>
      <w:r>
        <w:t>2</w:t>
      </w:r>
      <w:r>
        <w:rPr>
          <w:rFonts w:hint="eastAsia"/>
        </w:rPr>
        <w:t>）仪器使用。</w:t>
      </w:r>
    </w:p>
    <w:p>
      <w:pPr>
        <w:ind w:firstLine="640"/>
        <w:rPr>
          <w:rFonts w:hint="eastAsia"/>
        </w:rPr>
      </w:pPr>
      <w:r>
        <w:rPr>
          <w:rFonts w:hint="eastAsia"/>
        </w:rPr>
        <w:t>使用指定仪器或多功能气体检测仪，按照标准操作检测甲烷、一氧化碳、氧气、二氧化碳、硫化氢等气体浓度。</w:t>
      </w:r>
    </w:p>
    <w:p>
      <w:pPr>
        <w:ind w:firstLine="640"/>
        <w:rPr>
          <w:rFonts w:hint="eastAsia"/>
        </w:rPr>
      </w:pPr>
      <w:r>
        <w:rPr>
          <w:rFonts w:hint="eastAsia"/>
        </w:rPr>
        <w:t>（</w:t>
      </w:r>
      <w:r>
        <w:t>3</w:t>
      </w:r>
      <w:r>
        <w:rPr>
          <w:rFonts w:hint="eastAsia"/>
        </w:rPr>
        <w:t>）检测方法。</w:t>
      </w:r>
    </w:p>
    <w:p>
      <w:pPr>
        <w:ind w:firstLine="640"/>
        <w:rPr>
          <w:rFonts w:hint="eastAsia"/>
        </w:rPr>
      </w:pPr>
      <w:r>
        <w:rPr>
          <w:rFonts w:hint="eastAsia"/>
        </w:rPr>
        <w:t>甲烷检测：仪器位置高于头部。</w:t>
      </w:r>
    </w:p>
    <w:p>
      <w:pPr>
        <w:ind w:firstLine="640"/>
        <w:rPr>
          <w:rFonts w:hint="eastAsia"/>
        </w:rPr>
      </w:pPr>
      <w:r>
        <w:rPr>
          <w:rFonts w:hint="eastAsia"/>
        </w:rPr>
        <w:t>一氧化碳检测：仪器位置与胸平齐。</w:t>
      </w:r>
    </w:p>
    <w:p>
      <w:pPr>
        <w:ind w:firstLine="640"/>
        <w:rPr>
          <w:rFonts w:hint="eastAsia"/>
        </w:rPr>
      </w:pPr>
      <w:r>
        <w:rPr>
          <w:rFonts w:hint="eastAsia"/>
        </w:rPr>
        <w:t>氧气、二氧化碳、硫化氢检测：仪器位置位于腰部以下。</w:t>
      </w:r>
    </w:p>
    <w:p>
      <w:pPr>
        <w:ind w:firstLine="640"/>
        <w:rPr>
          <w:rFonts w:hint="eastAsia"/>
        </w:rPr>
      </w:pPr>
      <w:r>
        <w:rPr>
          <w:rFonts w:hint="eastAsia"/>
        </w:rPr>
        <w:t>每次检测时动作需停顿至少</w:t>
      </w:r>
      <w:r>
        <w:t>1s</w:t>
      </w:r>
      <w:r>
        <w:rPr>
          <w:rFonts w:hint="eastAsia"/>
        </w:rPr>
        <w:t>，检测结果必须口述确认。</w:t>
      </w:r>
    </w:p>
    <w:p>
      <w:pPr>
        <w:ind w:firstLine="640"/>
        <w:rPr>
          <w:rFonts w:hint="eastAsia"/>
        </w:rPr>
      </w:pPr>
      <w:r>
        <w:t>2.</w:t>
      </w:r>
      <w:r>
        <w:rPr>
          <w:rFonts w:hint="eastAsia"/>
        </w:rPr>
        <w:t>温度检测。</w:t>
      </w:r>
    </w:p>
    <w:p>
      <w:pPr>
        <w:ind w:firstLine="640"/>
        <w:rPr>
          <w:rFonts w:hint="eastAsia"/>
        </w:rPr>
      </w:pPr>
      <w:r>
        <w:rPr>
          <w:rFonts w:hint="eastAsia"/>
        </w:rPr>
        <w:t>（</w:t>
      </w:r>
      <w:r>
        <w:t>1</w:t>
      </w:r>
      <w:r>
        <w:rPr>
          <w:rFonts w:hint="eastAsia"/>
        </w:rPr>
        <w:t>）检测点。</w:t>
      </w:r>
    </w:p>
    <w:p>
      <w:pPr>
        <w:ind w:firstLine="640"/>
        <w:rPr>
          <w:rFonts w:hint="eastAsia"/>
        </w:rPr>
      </w:pPr>
      <w:r>
        <w:rPr>
          <w:rFonts w:hint="eastAsia"/>
        </w:rPr>
        <w:t>烟雾区起点、明火区域、阴燃区域。</w:t>
      </w:r>
    </w:p>
    <w:p>
      <w:pPr>
        <w:ind w:firstLine="640"/>
        <w:rPr>
          <w:rFonts w:hint="eastAsia"/>
        </w:rPr>
      </w:pPr>
      <w:r>
        <w:rPr>
          <w:rFonts w:hint="eastAsia"/>
        </w:rPr>
        <w:t>（</w:t>
      </w:r>
      <w:r>
        <w:t>2</w:t>
      </w:r>
      <w:r>
        <w:rPr>
          <w:rFonts w:hint="eastAsia"/>
        </w:rPr>
        <w:t>）仪器使用。</w:t>
      </w:r>
    </w:p>
    <w:p>
      <w:pPr>
        <w:ind w:firstLine="640"/>
        <w:rPr>
          <w:rFonts w:hint="eastAsia"/>
        </w:rPr>
      </w:pPr>
      <w:r>
        <w:rPr>
          <w:rFonts w:hint="eastAsia"/>
        </w:rPr>
        <w:t>发现烟雾区起点时，使用热成像仪按照操作要求完成检测。发现明火时，在接近火源过程中需持续监测温度变化。</w:t>
      </w:r>
    </w:p>
    <w:p>
      <w:pPr>
        <w:ind w:firstLine="640"/>
        <w:rPr>
          <w:rFonts w:hint="eastAsia"/>
        </w:rPr>
      </w:pPr>
      <w:r>
        <w:t>3.</w:t>
      </w:r>
      <w:r>
        <w:rPr>
          <w:rFonts w:hint="eastAsia"/>
        </w:rPr>
        <w:t>顶板检测。</w:t>
      </w:r>
    </w:p>
    <w:p>
      <w:pPr>
        <w:ind w:firstLine="640"/>
        <w:rPr>
          <w:rFonts w:hint="eastAsia"/>
        </w:rPr>
      </w:pPr>
      <w:r>
        <w:rPr>
          <w:rFonts w:hint="eastAsia"/>
        </w:rPr>
        <w:t>（</w:t>
      </w:r>
      <w:r>
        <w:t>1</w:t>
      </w:r>
      <w:r>
        <w:rPr>
          <w:rFonts w:hint="eastAsia"/>
        </w:rPr>
        <w:t>）检测点。</w:t>
      </w:r>
    </w:p>
    <w:p>
      <w:pPr>
        <w:ind w:firstLine="640"/>
        <w:rPr>
          <w:rFonts w:hint="eastAsia"/>
        </w:rPr>
      </w:pPr>
      <w:r>
        <w:rPr>
          <w:rFonts w:hint="eastAsia"/>
        </w:rPr>
        <w:t>巷道冒落段两侧、损坏支架处、着火点、需建通风设施的地点及发现顶板危险区域。</w:t>
      </w:r>
    </w:p>
    <w:p>
      <w:pPr>
        <w:ind w:firstLine="640"/>
        <w:rPr>
          <w:rFonts w:hint="eastAsia"/>
        </w:rPr>
      </w:pPr>
      <w:r>
        <w:rPr>
          <w:rFonts w:hint="eastAsia"/>
        </w:rPr>
        <w:t>（</w:t>
      </w:r>
      <w:r>
        <w:t>2</w:t>
      </w:r>
      <w:r>
        <w:rPr>
          <w:rFonts w:hint="eastAsia"/>
        </w:rPr>
        <w:t>）敲帮问顶方法。</w:t>
      </w:r>
    </w:p>
    <w:p>
      <w:pPr>
        <w:ind w:firstLine="640"/>
        <w:rPr>
          <w:rFonts w:hint="eastAsia"/>
        </w:rPr>
      </w:pPr>
      <w:r>
        <w:rPr>
          <w:rFonts w:hint="eastAsia"/>
        </w:rPr>
        <w:t>使用探险棍对巷道顶板和两帮各敲</w:t>
      </w:r>
      <w:r>
        <w:t>2</w:t>
      </w:r>
      <w:r>
        <w:rPr>
          <w:rFonts w:hint="eastAsia"/>
        </w:rPr>
        <w:t>次。人员不得站在顶板敲击位置正下方。</w:t>
      </w:r>
    </w:p>
    <w:p>
      <w:pPr>
        <w:pStyle w:val="4"/>
        <w:ind w:firstLine="643"/>
        <w:rPr>
          <w:rFonts w:hint="eastAsia"/>
          <w:b/>
        </w:rPr>
      </w:pPr>
      <w:bookmarkStart w:id="67" w:name="_Toc10680"/>
      <w:r>
        <w:rPr>
          <w:rFonts w:hint="eastAsia"/>
          <w:b/>
        </w:rPr>
        <w:t>（三）评分标准</w:t>
      </w:r>
      <w:bookmarkEnd w:id="67"/>
      <w:r>
        <w:rPr>
          <w:rFonts w:hint="eastAsia"/>
          <w:b/>
        </w:rPr>
        <w:t>。</w:t>
      </w:r>
    </w:p>
    <w:p>
      <w:pPr>
        <w:ind w:firstLine="640"/>
        <w:rPr>
          <w:rFonts w:hint="eastAsia"/>
        </w:rPr>
      </w:pPr>
      <w:r>
        <w:t>1.</w:t>
      </w:r>
      <w:r>
        <w:rPr>
          <w:rFonts w:hint="eastAsia"/>
        </w:rPr>
        <w:t>气体检测。</w:t>
      </w:r>
    </w:p>
    <w:p>
      <w:pPr>
        <w:ind w:firstLine="640"/>
        <w:rPr>
          <w:rFonts w:hint="eastAsia"/>
        </w:rPr>
      </w:pPr>
      <w:r>
        <w:rPr>
          <w:rFonts w:hint="eastAsia"/>
        </w:rPr>
        <w:t>（</w:t>
      </w:r>
      <w:r>
        <w:t>1</w:t>
      </w:r>
      <w:r>
        <w:rPr>
          <w:rFonts w:hint="eastAsia"/>
        </w:rPr>
        <w:t>）检测点。</w:t>
      </w:r>
    </w:p>
    <w:p>
      <w:pPr>
        <w:ind w:firstLine="640"/>
        <w:rPr>
          <w:rFonts w:hint="eastAsia"/>
        </w:rPr>
      </w:pPr>
      <w:r>
        <w:rPr>
          <w:rFonts w:hint="eastAsia"/>
        </w:rPr>
        <w:t>没有在巷道交叉口、矮巷出入口、通风设施、避难硐室、局部通风机、电器开关、遇险遇难人员及灾害发生地点正确检测气体浓度，每漏查1处扣1分。</w:t>
      </w:r>
    </w:p>
    <w:p>
      <w:pPr>
        <w:ind w:firstLine="640"/>
        <w:rPr>
          <w:rFonts w:hint="eastAsia"/>
        </w:rPr>
      </w:pPr>
      <w:r>
        <w:rPr>
          <w:rFonts w:hint="eastAsia"/>
        </w:rPr>
        <w:t>（</w:t>
      </w:r>
      <w:r>
        <w:t>2</w:t>
      </w:r>
      <w:r>
        <w:rPr>
          <w:rFonts w:hint="eastAsia"/>
        </w:rPr>
        <w:t>）仪器使用。</w:t>
      </w:r>
    </w:p>
    <w:p>
      <w:pPr>
        <w:ind w:firstLine="640"/>
        <w:rPr>
          <w:rFonts w:hint="eastAsia"/>
        </w:rPr>
      </w:pPr>
      <w:r>
        <w:rPr>
          <w:rFonts w:hint="eastAsia"/>
        </w:rPr>
        <w:t>气体检测时仪器位置不正确，每次扣</w:t>
      </w:r>
      <w:r>
        <w:t>1</w:t>
      </w:r>
      <w:r>
        <w:rPr>
          <w:rFonts w:hint="eastAsia"/>
        </w:rPr>
        <w:t>分。</w:t>
      </w:r>
    </w:p>
    <w:p>
      <w:pPr>
        <w:ind w:firstLine="640"/>
        <w:rPr>
          <w:rFonts w:hint="eastAsia"/>
        </w:rPr>
      </w:pPr>
      <w:r>
        <w:t>2.</w:t>
      </w:r>
      <w:r>
        <w:rPr>
          <w:rFonts w:hint="eastAsia"/>
        </w:rPr>
        <w:t>温度检测。</w:t>
      </w:r>
    </w:p>
    <w:p>
      <w:pPr>
        <w:ind w:firstLine="640"/>
        <w:rPr>
          <w:rFonts w:hint="eastAsia"/>
        </w:rPr>
      </w:pPr>
      <w:r>
        <w:rPr>
          <w:rFonts w:hint="eastAsia"/>
        </w:rPr>
        <w:t>（</w:t>
      </w:r>
      <w:r>
        <w:t>1</w:t>
      </w:r>
      <w:r>
        <w:rPr>
          <w:rFonts w:hint="eastAsia"/>
        </w:rPr>
        <w:t>）检测点。</w:t>
      </w:r>
    </w:p>
    <w:p>
      <w:pPr>
        <w:ind w:firstLine="640"/>
        <w:rPr>
          <w:rFonts w:hint="eastAsia"/>
        </w:rPr>
      </w:pPr>
      <w:r>
        <w:rPr>
          <w:rFonts w:hint="eastAsia"/>
        </w:rPr>
        <w:t>没有在烟雾区起点、明火区域、阴燃区域检测，每缺失一个地点，扣</w:t>
      </w:r>
      <w:r>
        <w:t>1</w:t>
      </w:r>
      <w:r>
        <w:rPr>
          <w:rFonts w:hint="eastAsia"/>
        </w:rPr>
        <w:t>分。</w:t>
      </w:r>
    </w:p>
    <w:p>
      <w:pPr>
        <w:ind w:firstLine="640"/>
        <w:rPr>
          <w:rFonts w:hint="eastAsia"/>
        </w:rPr>
      </w:pPr>
      <w:r>
        <w:rPr>
          <w:rFonts w:hint="eastAsia"/>
        </w:rPr>
        <w:t>（</w:t>
      </w:r>
      <w:r>
        <w:t>2</w:t>
      </w:r>
      <w:r>
        <w:rPr>
          <w:rFonts w:hint="eastAsia"/>
        </w:rPr>
        <w:t>）仪器使用。</w:t>
      </w:r>
    </w:p>
    <w:p>
      <w:pPr>
        <w:ind w:firstLine="640"/>
        <w:rPr>
          <w:rFonts w:hint="eastAsia"/>
        </w:rPr>
      </w:pPr>
      <w:r>
        <w:rPr>
          <w:rFonts w:hint="eastAsia"/>
        </w:rPr>
        <w:t>发现烟雾区时，没有使用热成像仪按照操作要求完成检测，每处扣</w:t>
      </w:r>
      <w:r>
        <w:t>1</w:t>
      </w:r>
      <w:r>
        <w:rPr>
          <w:rFonts w:hint="eastAsia"/>
        </w:rPr>
        <w:t>分。</w:t>
      </w:r>
    </w:p>
    <w:p>
      <w:pPr>
        <w:ind w:firstLine="640"/>
        <w:rPr>
          <w:rFonts w:hint="eastAsia"/>
        </w:rPr>
      </w:pPr>
      <w:r>
        <w:rPr>
          <w:rFonts w:hint="eastAsia"/>
        </w:rPr>
        <w:t>发现明火时，没有在接近火源过程中持续监测温度变化，每处扣</w:t>
      </w:r>
      <w:r>
        <w:t>1</w:t>
      </w:r>
      <w:r>
        <w:rPr>
          <w:rFonts w:hint="eastAsia"/>
        </w:rPr>
        <w:t>分。</w:t>
      </w:r>
    </w:p>
    <w:p>
      <w:pPr>
        <w:ind w:firstLine="640"/>
        <w:rPr>
          <w:rFonts w:hint="eastAsia"/>
        </w:rPr>
      </w:pPr>
      <w:r>
        <w:t>3.</w:t>
      </w:r>
      <w:r>
        <w:rPr>
          <w:rFonts w:hint="eastAsia"/>
        </w:rPr>
        <w:t>顶板检测。</w:t>
      </w:r>
    </w:p>
    <w:p>
      <w:pPr>
        <w:ind w:firstLine="640"/>
        <w:rPr>
          <w:rFonts w:hint="eastAsia"/>
        </w:rPr>
      </w:pPr>
      <w:r>
        <w:rPr>
          <w:rFonts w:hint="eastAsia"/>
        </w:rPr>
        <w:t>没有在巷道冒落区两侧、损坏支架处、着火点、需建通风设施的地点及发现顶板危险区域进行顶板检测（使用探险棍对巷道顶板和两帮各敲</w:t>
      </w:r>
      <w:r>
        <w:t>2</w:t>
      </w:r>
      <w:r>
        <w:rPr>
          <w:rFonts w:hint="eastAsia"/>
        </w:rPr>
        <w:t>次），检测方法不正确每次扣</w:t>
      </w:r>
      <w:r>
        <w:t>0.5</w:t>
      </w:r>
      <w:r>
        <w:rPr>
          <w:rFonts w:hint="eastAsia"/>
        </w:rPr>
        <w:t>分，每缺失一个地点扣</w:t>
      </w:r>
      <w:r>
        <w:t>1</w:t>
      </w:r>
      <w:r>
        <w:rPr>
          <w:rFonts w:hint="eastAsia"/>
        </w:rPr>
        <w:t>分。</w:t>
      </w:r>
    </w:p>
    <w:p>
      <w:pPr>
        <w:ind w:firstLine="640"/>
        <w:rPr>
          <w:rFonts w:hint="eastAsia"/>
        </w:rPr>
      </w:pPr>
      <w:r>
        <w:t>4.</w:t>
      </w:r>
      <w:r>
        <w:rPr>
          <w:rFonts w:hint="eastAsia"/>
        </w:rPr>
        <w:t>其它。</w:t>
      </w:r>
    </w:p>
    <w:p>
      <w:pPr>
        <w:ind w:firstLine="640"/>
        <w:rPr>
          <w:rFonts w:hint="eastAsia"/>
        </w:rPr>
      </w:pPr>
      <w:r>
        <w:rPr>
          <w:rFonts w:hint="eastAsia"/>
        </w:rPr>
        <w:t>其它违反规则或相关法规标准、基本安全常识的，每处扣</w:t>
      </w:r>
      <w:r>
        <w:t>1</w:t>
      </w:r>
      <w:r>
        <w:rPr>
          <w:rFonts w:hint="eastAsia"/>
        </w:rPr>
        <w:t>分。</w:t>
      </w:r>
    </w:p>
    <w:p>
      <w:pPr>
        <w:pStyle w:val="3"/>
        <w:ind w:firstLine="640"/>
        <w:rPr>
          <w:rFonts w:hint="eastAsia" w:ascii="宋体" w:hAnsi="宋体" w:eastAsia="方正黑体简体"/>
        </w:rPr>
      </w:pPr>
      <w:bookmarkStart w:id="68" w:name="_Toc32575"/>
      <w:r>
        <w:rPr>
          <w:rFonts w:hint="eastAsia" w:ascii="宋体" w:hAnsi="宋体" w:eastAsia="方正黑体简体"/>
        </w:rPr>
        <w:t>四、冒落区处理及支护（30分）</w:t>
      </w:r>
      <w:bookmarkEnd w:id="68"/>
    </w:p>
    <w:p>
      <w:pPr>
        <w:pStyle w:val="4"/>
        <w:ind w:firstLine="643"/>
        <w:rPr>
          <w:rFonts w:hint="eastAsia"/>
          <w:b/>
        </w:rPr>
      </w:pPr>
      <w:bookmarkStart w:id="69" w:name="_Toc7303"/>
      <w:r>
        <w:rPr>
          <w:rFonts w:hint="eastAsia"/>
          <w:b/>
        </w:rPr>
        <w:t>（一）任务说明</w:t>
      </w:r>
      <w:bookmarkEnd w:id="69"/>
      <w:r>
        <w:rPr>
          <w:rFonts w:hint="eastAsia"/>
          <w:b/>
        </w:rPr>
        <w:t>。</w:t>
      </w:r>
    </w:p>
    <w:p>
      <w:pPr>
        <w:ind w:firstLine="640"/>
        <w:rPr>
          <w:rFonts w:hint="eastAsia"/>
        </w:rPr>
      </w:pPr>
      <w:r>
        <w:rPr>
          <w:rFonts w:hint="eastAsia"/>
        </w:rPr>
        <w:t>为保证现场快速恢复，要求救援小队将冒落区进行处理并支护完成后才能进行后面任务，旨在考核参赛队伍在复杂环境中对冒落区的发现、气体检测、安全评估、通讯汇报、搬运作业及支护的能力。任务强调安全操作、规范检测以及队员间的协调与配合，特别是在狭窄空间内进行支护和岩石搬运的技能。</w:t>
      </w:r>
    </w:p>
    <w:p>
      <w:pPr>
        <w:pStyle w:val="4"/>
        <w:ind w:firstLine="643"/>
        <w:rPr>
          <w:rFonts w:hint="eastAsia"/>
          <w:b/>
        </w:rPr>
      </w:pPr>
      <w:bookmarkStart w:id="70" w:name="_Toc21378"/>
      <w:r>
        <w:rPr>
          <w:rFonts w:hint="eastAsia"/>
          <w:b/>
        </w:rPr>
        <w:t>（二）任务要求</w:t>
      </w:r>
      <w:bookmarkEnd w:id="70"/>
      <w:r>
        <w:rPr>
          <w:rFonts w:hint="eastAsia"/>
          <w:b/>
        </w:rPr>
        <w:t>。</w:t>
      </w:r>
    </w:p>
    <w:p>
      <w:pPr>
        <w:ind w:firstLine="640"/>
        <w:rPr>
          <w:rFonts w:hint="eastAsia"/>
        </w:rPr>
      </w:pPr>
      <w:r>
        <w:t>1.</w:t>
      </w:r>
      <w:r>
        <w:rPr>
          <w:rFonts w:hint="eastAsia"/>
        </w:rPr>
        <w:t>冒落区发现与敲帮问顶。</w:t>
      </w:r>
    </w:p>
    <w:p>
      <w:pPr>
        <w:ind w:firstLine="640"/>
        <w:rPr>
          <w:rFonts w:hint="eastAsia"/>
        </w:rPr>
      </w:pPr>
      <w:r>
        <w:rPr>
          <w:rFonts w:hint="eastAsia"/>
        </w:rPr>
        <w:t>发现冒落区后，首先使用探险棍对顶板和两帮进行敲击，确保顶板稳定并识别冒落危险。</w:t>
      </w:r>
    </w:p>
    <w:p>
      <w:pPr>
        <w:ind w:firstLine="640"/>
        <w:rPr>
          <w:rFonts w:hint="eastAsia"/>
        </w:rPr>
      </w:pPr>
      <w:r>
        <w:t>2.</w:t>
      </w:r>
      <w:r>
        <w:rPr>
          <w:rFonts w:hint="eastAsia"/>
        </w:rPr>
        <w:t>气体检测。</w:t>
      </w:r>
    </w:p>
    <w:p>
      <w:pPr>
        <w:ind w:firstLine="640"/>
        <w:rPr>
          <w:rFonts w:hint="eastAsia"/>
        </w:rPr>
      </w:pPr>
      <w:r>
        <w:rPr>
          <w:rFonts w:hint="eastAsia"/>
        </w:rPr>
        <w:t>在确保顶板安全后，使用气体检测仪在冒落区前方进行气体检测，冒落区支护完成后，对冒落区后方进行气体检测。</w:t>
      </w:r>
    </w:p>
    <w:p>
      <w:pPr>
        <w:ind w:firstLine="640"/>
        <w:rPr>
          <w:rFonts w:hint="eastAsia"/>
        </w:rPr>
      </w:pPr>
      <w:r>
        <w:t>3.</w:t>
      </w:r>
      <w:r>
        <w:rPr>
          <w:rFonts w:hint="eastAsia"/>
        </w:rPr>
        <w:t>通讯汇报。</w:t>
      </w:r>
    </w:p>
    <w:p>
      <w:pPr>
        <w:ind w:firstLine="640"/>
        <w:rPr>
          <w:rFonts w:hint="eastAsia"/>
        </w:rPr>
      </w:pPr>
      <w:r>
        <w:rPr>
          <w:rFonts w:hint="eastAsia"/>
        </w:rPr>
        <w:t>与井下基地通过有线或无线通讯进行信息交换，汇报当前冒落区的气体情况及支护需求，并接收任务指令。任务结束后，救援小队需向基地汇报工作完成情况。</w:t>
      </w:r>
    </w:p>
    <w:p>
      <w:pPr>
        <w:ind w:firstLine="640"/>
        <w:rPr>
          <w:rFonts w:hint="eastAsia"/>
        </w:rPr>
      </w:pPr>
      <w:r>
        <w:t>4.</w:t>
      </w:r>
      <w:r>
        <w:rPr>
          <w:rFonts w:hint="eastAsia"/>
        </w:rPr>
        <w:t>队员分工与任务安排。</w:t>
      </w:r>
    </w:p>
    <w:p>
      <w:pPr>
        <w:ind w:firstLine="640"/>
        <w:rPr>
          <w:rFonts w:hint="eastAsia"/>
        </w:rPr>
      </w:pPr>
      <w:r>
        <w:rPr>
          <w:rFonts w:hint="eastAsia"/>
        </w:rPr>
        <w:t>救援小队长负责指挥整个作业过程，明确分工。小队长不参与搬运，其他队员需配合搬运作业，确保任务的高效执行。</w:t>
      </w:r>
    </w:p>
    <w:p>
      <w:pPr>
        <w:ind w:firstLine="640"/>
        <w:rPr>
          <w:rFonts w:hint="eastAsia"/>
        </w:rPr>
      </w:pPr>
      <w:r>
        <w:t>5.</w:t>
      </w:r>
      <w:r>
        <w:rPr>
          <w:rFonts w:hint="eastAsia"/>
        </w:rPr>
        <w:t>支护作业。</w:t>
      </w:r>
    </w:p>
    <w:p>
      <w:pPr>
        <w:ind w:firstLine="640"/>
        <w:rPr>
          <w:rFonts w:hint="eastAsia"/>
        </w:rPr>
      </w:pPr>
      <w:r>
        <w:rPr>
          <w:rFonts w:hint="eastAsia"/>
        </w:rPr>
        <w:t>使用现场提供装备和材料进行支护，确保支护稳定，避免冒落区因支护不当导致进一步危险。支护位置选择应考虑冒落区的实际情况，确保巷道稳定。先使用轻便支架进行快速支护，再使用木点柱对里侧进行加强支护。</w:t>
      </w:r>
    </w:p>
    <w:p>
      <w:pPr>
        <w:ind w:firstLine="640"/>
        <w:rPr>
          <w:rFonts w:hint="eastAsia"/>
        </w:rPr>
      </w:pPr>
      <w:r>
        <w:rPr>
          <w:rFonts w:hint="eastAsia"/>
        </w:rPr>
        <w:t>（</w:t>
      </w:r>
      <w:r>
        <w:t>1</w:t>
      </w:r>
      <w:r>
        <w:rPr>
          <w:rFonts w:hint="eastAsia"/>
        </w:rPr>
        <w:t>）轻便支架支护方法。</w:t>
      </w:r>
    </w:p>
    <w:p>
      <w:pPr>
        <w:ind w:firstLine="640"/>
        <w:rPr>
          <w:rFonts w:hint="eastAsia"/>
        </w:rPr>
      </w:pPr>
      <w:r>
        <w:rPr>
          <w:rFonts w:hint="eastAsia"/>
        </w:rPr>
        <w:t>在巷道两侧分别组装完成现场规定数量轻便支架（按规定上安全锁，确保支架不出现歪斜、支架松动），顶部用枕木接顶，底部必须使用底座，支护距离完好的巷道帮或完好的支护跨度不得超过2m，超过2m时中间需增加1个轻便支架进行加强支护。</w:t>
      </w:r>
    </w:p>
    <w:p>
      <w:pPr>
        <w:ind w:firstLine="640"/>
        <w:rPr>
          <w:rFonts w:hint="eastAsia"/>
        </w:rPr>
      </w:pPr>
      <w:r>
        <w:rPr>
          <w:rFonts w:hint="eastAsia"/>
        </w:rPr>
        <w:t>（</w:t>
      </w:r>
      <w:r>
        <w:t>2</w:t>
      </w:r>
      <w:r>
        <w:rPr>
          <w:rFonts w:hint="eastAsia"/>
        </w:rPr>
        <w:t>）木点柱支护方法。</w:t>
      </w:r>
    </w:p>
    <w:p>
      <w:pPr>
        <w:ind w:firstLine="640"/>
        <w:rPr>
          <w:rFonts w:hint="eastAsia"/>
        </w:rPr>
      </w:pPr>
      <w:r>
        <w:rPr>
          <w:rFonts w:hint="eastAsia"/>
        </w:rPr>
        <w:t>挑选合适圆木，测量需打点柱的高度，将圆木锯至合适尺寸，将柱粗端朝上，细端立于地面硬底处，打对楔，用锤由轻到重硬打结实，确保立柱垂直于巷道。支护距离完好的巷道帮或完好的支护跨度不得超过2m，超过2m时中间需增加1个木支护。</w:t>
      </w:r>
    </w:p>
    <w:p>
      <w:pPr>
        <w:ind w:firstLine="640"/>
        <w:rPr>
          <w:rFonts w:hint="eastAsia"/>
        </w:rPr>
      </w:pPr>
      <w:r>
        <w:t>6.</w:t>
      </w:r>
      <w:r>
        <w:rPr>
          <w:rFonts w:hint="eastAsia"/>
        </w:rPr>
        <w:t>岩石搬运。</w:t>
      </w:r>
    </w:p>
    <w:p>
      <w:pPr>
        <w:ind w:firstLine="640"/>
        <w:rPr>
          <w:rFonts w:hint="eastAsia"/>
        </w:rPr>
      </w:pPr>
      <w:r>
        <w:rPr>
          <w:rFonts w:hint="eastAsia"/>
        </w:rPr>
        <w:t>岩石搬运过程中，确保队员在狭窄巷道内能够安全、有效地搬起、放下岩石。岩石应整齐放置在规定位置，避免阻碍通行或影响其他作业。</w:t>
      </w:r>
    </w:p>
    <w:p>
      <w:pPr>
        <w:ind w:firstLine="640"/>
        <w:rPr>
          <w:rFonts w:hint="eastAsia"/>
        </w:rPr>
      </w:pPr>
      <w:r>
        <w:t>7.</w:t>
      </w:r>
      <w:r>
        <w:rPr>
          <w:rFonts w:hint="eastAsia"/>
        </w:rPr>
        <w:t>支护稳定性检查。</w:t>
      </w:r>
    </w:p>
    <w:p>
      <w:pPr>
        <w:ind w:firstLine="640"/>
        <w:rPr>
          <w:rFonts w:hint="eastAsia"/>
        </w:rPr>
      </w:pPr>
      <w:r>
        <w:rPr>
          <w:rFonts w:hint="eastAsia"/>
        </w:rPr>
        <w:t>完成支护作业后，检查支护稳定性，确保没有松动或倾斜的风险。支护作业完成后，进行必要的安全检查，确保作业区安全。</w:t>
      </w:r>
    </w:p>
    <w:p>
      <w:pPr>
        <w:ind w:firstLine="640"/>
        <w:rPr>
          <w:rFonts w:hint="eastAsia"/>
        </w:rPr>
      </w:pPr>
      <w:r>
        <w:t>8.</w:t>
      </w:r>
      <w:r>
        <w:rPr>
          <w:rFonts w:hint="eastAsia"/>
        </w:rPr>
        <w:t>队长的组织与指挥能力。</w:t>
      </w:r>
    </w:p>
    <w:p>
      <w:pPr>
        <w:ind w:firstLine="640"/>
        <w:rPr>
          <w:rFonts w:hint="eastAsia"/>
        </w:rPr>
      </w:pPr>
      <w:r>
        <w:rPr>
          <w:rFonts w:hint="eastAsia"/>
        </w:rPr>
        <w:t>合理安排队员任务，协调各方力量确保作业顺利进行。指挥过程中，应保持清晰的沟通与调度，确保任务按时高效完成。</w:t>
      </w:r>
    </w:p>
    <w:p>
      <w:pPr>
        <w:pStyle w:val="4"/>
        <w:ind w:firstLine="643"/>
        <w:rPr>
          <w:rFonts w:hint="eastAsia"/>
          <w:b/>
        </w:rPr>
      </w:pPr>
      <w:bookmarkStart w:id="71" w:name="_Toc2253"/>
      <w:r>
        <w:rPr>
          <w:rFonts w:hint="eastAsia"/>
          <w:b/>
        </w:rPr>
        <w:t>（三）评分标准</w:t>
      </w:r>
      <w:bookmarkEnd w:id="71"/>
      <w:r>
        <w:rPr>
          <w:rFonts w:hint="eastAsia"/>
          <w:b/>
        </w:rPr>
        <w:t>。</w:t>
      </w:r>
    </w:p>
    <w:p>
      <w:pPr>
        <w:ind w:firstLine="640"/>
        <w:rPr>
          <w:rFonts w:hint="eastAsia"/>
        </w:rPr>
      </w:pPr>
      <w:r>
        <w:t>1.</w:t>
      </w:r>
      <w:r>
        <w:rPr>
          <w:rFonts w:hint="eastAsia"/>
        </w:rPr>
        <w:t>冒落区发现与敲帮问顶。</w:t>
      </w:r>
    </w:p>
    <w:p>
      <w:pPr>
        <w:ind w:firstLine="640"/>
        <w:rPr>
          <w:rFonts w:hint="eastAsia"/>
        </w:rPr>
      </w:pPr>
      <w:r>
        <w:rPr>
          <w:rFonts w:hint="eastAsia"/>
        </w:rPr>
        <w:t>在发现冒落区后，没有首先使用探险棍对顶板和两帮进行敲击，每处扣</w:t>
      </w:r>
      <w:r>
        <w:t>1</w:t>
      </w:r>
      <w:r>
        <w:rPr>
          <w:rFonts w:hint="eastAsia"/>
        </w:rPr>
        <w:t>分。</w:t>
      </w:r>
    </w:p>
    <w:p>
      <w:pPr>
        <w:ind w:firstLine="640"/>
        <w:rPr>
          <w:rFonts w:hint="eastAsia"/>
        </w:rPr>
      </w:pPr>
      <w:r>
        <w:t>2.</w:t>
      </w:r>
      <w:r>
        <w:rPr>
          <w:rFonts w:hint="eastAsia"/>
        </w:rPr>
        <w:t>气体检测。</w:t>
      </w:r>
    </w:p>
    <w:p>
      <w:pPr>
        <w:ind w:firstLine="640"/>
        <w:rPr>
          <w:rFonts w:hint="eastAsia"/>
        </w:rPr>
      </w:pPr>
      <w:r>
        <w:rPr>
          <w:rFonts w:hint="eastAsia"/>
        </w:rPr>
        <w:t>在确保顶板安全后，没有使用气体检测仪在冒落区前方进行气体检测，冒落区支护完成后没有对冒落区后方进行气体检测，每处扣</w:t>
      </w:r>
      <w:r>
        <w:t>1</w:t>
      </w:r>
      <w:r>
        <w:rPr>
          <w:rFonts w:hint="eastAsia"/>
        </w:rPr>
        <w:t>分。</w:t>
      </w:r>
    </w:p>
    <w:p>
      <w:pPr>
        <w:ind w:firstLine="640"/>
        <w:rPr>
          <w:rFonts w:hint="eastAsia"/>
        </w:rPr>
      </w:pPr>
      <w:r>
        <w:t>3.</w:t>
      </w:r>
      <w:r>
        <w:rPr>
          <w:rFonts w:hint="eastAsia"/>
        </w:rPr>
        <w:t>通讯汇报。</w:t>
      </w:r>
    </w:p>
    <w:p>
      <w:pPr>
        <w:ind w:firstLine="640"/>
        <w:rPr>
          <w:rFonts w:hint="eastAsia"/>
        </w:rPr>
      </w:pPr>
      <w:r>
        <w:rPr>
          <w:rFonts w:hint="eastAsia"/>
        </w:rPr>
        <w:t>没有与井下基地通过有线或无线通讯进行信息交换，没有汇报当前冒落区的气体情况及支护需求并接收任务指令，每处扣</w:t>
      </w:r>
      <w:r>
        <w:t>1</w:t>
      </w:r>
      <w:r>
        <w:rPr>
          <w:rFonts w:hint="eastAsia"/>
        </w:rPr>
        <w:t>分。</w:t>
      </w:r>
    </w:p>
    <w:p>
      <w:pPr>
        <w:ind w:firstLine="640"/>
        <w:rPr>
          <w:rFonts w:hint="eastAsia"/>
        </w:rPr>
      </w:pPr>
      <w:r>
        <w:rPr>
          <w:rFonts w:hint="eastAsia"/>
        </w:rPr>
        <w:t>任务结束后，救援小队长没有向基地汇报工作完成情况，每处扣</w:t>
      </w:r>
      <w:r>
        <w:t>1</w:t>
      </w:r>
      <w:r>
        <w:rPr>
          <w:rFonts w:hint="eastAsia"/>
        </w:rPr>
        <w:t>分。</w:t>
      </w:r>
    </w:p>
    <w:p>
      <w:pPr>
        <w:ind w:firstLine="640"/>
        <w:rPr>
          <w:rFonts w:hint="eastAsia"/>
        </w:rPr>
      </w:pPr>
      <w:r>
        <w:t>4.</w:t>
      </w:r>
      <w:r>
        <w:rPr>
          <w:rFonts w:hint="eastAsia"/>
        </w:rPr>
        <w:t>队员分工与任务安排。</w:t>
      </w:r>
    </w:p>
    <w:p>
      <w:pPr>
        <w:ind w:firstLine="640"/>
        <w:rPr>
          <w:rFonts w:hint="eastAsia"/>
        </w:rPr>
      </w:pPr>
      <w:r>
        <w:rPr>
          <w:rFonts w:hint="eastAsia"/>
        </w:rPr>
        <w:t>救援小队长没有对队员工作进行明确分工并指挥整个作业过程，扣</w:t>
      </w:r>
      <w:r>
        <w:t>1</w:t>
      </w:r>
      <w:r>
        <w:rPr>
          <w:rFonts w:hint="eastAsia"/>
        </w:rPr>
        <w:t>分。</w:t>
      </w:r>
    </w:p>
    <w:p>
      <w:pPr>
        <w:ind w:firstLine="640"/>
        <w:rPr>
          <w:rFonts w:hint="eastAsia"/>
        </w:rPr>
      </w:pPr>
      <w:r>
        <w:t>5.</w:t>
      </w:r>
      <w:r>
        <w:rPr>
          <w:rFonts w:hint="eastAsia"/>
        </w:rPr>
        <w:t>支护作业。</w:t>
      </w:r>
    </w:p>
    <w:p>
      <w:pPr>
        <w:ind w:firstLine="640"/>
        <w:rPr>
          <w:rFonts w:hint="eastAsia"/>
        </w:rPr>
      </w:pPr>
      <w:r>
        <w:rPr>
          <w:rFonts w:hint="eastAsia"/>
        </w:rPr>
        <w:t>（1）轻便支架支护评分标准。</w:t>
      </w:r>
    </w:p>
    <w:p>
      <w:pPr>
        <w:ind w:firstLine="640"/>
        <w:rPr>
          <w:rFonts w:hint="eastAsia"/>
        </w:rPr>
      </w:pPr>
      <w:r>
        <w:rPr>
          <w:rFonts w:hint="eastAsia"/>
        </w:rPr>
        <w:t>未按标准操作轻便支架（未按规定上安全锁、支架歪斜、支架松动。支架歪斜：自顶点处挂垂线，自上而下</w:t>
      </w:r>
      <w:r>
        <w:t>1.5m</w:t>
      </w:r>
      <w:r>
        <w:rPr>
          <w:rFonts w:hint="eastAsia"/>
        </w:rPr>
        <w:t>处柱体偏离垂线大于</w:t>
      </w:r>
      <w:r>
        <w:t>5cm</w:t>
      </w:r>
      <w:r>
        <w:rPr>
          <w:rFonts w:hint="eastAsia"/>
        </w:rPr>
        <w:t>），每项扣3分；超过2m时中间未增加1个轻便支架进行加强支护，每处扣5分。</w:t>
      </w:r>
    </w:p>
    <w:p>
      <w:pPr>
        <w:ind w:firstLine="640"/>
        <w:rPr>
          <w:rFonts w:hint="eastAsia"/>
        </w:rPr>
      </w:pPr>
      <w:r>
        <w:rPr>
          <w:rFonts w:hint="eastAsia"/>
        </w:rPr>
        <w:t>（</w:t>
      </w:r>
      <w:r>
        <w:t>2</w:t>
      </w:r>
      <w:r>
        <w:rPr>
          <w:rFonts w:hint="eastAsia"/>
        </w:rPr>
        <w:t>）木支护评分标准</w:t>
      </w:r>
    </w:p>
    <w:p>
      <w:pPr>
        <w:ind w:firstLine="640"/>
        <w:rPr>
          <w:rFonts w:hint="eastAsia"/>
        </w:rPr>
      </w:pPr>
      <w:r>
        <w:rPr>
          <w:rFonts w:hint="eastAsia"/>
        </w:rPr>
        <w:t>未将柱粗端朝上，细端立于地面硬底处，每处扣</w:t>
      </w:r>
      <w:r>
        <w:t>2</w:t>
      </w:r>
      <w:r>
        <w:rPr>
          <w:rFonts w:hint="eastAsia"/>
        </w:rPr>
        <w:t>分；手推晃动，每处扣</w:t>
      </w:r>
      <w:r>
        <w:t>5</w:t>
      </w:r>
      <w:r>
        <w:rPr>
          <w:rFonts w:hint="eastAsia"/>
        </w:rPr>
        <w:t>分；柱子歪斜，自顶点处挂垂线，自上而下</w:t>
      </w:r>
      <w:r>
        <w:t>1.5m</w:t>
      </w:r>
      <w:r>
        <w:rPr>
          <w:rFonts w:hint="eastAsia"/>
        </w:rPr>
        <w:t>处柱体偏离垂线大于</w:t>
      </w:r>
      <w:r>
        <w:t>5cm</w:t>
      </w:r>
      <w:r>
        <w:rPr>
          <w:rFonts w:hint="eastAsia"/>
        </w:rPr>
        <w:t>，每处扣</w:t>
      </w:r>
      <w:r>
        <w:t>5</w:t>
      </w:r>
      <w:r>
        <w:rPr>
          <w:rFonts w:hint="eastAsia"/>
        </w:rPr>
        <w:t>分；未打对楔，每处扣</w:t>
      </w:r>
      <w:r>
        <w:t>2</w:t>
      </w:r>
      <w:r>
        <w:rPr>
          <w:rFonts w:hint="eastAsia"/>
        </w:rPr>
        <w:t>分。超过2m时中间未增加1个木支护，每处扣5分。</w:t>
      </w:r>
    </w:p>
    <w:p>
      <w:pPr>
        <w:ind w:firstLine="640"/>
        <w:rPr>
          <w:rFonts w:hint="eastAsia"/>
        </w:rPr>
      </w:pPr>
      <w:r>
        <w:t>6.</w:t>
      </w:r>
      <w:r>
        <w:rPr>
          <w:rFonts w:hint="eastAsia"/>
        </w:rPr>
        <w:t>岩石搬运。</w:t>
      </w:r>
    </w:p>
    <w:p>
      <w:pPr>
        <w:ind w:firstLine="640"/>
        <w:rPr>
          <w:rFonts w:hint="eastAsia"/>
        </w:rPr>
      </w:pPr>
      <w:r>
        <w:rPr>
          <w:rFonts w:hint="eastAsia"/>
        </w:rPr>
        <w:t>规定清理的岩石没有清理干净或未放置在规定位置，扣</w:t>
      </w:r>
      <w:r>
        <w:t>5</w:t>
      </w:r>
      <w:r>
        <w:rPr>
          <w:rFonts w:hint="eastAsia"/>
        </w:rPr>
        <w:t>分。</w:t>
      </w:r>
    </w:p>
    <w:p>
      <w:pPr>
        <w:ind w:firstLine="640"/>
        <w:rPr>
          <w:rFonts w:hint="eastAsia"/>
        </w:rPr>
      </w:pPr>
      <w:r>
        <w:t>7.</w:t>
      </w:r>
      <w:r>
        <w:rPr>
          <w:rFonts w:hint="eastAsia"/>
        </w:rPr>
        <w:t>支护稳定性检查。</w:t>
      </w:r>
    </w:p>
    <w:p>
      <w:pPr>
        <w:ind w:firstLine="640"/>
        <w:rPr>
          <w:rFonts w:hint="eastAsia"/>
        </w:rPr>
      </w:pPr>
      <w:r>
        <w:rPr>
          <w:rFonts w:hint="eastAsia"/>
        </w:rPr>
        <w:t>支护作业完成后，没有进行必要的安全稳定性检查，扣</w:t>
      </w:r>
      <w:r>
        <w:t>2</w:t>
      </w:r>
      <w:r>
        <w:rPr>
          <w:rFonts w:hint="eastAsia"/>
        </w:rPr>
        <w:t>分。</w:t>
      </w:r>
    </w:p>
    <w:p>
      <w:pPr>
        <w:ind w:firstLine="640"/>
        <w:rPr>
          <w:rFonts w:hint="eastAsia"/>
        </w:rPr>
      </w:pPr>
      <w:r>
        <w:t>8.</w:t>
      </w:r>
      <w:r>
        <w:rPr>
          <w:rFonts w:hint="eastAsia"/>
        </w:rPr>
        <w:t>队长的组织与指挥能力。</w:t>
      </w:r>
    </w:p>
    <w:p>
      <w:pPr>
        <w:ind w:firstLine="640"/>
        <w:rPr>
          <w:rFonts w:hint="eastAsia"/>
        </w:rPr>
      </w:pPr>
      <w:r>
        <w:rPr>
          <w:rFonts w:hint="eastAsia"/>
        </w:rPr>
        <w:t>救援小队长指挥过程中，没有进行清晰的沟通，或者调度不明确，每次扣</w:t>
      </w:r>
      <w:r>
        <w:t>1</w:t>
      </w:r>
      <w:r>
        <w:rPr>
          <w:rFonts w:hint="eastAsia"/>
        </w:rPr>
        <w:t>分。</w:t>
      </w:r>
    </w:p>
    <w:p>
      <w:pPr>
        <w:ind w:firstLine="640"/>
        <w:rPr>
          <w:rFonts w:hint="eastAsia"/>
        </w:rPr>
      </w:pPr>
      <w:r>
        <w:t>9.</w:t>
      </w:r>
      <w:r>
        <w:rPr>
          <w:rFonts w:hint="eastAsia"/>
        </w:rPr>
        <w:t>其它。</w:t>
      </w:r>
    </w:p>
    <w:p>
      <w:pPr>
        <w:ind w:firstLine="640"/>
        <w:rPr>
          <w:rFonts w:hint="eastAsia"/>
        </w:rPr>
      </w:pPr>
      <w:r>
        <w:rPr>
          <w:rFonts w:hint="eastAsia"/>
        </w:rPr>
        <w:t>其它违反规则或相关法规标准、基本安全常识的，每处扣</w:t>
      </w:r>
      <w:r>
        <w:t>1</w:t>
      </w:r>
      <w:r>
        <w:rPr>
          <w:rFonts w:hint="eastAsia"/>
        </w:rPr>
        <w:t>分。</w:t>
      </w:r>
    </w:p>
    <w:p>
      <w:pPr>
        <w:pStyle w:val="3"/>
        <w:ind w:firstLine="640"/>
        <w:rPr>
          <w:rFonts w:hint="eastAsia" w:ascii="宋体" w:hAnsi="宋体" w:eastAsia="方正黑体简体"/>
        </w:rPr>
      </w:pPr>
      <w:bookmarkStart w:id="72" w:name="_Toc1581"/>
      <w:r>
        <w:rPr>
          <w:rFonts w:hint="eastAsia" w:ascii="宋体" w:hAnsi="宋体" w:eastAsia="方正黑体简体"/>
        </w:rPr>
        <w:t>五、井下直接灭火（</w:t>
      </w:r>
      <w:r>
        <w:rPr>
          <w:rFonts w:ascii="宋体" w:hAnsi="宋体" w:eastAsia="方正黑体简体"/>
        </w:rPr>
        <w:t>10</w:t>
      </w:r>
      <w:r>
        <w:rPr>
          <w:rFonts w:hint="eastAsia" w:ascii="宋体" w:hAnsi="宋体" w:eastAsia="方正黑体简体"/>
        </w:rPr>
        <w:t>分）</w:t>
      </w:r>
      <w:bookmarkEnd w:id="72"/>
    </w:p>
    <w:p>
      <w:pPr>
        <w:pStyle w:val="4"/>
        <w:ind w:firstLine="643"/>
        <w:rPr>
          <w:rFonts w:hint="eastAsia"/>
          <w:b/>
        </w:rPr>
      </w:pPr>
      <w:bookmarkStart w:id="73" w:name="_Toc29304"/>
      <w:r>
        <w:rPr>
          <w:rFonts w:hint="eastAsia"/>
          <w:b/>
        </w:rPr>
        <w:t>（一）任务说明</w:t>
      </w:r>
      <w:bookmarkEnd w:id="73"/>
      <w:r>
        <w:rPr>
          <w:rFonts w:hint="eastAsia"/>
          <w:b/>
        </w:rPr>
        <w:t>。</w:t>
      </w:r>
    </w:p>
    <w:p>
      <w:pPr>
        <w:ind w:firstLine="640"/>
        <w:rPr>
          <w:rFonts w:hint="eastAsia"/>
        </w:rPr>
      </w:pPr>
      <w:r>
        <w:rPr>
          <w:rFonts w:hint="eastAsia"/>
        </w:rPr>
        <w:t>本任务旨在模拟矿井下发生火灾时，队员快速判断火情并采取灭火器直接灭火。任务要求参赛队伍根据不同外因火灾类型，选择合适的灭火器具，采用正确的灭火操作方法，并按照标准进行灭火处理。通过此任务，评估队员对火灾现场的应急反应能力、灭火器使用技巧、操作规范性及团队协作能力。</w:t>
      </w:r>
    </w:p>
    <w:p>
      <w:pPr>
        <w:pStyle w:val="4"/>
        <w:ind w:firstLine="643"/>
        <w:rPr>
          <w:rFonts w:hint="eastAsia"/>
          <w:b/>
        </w:rPr>
      </w:pPr>
      <w:bookmarkStart w:id="74" w:name="_Toc3012"/>
      <w:r>
        <w:rPr>
          <w:rFonts w:hint="eastAsia"/>
          <w:b/>
        </w:rPr>
        <w:t>（二）任务要求</w:t>
      </w:r>
      <w:bookmarkEnd w:id="74"/>
      <w:r>
        <w:rPr>
          <w:rFonts w:hint="eastAsia"/>
          <w:b/>
        </w:rPr>
        <w:t>。</w:t>
      </w:r>
    </w:p>
    <w:p>
      <w:pPr>
        <w:ind w:firstLine="640"/>
        <w:rPr>
          <w:rFonts w:hint="eastAsia"/>
        </w:rPr>
      </w:pPr>
      <w:r>
        <w:t>1.</w:t>
      </w:r>
      <w:r>
        <w:rPr>
          <w:rFonts w:hint="eastAsia"/>
        </w:rPr>
        <w:t>火情判断与灭火器选择。</w:t>
      </w:r>
    </w:p>
    <w:p>
      <w:pPr>
        <w:ind w:firstLine="640"/>
        <w:rPr>
          <w:rFonts w:hint="eastAsia"/>
        </w:rPr>
      </w:pPr>
      <w:r>
        <w:rPr>
          <w:rFonts w:hint="eastAsia"/>
        </w:rPr>
        <w:t>（</w:t>
      </w:r>
      <w:r>
        <w:t>1</w:t>
      </w:r>
      <w:r>
        <w:rPr>
          <w:rFonts w:hint="eastAsia"/>
        </w:rPr>
        <w:t>）参赛队伍在进入火灾现场后，首先应判断火灾类型。</w:t>
      </w:r>
    </w:p>
    <w:p>
      <w:pPr>
        <w:ind w:firstLine="640"/>
        <w:rPr>
          <w:rFonts w:hint="eastAsia"/>
        </w:rPr>
      </w:pPr>
      <w:r>
        <w:rPr>
          <w:rFonts w:hint="eastAsia"/>
        </w:rPr>
        <w:t>（</w:t>
      </w:r>
      <w:r>
        <w:t>2</w:t>
      </w:r>
      <w:r>
        <w:rPr>
          <w:rFonts w:hint="eastAsia"/>
        </w:rPr>
        <w:t>）正确识别火源，并选择合适的灭火装置。</w:t>
      </w:r>
    </w:p>
    <w:p>
      <w:pPr>
        <w:ind w:firstLine="640"/>
        <w:rPr>
          <w:rFonts w:hint="eastAsia"/>
        </w:rPr>
      </w:pPr>
      <w:r>
        <w:t>2.</w:t>
      </w:r>
      <w:r>
        <w:rPr>
          <w:rFonts w:hint="eastAsia"/>
        </w:rPr>
        <w:t>灭火器携带与使用。</w:t>
      </w:r>
    </w:p>
    <w:p>
      <w:pPr>
        <w:ind w:firstLine="640"/>
        <w:rPr>
          <w:rFonts w:hint="eastAsia"/>
        </w:rPr>
      </w:pPr>
      <w:r>
        <w:rPr>
          <w:rFonts w:hint="eastAsia"/>
        </w:rPr>
        <w:t>（</w:t>
      </w:r>
      <w:r>
        <w:t>1</w:t>
      </w:r>
      <w:r>
        <w:rPr>
          <w:rFonts w:hint="eastAsia"/>
        </w:rPr>
        <w:t>）按照要求携带灭火器，确保设备没有掉落。</w:t>
      </w:r>
    </w:p>
    <w:p>
      <w:pPr>
        <w:ind w:firstLine="640"/>
        <w:rPr>
          <w:rFonts w:hint="eastAsia"/>
        </w:rPr>
      </w:pPr>
      <w:r>
        <w:rPr>
          <w:rFonts w:hint="eastAsia"/>
        </w:rPr>
        <w:t>（</w:t>
      </w:r>
      <w:r>
        <w:t>2</w:t>
      </w:r>
      <w:r>
        <w:rPr>
          <w:rFonts w:hint="eastAsia"/>
        </w:rPr>
        <w:t>）使用灭火器前，检查灭火器状态，并正确使用。</w:t>
      </w:r>
    </w:p>
    <w:p>
      <w:pPr>
        <w:ind w:firstLine="640"/>
        <w:rPr>
          <w:rFonts w:hint="eastAsia"/>
        </w:rPr>
      </w:pPr>
      <w:r>
        <w:t>3.</w:t>
      </w:r>
      <w:r>
        <w:rPr>
          <w:rFonts w:hint="eastAsia"/>
        </w:rPr>
        <w:t>灭火操作。</w:t>
      </w:r>
    </w:p>
    <w:p>
      <w:pPr>
        <w:ind w:firstLine="640"/>
        <w:rPr>
          <w:rFonts w:hint="eastAsia"/>
        </w:rPr>
      </w:pPr>
      <w:r>
        <w:rPr>
          <w:rFonts w:hint="eastAsia"/>
        </w:rPr>
        <w:t>（</w:t>
      </w:r>
      <w:r>
        <w:t>1</w:t>
      </w:r>
      <w:r>
        <w:rPr>
          <w:rFonts w:hint="eastAsia"/>
        </w:rPr>
        <w:t>）为控制火势，应采取设置水幕等措施。</w:t>
      </w:r>
    </w:p>
    <w:p>
      <w:pPr>
        <w:ind w:firstLine="640"/>
        <w:rPr>
          <w:rFonts w:hint="eastAsia"/>
        </w:rPr>
      </w:pPr>
      <w:r>
        <w:rPr>
          <w:rFonts w:hint="eastAsia"/>
        </w:rPr>
        <w:t>（</w:t>
      </w:r>
      <w:r>
        <w:t>2</w:t>
      </w:r>
      <w:r>
        <w:rPr>
          <w:rFonts w:hint="eastAsia"/>
        </w:rPr>
        <w:t>）使用灭火器进行灭火时，喷射方向应对准火源的根部。</w:t>
      </w:r>
    </w:p>
    <w:p>
      <w:pPr>
        <w:ind w:firstLine="640"/>
        <w:rPr>
          <w:rFonts w:hint="eastAsia"/>
        </w:rPr>
      </w:pPr>
      <w:r>
        <w:rPr>
          <w:rFonts w:hint="eastAsia"/>
        </w:rPr>
        <w:t>（</w:t>
      </w:r>
      <w:r>
        <w:t>3</w:t>
      </w:r>
      <w:r>
        <w:rPr>
          <w:rFonts w:hint="eastAsia"/>
        </w:rPr>
        <w:t>）喷射时需确保灭火器喷射时间充分，且不间断，确保火源被完全扑灭。</w:t>
      </w:r>
    </w:p>
    <w:p>
      <w:pPr>
        <w:ind w:firstLine="640"/>
        <w:rPr>
          <w:rFonts w:hint="eastAsia"/>
        </w:rPr>
      </w:pPr>
      <w:r>
        <w:t>4.</w:t>
      </w:r>
      <w:r>
        <w:rPr>
          <w:rFonts w:hint="eastAsia"/>
        </w:rPr>
        <w:t>灭火站位。</w:t>
      </w:r>
    </w:p>
    <w:p>
      <w:pPr>
        <w:ind w:firstLine="640"/>
        <w:rPr>
          <w:rFonts w:hint="eastAsia"/>
        </w:rPr>
      </w:pPr>
      <w:r>
        <w:rPr>
          <w:rFonts w:hint="eastAsia"/>
        </w:rPr>
        <w:t>站位应避免暴露在热辐射范围内，同时注意火源周围的安全。</w:t>
      </w:r>
    </w:p>
    <w:p>
      <w:pPr>
        <w:ind w:firstLine="640"/>
        <w:rPr>
          <w:rFonts w:hint="eastAsia"/>
        </w:rPr>
      </w:pPr>
      <w:r>
        <w:t>5.</w:t>
      </w:r>
      <w:r>
        <w:rPr>
          <w:rFonts w:hint="eastAsia"/>
        </w:rPr>
        <w:t>灭火路线规划。</w:t>
      </w:r>
    </w:p>
    <w:p>
      <w:pPr>
        <w:ind w:firstLine="640"/>
        <w:rPr>
          <w:rFonts w:hint="eastAsia"/>
        </w:rPr>
      </w:pPr>
      <w:r>
        <w:rPr>
          <w:rFonts w:hint="eastAsia"/>
        </w:rPr>
        <w:t>（</w:t>
      </w:r>
      <w:r>
        <w:t>1</w:t>
      </w:r>
      <w:r>
        <w:rPr>
          <w:rFonts w:hint="eastAsia"/>
        </w:rPr>
        <w:t>）灭火时应从火源的边缘逐步推进到中心，确保灭火顺利进行。</w:t>
      </w:r>
    </w:p>
    <w:p>
      <w:pPr>
        <w:ind w:firstLine="640"/>
        <w:rPr>
          <w:rFonts w:hint="eastAsia"/>
        </w:rPr>
      </w:pPr>
      <w:r>
        <w:rPr>
          <w:rFonts w:hint="eastAsia"/>
        </w:rPr>
        <w:t>（</w:t>
      </w:r>
      <w:r>
        <w:t>2</w:t>
      </w:r>
      <w:r>
        <w:rPr>
          <w:rFonts w:hint="eastAsia"/>
        </w:rPr>
        <w:t>）在灭火过程中应时刻关注退路，避免被火势包围。</w:t>
      </w:r>
    </w:p>
    <w:p>
      <w:pPr>
        <w:ind w:firstLine="640"/>
        <w:rPr>
          <w:rFonts w:hint="eastAsia"/>
        </w:rPr>
      </w:pPr>
      <w:r>
        <w:t>6.</w:t>
      </w:r>
      <w:r>
        <w:rPr>
          <w:rFonts w:hint="eastAsia"/>
        </w:rPr>
        <w:t>灭火后的复查与处理。</w:t>
      </w:r>
    </w:p>
    <w:p>
      <w:pPr>
        <w:ind w:firstLine="640"/>
        <w:rPr>
          <w:rFonts w:hint="eastAsia"/>
        </w:rPr>
      </w:pPr>
      <w:r>
        <w:rPr>
          <w:rFonts w:hint="eastAsia"/>
        </w:rPr>
        <w:t>（</w:t>
      </w:r>
      <w:r>
        <w:t>1</w:t>
      </w:r>
      <w:r>
        <w:rPr>
          <w:rFonts w:hint="eastAsia"/>
        </w:rPr>
        <w:t>）灭火完成后，检查火源是否完全扑灭，防止火势复燃。</w:t>
      </w:r>
    </w:p>
    <w:p>
      <w:pPr>
        <w:ind w:firstLine="640"/>
        <w:rPr>
          <w:rFonts w:hint="eastAsia"/>
        </w:rPr>
      </w:pPr>
      <w:r>
        <w:rPr>
          <w:rFonts w:hint="eastAsia"/>
        </w:rPr>
        <w:t>（</w:t>
      </w:r>
      <w:r>
        <w:t>2</w:t>
      </w:r>
      <w:r>
        <w:rPr>
          <w:rFonts w:hint="eastAsia"/>
        </w:rPr>
        <w:t>）灭火器放置指定区域。</w:t>
      </w:r>
    </w:p>
    <w:p>
      <w:pPr>
        <w:ind w:firstLine="640"/>
        <w:rPr>
          <w:rFonts w:hint="eastAsia"/>
        </w:rPr>
      </w:pPr>
      <w:r>
        <w:rPr>
          <w:rFonts w:hint="eastAsia"/>
        </w:rPr>
        <w:t>（</w:t>
      </w:r>
      <w:r>
        <w:t>3</w:t>
      </w:r>
      <w:r>
        <w:rPr>
          <w:rFonts w:hint="eastAsia"/>
        </w:rPr>
        <w:t>）确保火场环境安全，注意风向及周围易燃易爆物品。</w:t>
      </w:r>
    </w:p>
    <w:p>
      <w:pPr>
        <w:pStyle w:val="4"/>
        <w:ind w:firstLine="643"/>
        <w:rPr>
          <w:rFonts w:hint="eastAsia"/>
          <w:b/>
        </w:rPr>
      </w:pPr>
      <w:bookmarkStart w:id="75" w:name="_Toc17163"/>
      <w:r>
        <w:rPr>
          <w:rFonts w:hint="eastAsia"/>
          <w:b/>
        </w:rPr>
        <w:t>（三）评分标准</w:t>
      </w:r>
      <w:bookmarkEnd w:id="75"/>
      <w:r>
        <w:rPr>
          <w:rFonts w:hint="eastAsia"/>
          <w:b/>
        </w:rPr>
        <w:t>。</w:t>
      </w:r>
    </w:p>
    <w:p>
      <w:pPr>
        <w:ind w:firstLine="640"/>
        <w:rPr>
          <w:rFonts w:hint="eastAsia"/>
        </w:rPr>
      </w:pPr>
      <w:r>
        <w:t>1.</w:t>
      </w:r>
      <w:r>
        <w:rPr>
          <w:rFonts w:hint="eastAsia"/>
        </w:rPr>
        <w:t>火情判断与灭火器选择。</w:t>
      </w:r>
    </w:p>
    <w:p>
      <w:pPr>
        <w:ind w:firstLine="640"/>
        <w:rPr>
          <w:rFonts w:hint="eastAsia"/>
        </w:rPr>
      </w:pPr>
      <w:r>
        <w:rPr>
          <w:rFonts w:hint="eastAsia"/>
        </w:rPr>
        <w:t>参赛队伍在进入火灾现场后，没有首先判断火灾类型并口述，每处扣</w:t>
      </w:r>
      <w:r>
        <w:t>1</w:t>
      </w:r>
      <w:r>
        <w:rPr>
          <w:rFonts w:hint="eastAsia"/>
        </w:rPr>
        <w:t>分。</w:t>
      </w:r>
    </w:p>
    <w:p>
      <w:pPr>
        <w:ind w:firstLine="640"/>
        <w:rPr>
          <w:rFonts w:hint="eastAsia"/>
        </w:rPr>
      </w:pPr>
      <w:r>
        <w:t>2.</w:t>
      </w:r>
      <w:r>
        <w:rPr>
          <w:rFonts w:hint="eastAsia"/>
        </w:rPr>
        <w:t>灭火器携带与使用。</w:t>
      </w:r>
    </w:p>
    <w:p>
      <w:pPr>
        <w:ind w:firstLine="640"/>
        <w:rPr>
          <w:rFonts w:hint="eastAsia"/>
        </w:rPr>
      </w:pPr>
      <w:r>
        <w:rPr>
          <w:rFonts w:hint="eastAsia"/>
        </w:rPr>
        <w:t>（</w:t>
      </w:r>
      <w:r>
        <w:t>1</w:t>
      </w:r>
      <w:r>
        <w:rPr>
          <w:rFonts w:hint="eastAsia"/>
        </w:rPr>
        <w:t>）没有按照要求携带灭火器，或灭火器出现掉落，每处扣</w:t>
      </w:r>
      <w:r>
        <w:t>1</w:t>
      </w:r>
      <w:r>
        <w:rPr>
          <w:rFonts w:hint="eastAsia"/>
        </w:rPr>
        <w:t>分。</w:t>
      </w:r>
    </w:p>
    <w:p>
      <w:pPr>
        <w:ind w:firstLine="640"/>
        <w:rPr>
          <w:rFonts w:hint="eastAsia"/>
        </w:rPr>
      </w:pPr>
      <w:r>
        <w:rPr>
          <w:rFonts w:hint="eastAsia"/>
        </w:rPr>
        <w:t>（</w:t>
      </w:r>
      <w:r>
        <w:t>2</w:t>
      </w:r>
      <w:r>
        <w:rPr>
          <w:rFonts w:hint="eastAsia"/>
        </w:rPr>
        <w:t>）使用灭火器前，没有检查灭火器状态，使用不正确，每处扣</w:t>
      </w:r>
      <w:r>
        <w:t>1</w:t>
      </w:r>
      <w:r>
        <w:rPr>
          <w:rFonts w:hint="eastAsia"/>
        </w:rPr>
        <w:t>分。</w:t>
      </w:r>
    </w:p>
    <w:p>
      <w:pPr>
        <w:ind w:firstLine="640"/>
        <w:rPr>
          <w:rFonts w:hint="eastAsia"/>
        </w:rPr>
      </w:pPr>
      <w:r>
        <w:t>3.</w:t>
      </w:r>
      <w:r>
        <w:rPr>
          <w:rFonts w:hint="eastAsia"/>
        </w:rPr>
        <w:t>灭火操作。</w:t>
      </w:r>
    </w:p>
    <w:p>
      <w:pPr>
        <w:ind w:firstLine="640"/>
        <w:rPr>
          <w:rFonts w:hint="eastAsia"/>
        </w:rPr>
      </w:pPr>
      <w:r>
        <w:rPr>
          <w:rFonts w:hint="eastAsia"/>
        </w:rPr>
        <w:t>（</w:t>
      </w:r>
      <w:r>
        <w:t>1</w:t>
      </w:r>
      <w:r>
        <w:rPr>
          <w:rFonts w:hint="eastAsia"/>
        </w:rPr>
        <w:t>）没有提前设置水幕，每处扣</w:t>
      </w:r>
      <w:r>
        <w:t>3</w:t>
      </w:r>
      <w:r>
        <w:rPr>
          <w:rFonts w:hint="eastAsia"/>
        </w:rPr>
        <w:t>分。</w:t>
      </w:r>
    </w:p>
    <w:p>
      <w:pPr>
        <w:ind w:firstLine="640"/>
        <w:rPr>
          <w:rFonts w:hint="eastAsia"/>
        </w:rPr>
      </w:pPr>
      <w:r>
        <w:rPr>
          <w:rFonts w:hint="eastAsia"/>
        </w:rPr>
        <w:t>（</w:t>
      </w:r>
      <w:r>
        <w:t>2</w:t>
      </w:r>
      <w:r>
        <w:rPr>
          <w:rFonts w:hint="eastAsia"/>
        </w:rPr>
        <w:t>）使用灭火器进行灭火时，喷射方向没有对准火源的根部，每处扣</w:t>
      </w:r>
      <w:r>
        <w:t>1</w:t>
      </w:r>
      <w:r>
        <w:rPr>
          <w:rFonts w:hint="eastAsia"/>
        </w:rPr>
        <w:t>分。</w:t>
      </w:r>
    </w:p>
    <w:p>
      <w:pPr>
        <w:ind w:firstLine="640"/>
        <w:rPr>
          <w:rFonts w:hint="eastAsia"/>
        </w:rPr>
      </w:pPr>
      <w:r>
        <w:rPr>
          <w:rFonts w:hint="eastAsia"/>
        </w:rPr>
        <w:t>（</w:t>
      </w:r>
      <w:r>
        <w:t>3</w:t>
      </w:r>
      <w:r>
        <w:rPr>
          <w:rFonts w:hint="eastAsia"/>
        </w:rPr>
        <w:t>）喷射时需确保灭火器喷射时间充分，如果喷射出现间断，每处扣</w:t>
      </w:r>
      <w:r>
        <w:t>1</w:t>
      </w:r>
      <w:r>
        <w:rPr>
          <w:rFonts w:hint="eastAsia"/>
        </w:rPr>
        <w:t>分。</w:t>
      </w:r>
    </w:p>
    <w:p>
      <w:pPr>
        <w:ind w:firstLine="640"/>
        <w:rPr>
          <w:rFonts w:hint="eastAsia"/>
        </w:rPr>
      </w:pPr>
      <w:r>
        <w:t>4.</w:t>
      </w:r>
      <w:r>
        <w:rPr>
          <w:rFonts w:hint="eastAsia"/>
        </w:rPr>
        <w:t>灭火站位。</w:t>
      </w:r>
    </w:p>
    <w:p>
      <w:pPr>
        <w:ind w:firstLine="640"/>
        <w:rPr>
          <w:rFonts w:hint="eastAsia"/>
        </w:rPr>
      </w:pPr>
      <w:r>
        <w:rPr>
          <w:rFonts w:hint="eastAsia"/>
        </w:rPr>
        <w:t>站位时暴露在热辐射范围内（超越现场警戒线），每处扣</w:t>
      </w:r>
      <w:r>
        <w:t>1</w:t>
      </w:r>
      <w:r>
        <w:rPr>
          <w:rFonts w:hint="eastAsia"/>
        </w:rPr>
        <w:t>分。</w:t>
      </w:r>
    </w:p>
    <w:p>
      <w:pPr>
        <w:ind w:firstLine="640"/>
        <w:rPr>
          <w:rFonts w:hint="eastAsia"/>
        </w:rPr>
      </w:pPr>
      <w:r>
        <w:t>5.</w:t>
      </w:r>
      <w:r>
        <w:rPr>
          <w:rFonts w:hint="eastAsia"/>
        </w:rPr>
        <w:t>灭火后的复查与处理。</w:t>
      </w:r>
    </w:p>
    <w:p>
      <w:pPr>
        <w:ind w:firstLine="640"/>
        <w:rPr>
          <w:rFonts w:hint="eastAsia"/>
        </w:rPr>
      </w:pPr>
      <w:r>
        <w:rPr>
          <w:rFonts w:hint="eastAsia"/>
        </w:rPr>
        <w:t>灭火完成后，没有检查火源是否完全扑灭，每处扣3分；没有将灭火器放置指定区域，每处扣1分。</w:t>
      </w:r>
    </w:p>
    <w:p>
      <w:pPr>
        <w:pStyle w:val="3"/>
        <w:ind w:firstLine="640"/>
        <w:rPr>
          <w:rFonts w:hint="eastAsia" w:ascii="宋体" w:hAnsi="宋体" w:eastAsia="方正黑体简体"/>
        </w:rPr>
      </w:pPr>
      <w:bookmarkStart w:id="76" w:name="_Toc31390"/>
      <w:r>
        <w:rPr>
          <w:rFonts w:hint="eastAsia" w:ascii="宋体" w:hAnsi="宋体" w:eastAsia="方正黑体简体"/>
        </w:rPr>
        <w:t>六、井下隔绝灭火（</w:t>
      </w:r>
      <w:r>
        <w:rPr>
          <w:rFonts w:ascii="宋体" w:hAnsi="宋体" w:eastAsia="方正黑体简体"/>
        </w:rPr>
        <w:t>30</w:t>
      </w:r>
      <w:r>
        <w:rPr>
          <w:rFonts w:hint="eastAsia" w:ascii="宋体" w:hAnsi="宋体" w:eastAsia="方正黑体简体"/>
        </w:rPr>
        <w:t>分）</w:t>
      </w:r>
      <w:bookmarkEnd w:id="76"/>
    </w:p>
    <w:p>
      <w:pPr>
        <w:pStyle w:val="4"/>
        <w:ind w:firstLine="643"/>
        <w:rPr>
          <w:rFonts w:hint="eastAsia"/>
          <w:b/>
        </w:rPr>
      </w:pPr>
      <w:bookmarkStart w:id="77" w:name="_Toc18138"/>
      <w:r>
        <w:rPr>
          <w:rFonts w:hint="eastAsia"/>
          <w:b/>
        </w:rPr>
        <w:t>（一）任务说明</w:t>
      </w:r>
      <w:bookmarkEnd w:id="77"/>
      <w:r>
        <w:rPr>
          <w:rFonts w:hint="eastAsia"/>
          <w:b/>
        </w:rPr>
        <w:t>。</w:t>
      </w:r>
    </w:p>
    <w:p>
      <w:pPr>
        <w:ind w:firstLine="640"/>
        <w:rPr>
          <w:rFonts w:hint="eastAsia"/>
        </w:rPr>
      </w:pPr>
      <w:r>
        <w:rPr>
          <w:rFonts w:hint="eastAsia"/>
        </w:rPr>
        <w:t>在低瓦斯矿井火区进行井下隔绝灭火作业，指挥员根据模拟环境温度，使用高温巷道持续作业限制时间评估安全施工时间。同时，队伍需执行木板密闭建设，保证井下火区封闭安全。木板密闭的施工应符合《矿山救护队标准化考核规范》的相关要求，以确保封闭空间的密封性和稳定性。</w:t>
      </w:r>
    </w:p>
    <w:p>
      <w:pPr>
        <w:pStyle w:val="4"/>
        <w:ind w:firstLine="643"/>
        <w:rPr>
          <w:rFonts w:hint="eastAsia"/>
          <w:b/>
        </w:rPr>
      </w:pPr>
      <w:bookmarkStart w:id="78" w:name="_Toc10169"/>
      <w:r>
        <w:rPr>
          <w:rFonts w:hint="eastAsia"/>
          <w:b/>
        </w:rPr>
        <w:t>（二）任务要求</w:t>
      </w:r>
      <w:bookmarkEnd w:id="78"/>
      <w:r>
        <w:rPr>
          <w:rFonts w:hint="eastAsia"/>
          <w:b/>
        </w:rPr>
        <w:t>。</w:t>
      </w:r>
    </w:p>
    <w:p>
      <w:pPr>
        <w:ind w:firstLine="640"/>
        <w:rPr>
          <w:rFonts w:hint="eastAsia"/>
        </w:rPr>
      </w:pPr>
      <w:r>
        <w:t>1.</w:t>
      </w:r>
      <w:r>
        <w:rPr>
          <w:rFonts w:hint="eastAsia"/>
        </w:rPr>
        <w:t>安全施工时间计算。</w:t>
      </w:r>
    </w:p>
    <w:p>
      <w:pPr>
        <w:ind w:firstLine="640"/>
        <w:rPr>
          <w:rFonts w:hint="eastAsia"/>
        </w:rPr>
      </w:pPr>
      <w:r>
        <w:rPr>
          <w:rFonts w:hint="eastAsia"/>
        </w:rPr>
        <w:t>指挥员根据模拟环境温度，使用高温巷道持续作业限制时间评估安全施工时间。</w:t>
      </w:r>
    </w:p>
    <w:p>
      <w:pPr>
        <w:ind w:firstLine="640"/>
        <w:rPr>
          <w:rFonts w:hint="eastAsia"/>
        </w:rPr>
      </w:pPr>
      <w:r>
        <w:t>2.</w:t>
      </w:r>
      <w:r>
        <w:rPr>
          <w:rFonts w:hint="eastAsia"/>
        </w:rPr>
        <w:t>安全防护及准备工作。</w:t>
      </w:r>
    </w:p>
    <w:p>
      <w:pPr>
        <w:ind w:firstLine="640"/>
        <w:rPr>
          <w:rFonts w:hint="eastAsia"/>
        </w:rPr>
      </w:pPr>
      <w:r>
        <w:rPr>
          <w:rFonts w:hint="eastAsia"/>
        </w:rPr>
        <w:t>（</w:t>
      </w:r>
      <w:r>
        <w:t>1</w:t>
      </w:r>
      <w:r>
        <w:rPr>
          <w:rFonts w:hint="eastAsia"/>
        </w:rPr>
        <w:t>）为控制火势，应采取设置水幕等措施。</w:t>
      </w:r>
    </w:p>
    <w:p>
      <w:pPr>
        <w:ind w:firstLine="640"/>
        <w:rPr>
          <w:rFonts w:hint="eastAsia"/>
        </w:rPr>
      </w:pPr>
      <w:r>
        <w:rPr>
          <w:rFonts w:hint="eastAsia"/>
        </w:rPr>
        <w:t>（</w:t>
      </w:r>
      <w:r>
        <w:t>2</w:t>
      </w:r>
      <w:r>
        <w:rPr>
          <w:rFonts w:hint="eastAsia"/>
        </w:rPr>
        <w:t>）小队长应根据巷道情况在合适位置选择建设密闭墙的位置，同时汇报需要拆除的各种水管、抽放管路、皮带、电缆等。</w:t>
      </w:r>
    </w:p>
    <w:p>
      <w:pPr>
        <w:ind w:firstLine="640"/>
        <w:rPr>
          <w:rFonts w:hint="eastAsia"/>
        </w:rPr>
      </w:pPr>
      <w:r>
        <w:t>3.</w:t>
      </w:r>
      <w:r>
        <w:rPr>
          <w:rFonts w:hint="eastAsia"/>
        </w:rPr>
        <w:t>建造木板密闭。</w:t>
      </w:r>
    </w:p>
    <w:p>
      <w:pPr>
        <w:ind w:firstLine="640"/>
        <w:rPr>
          <w:rFonts w:hint="eastAsia"/>
        </w:rPr>
      </w:pPr>
      <w:r>
        <w:rPr>
          <w:rFonts w:hint="eastAsia"/>
        </w:rPr>
        <w:t>（</w:t>
      </w:r>
      <w:r>
        <w:t>1</w:t>
      </w:r>
      <w:r>
        <w:rPr>
          <w:rFonts w:hint="eastAsia"/>
        </w:rPr>
        <w:t>）参赛队伍在需要时要进行木板密闭施工，确保封闭区域满足密闭要求。</w:t>
      </w:r>
    </w:p>
    <w:p>
      <w:pPr>
        <w:ind w:firstLine="640"/>
        <w:rPr>
          <w:rFonts w:hint="eastAsia"/>
        </w:rPr>
      </w:pPr>
      <w:r>
        <w:rPr>
          <w:rFonts w:hint="eastAsia"/>
        </w:rPr>
        <w:t>（</w:t>
      </w:r>
      <w:r>
        <w:t>2</w:t>
      </w:r>
      <w:r>
        <w:rPr>
          <w:rFonts w:hint="eastAsia"/>
        </w:rPr>
        <w:t>）检查骨架结构是否牢固，确认是否缺失立柱、大板等组件，确保木板密闭的稳定性。</w:t>
      </w:r>
    </w:p>
    <w:p>
      <w:pPr>
        <w:ind w:firstLine="640"/>
        <w:rPr>
          <w:rFonts w:hint="eastAsia"/>
        </w:rPr>
      </w:pPr>
      <w:r>
        <w:t>4.</w:t>
      </w:r>
      <w:r>
        <w:rPr>
          <w:rFonts w:hint="eastAsia"/>
        </w:rPr>
        <w:t>木板密闭施工要求。</w:t>
      </w:r>
    </w:p>
    <w:p>
      <w:pPr>
        <w:ind w:firstLine="640"/>
        <w:rPr>
          <w:rFonts w:hint="eastAsia"/>
        </w:rPr>
      </w:pPr>
      <w:r>
        <w:rPr>
          <w:rFonts w:hint="eastAsia"/>
        </w:rPr>
        <w:t>待封闭断面</w:t>
      </w:r>
      <w:r>
        <w:t>4</w:t>
      </w:r>
      <w:r>
        <w:rPr>
          <w:rFonts w:hint="eastAsia"/>
        </w:rPr>
        <w:t>～</w:t>
      </w:r>
      <w:r>
        <w:t>8</w:t>
      </w:r>
      <w:bookmarkStart w:id="79" w:name="OLE_LINK3"/>
      <w:r>
        <w:t>m</w:t>
      </w:r>
      <w:r>
        <w:rPr>
          <w:vertAlign w:val="superscript"/>
        </w:rPr>
        <w:t>2</w:t>
      </w:r>
      <w:bookmarkEnd w:id="79"/>
      <w:r>
        <w:rPr>
          <w:rFonts w:hint="eastAsia"/>
        </w:rPr>
        <w:t>，在需要的地点建立木板密闭，具体标准按《矿山救护队标准化考核规范》执行。</w:t>
      </w:r>
    </w:p>
    <w:p>
      <w:pPr>
        <w:ind w:firstLine="640"/>
        <w:rPr>
          <w:rFonts w:hint="eastAsia"/>
        </w:rPr>
      </w:pPr>
      <w:r>
        <w:rPr>
          <w:rFonts w:hint="eastAsia"/>
        </w:rPr>
        <w:t>骨架不牢，缺立柱，缺大板，边柱松动（用一只手推拉边柱移位），边柱与顶梁搭接面小于</w:t>
      </w:r>
      <w:r>
        <w:t>1/2</w:t>
      </w:r>
      <w:r>
        <w:rPr>
          <w:rFonts w:hint="eastAsia"/>
        </w:rPr>
        <w:t>，立柱断裂未采取补救措施的，该项不得分。</w:t>
      </w:r>
    </w:p>
    <w:p>
      <w:pPr>
        <w:ind w:firstLine="640"/>
        <w:rPr>
          <w:rFonts w:hint="eastAsia"/>
        </w:rPr>
      </w:pPr>
      <w:r>
        <w:rPr>
          <w:rFonts w:hint="eastAsia"/>
        </w:rPr>
        <w:t>（</w:t>
      </w:r>
      <w:r>
        <w:t>1</w:t>
      </w:r>
      <w:r>
        <w:rPr>
          <w:rFonts w:hint="eastAsia"/>
        </w:rPr>
        <w:t>）四根立柱排列必须均匀，巷道断面在</w:t>
      </w:r>
      <w:r>
        <w:t>4</w:t>
      </w:r>
      <w:r>
        <w:rPr>
          <w:rFonts w:hint="eastAsia"/>
        </w:rPr>
        <w:t>～</w:t>
      </w:r>
      <w:r>
        <w:t>5m</w:t>
      </w:r>
      <w:r>
        <w:rPr>
          <w:vertAlign w:val="superscript"/>
        </w:rPr>
        <w:t>2</w:t>
      </w:r>
      <w:r>
        <w:rPr>
          <w:rFonts w:hint="eastAsia"/>
        </w:rPr>
        <w:t>范围内，间距按</w:t>
      </w:r>
      <w:r>
        <w:t>380</w:t>
      </w:r>
      <w:r>
        <w:rPr>
          <w:rFonts w:hint="eastAsia"/>
        </w:rPr>
        <w:t>～</w:t>
      </w:r>
      <w:r>
        <w:t>460mm</w:t>
      </w:r>
      <w:r>
        <w:rPr>
          <w:rFonts w:hint="eastAsia"/>
        </w:rPr>
        <w:t>之间（中对中测量，量上不量下），巷道断面</w:t>
      </w:r>
      <w:r>
        <w:t>5</w:t>
      </w:r>
      <w:r>
        <w:rPr>
          <w:rFonts w:hint="eastAsia"/>
        </w:rPr>
        <w:t>～8</w:t>
      </w:r>
      <w:r>
        <w:t>m</w:t>
      </w:r>
      <w:r>
        <w:rPr>
          <w:vertAlign w:val="superscript"/>
        </w:rPr>
        <w:t>2</w:t>
      </w:r>
      <w:r>
        <w:rPr>
          <w:rFonts w:hint="eastAsia"/>
        </w:rPr>
        <w:t>，按</w:t>
      </w:r>
      <w:r>
        <w:t>440</w:t>
      </w:r>
      <w:r>
        <w:rPr>
          <w:rFonts w:hint="eastAsia"/>
        </w:rPr>
        <w:t>～</w:t>
      </w:r>
      <w:r>
        <w:t>520mm</w:t>
      </w:r>
      <w:r>
        <w:rPr>
          <w:rFonts w:hint="eastAsia"/>
        </w:rPr>
        <w:t>之间（中对中测量，量上不量下）。</w:t>
      </w:r>
    </w:p>
    <w:p>
      <w:pPr>
        <w:ind w:firstLine="640"/>
        <w:rPr>
          <w:rFonts w:hint="eastAsia"/>
        </w:rPr>
      </w:pPr>
      <w:r>
        <w:rPr>
          <w:rFonts w:hint="eastAsia"/>
        </w:rPr>
        <w:t>（</w:t>
      </w:r>
      <w:r>
        <w:t>2</w:t>
      </w:r>
      <w:r>
        <w:rPr>
          <w:rFonts w:hint="eastAsia"/>
        </w:rPr>
        <w:t>）大板采用搭接方式，下板压上板，压接宽度不少于</w:t>
      </w:r>
      <w:r>
        <w:t>20mm</w:t>
      </w:r>
      <w:r>
        <w:rPr>
          <w:rFonts w:hint="eastAsia"/>
        </w:rPr>
        <w:t>，两帮镶小板，在最上面的大板上钉托泥板。</w:t>
      </w:r>
    </w:p>
    <w:p>
      <w:pPr>
        <w:ind w:firstLine="640"/>
        <w:rPr>
          <w:rFonts w:hint="eastAsia"/>
        </w:rPr>
      </w:pPr>
      <w:r>
        <w:rPr>
          <w:rFonts w:hint="eastAsia"/>
        </w:rPr>
        <w:t>（</w:t>
      </w:r>
      <w:r>
        <w:t>3</w:t>
      </w:r>
      <w:r>
        <w:rPr>
          <w:rFonts w:hint="eastAsia"/>
        </w:rPr>
        <w:t>）每块大板用不少于</w:t>
      </w:r>
      <w:r>
        <w:t>8</w:t>
      </w:r>
      <w:r>
        <w:rPr>
          <w:rFonts w:hint="eastAsia"/>
        </w:rPr>
        <w:t>根钉子钉到立柱上。可一钉两用，两用的钉子必须穿透两块大板钉在立柱上。每块小板不得少于</w:t>
      </w:r>
      <w:r>
        <w:t>1</w:t>
      </w:r>
      <w:r>
        <w:rPr>
          <w:rFonts w:hint="eastAsia"/>
        </w:rPr>
        <w:t>根钉子钉到大板上。除两帮上端第一块小板外，其他小板上的钉子要穿透两块小板钉在大板上。钉子必须钉实，不得空钉。</w:t>
      </w:r>
    </w:p>
    <w:p>
      <w:pPr>
        <w:ind w:firstLine="640"/>
        <w:rPr>
          <w:rFonts w:hint="eastAsia"/>
        </w:rPr>
      </w:pPr>
      <w:r>
        <w:rPr>
          <w:rFonts w:hint="eastAsia"/>
        </w:rPr>
        <w:t>（</w:t>
      </w:r>
      <w:r>
        <w:t>4</w:t>
      </w:r>
      <w:r>
        <w:rPr>
          <w:rFonts w:hint="eastAsia"/>
        </w:rPr>
        <w:t>）小板不准横纹钉，不得钉劈（小板沿缝完全分开为劈），相邻两块小板的压接长度不少于</w:t>
      </w:r>
      <w:r>
        <w:t>20mm</w:t>
      </w:r>
      <w:r>
        <w:rPr>
          <w:rFonts w:hint="eastAsia"/>
        </w:rPr>
        <w:t>。</w:t>
      </w:r>
    </w:p>
    <w:p>
      <w:pPr>
        <w:ind w:firstLine="640"/>
        <w:rPr>
          <w:rFonts w:hint="eastAsia"/>
        </w:rPr>
      </w:pPr>
      <w:r>
        <w:rPr>
          <w:rFonts w:hint="eastAsia"/>
        </w:rPr>
        <w:t>（</w:t>
      </w:r>
      <w:r>
        <w:t>5</w:t>
      </w:r>
      <w:r>
        <w:rPr>
          <w:rFonts w:hint="eastAsia"/>
        </w:rPr>
        <w:t>）托泥板宽度为</w:t>
      </w:r>
      <w:r>
        <w:t>30</w:t>
      </w:r>
      <w:r>
        <w:rPr>
          <w:rFonts w:hint="eastAsia"/>
        </w:rPr>
        <w:t>～</w:t>
      </w:r>
      <w:r>
        <w:t>60mm</w:t>
      </w:r>
      <w:r>
        <w:rPr>
          <w:rFonts w:hint="eastAsia"/>
        </w:rPr>
        <w:t>，与顶板间距为</w:t>
      </w:r>
      <w:r>
        <w:t>30</w:t>
      </w:r>
      <w:r>
        <w:rPr>
          <w:rFonts w:hint="eastAsia"/>
        </w:rPr>
        <w:t>～</w:t>
      </w:r>
      <w:r>
        <w:t>50mm</w:t>
      </w:r>
      <w:r>
        <w:rPr>
          <w:rFonts w:hint="eastAsia"/>
        </w:rPr>
        <w:t>，两头距小板间距不大于</w:t>
      </w:r>
      <w:r>
        <w:t>50mm</w:t>
      </w:r>
      <w:r>
        <w:rPr>
          <w:rFonts w:hint="eastAsia"/>
        </w:rPr>
        <w:t>，托泥板不少于</w:t>
      </w:r>
      <w:r>
        <w:t>3</w:t>
      </w:r>
      <w:r>
        <w:rPr>
          <w:rFonts w:hint="eastAsia"/>
        </w:rPr>
        <w:t>根钉子，两头钉子距板头不大于</w:t>
      </w:r>
      <w:r>
        <w:t>100mm</w:t>
      </w:r>
      <w:r>
        <w:rPr>
          <w:rFonts w:hint="eastAsia"/>
        </w:rPr>
        <w:t>，钉子分布均匀，两钉之间距离误差不超过</w:t>
      </w:r>
      <w:r>
        <w:t>100mm</w:t>
      </w:r>
      <w:r>
        <w:rPr>
          <w:rFonts w:hint="eastAsia"/>
        </w:rPr>
        <w:t>。</w:t>
      </w:r>
    </w:p>
    <w:p>
      <w:pPr>
        <w:ind w:firstLine="640"/>
        <w:rPr>
          <w:rFonts w:hint="eastAsia"/>
        </w:rPr>
      </w:pPr>
      <w:r>
        <w:rPr>
          <w:rFonts w:hint="eastAsia"/>
        </w:rPr>
        <w:t>（</w:t>
      </w:r>
      <w:r>
        <w:t>6</w:t>
      </w:r>
      <w:r>
        <w:rPr>
          <w:rFonts w:hint="eastAsia"/>
        </w:rPr>
        <w:t>）大板要平直，以巷道底板为准，每块大板两端距底板距离差不大于</w:t>
      </w:r>
      <w:r>
        <w:t>50mm</w:t>
      </w:r>
      <w:r>
        <w:rPr>
          <w:rFonts w:hint="eastAsia"/>
        </w:rPr>
        <w:t>。</w:t>
      </w:r>
    </w:p>
    <w:p>
      <w:pPr>
        <w:ind w:firstLine="640"/>
        <w:rPr>
          <w:rFonts w:hint="eastAsia"/>
        </w:rPr>
      </w:pPr>
      <w:r>
        <w:rPr>
          <w:rFonts w:hint="eastAsia"/>
        </w:rPr>
        <w:t>（</w:t>
      </w:r>
      <w:r>
        <w:t>7</w:t>
      </w:r>
      <w:r>
        <w:rPr>
          <w:rFonts w:hint="eastAsia"/>
        </w:rPr>
        <w:t>）板闭四周严密，缝隙不准超过宽</w:t>
      </w:r>
      <w:r>
        <w:t>5mm</w:t>
      </w:r>
      <w:r>
        <w:rPr>
          <w:rFonts w:hint="eastAsia"/>
        </w:rPr>
        <w:t>、连续长</w:t>
      </w:r>
      <w:r>
        <w:t>200mm</w:t>
      </w:r>
      <w:r>
        <w:rPr>
          <w:rFonts w:hint="eastAsia"/>
        </w:rPr>
        <w:t>。</w:t>
      </w:r>
    </w:p>
    <w:p>
      <w:pPr>
        <w:pStyle w:val="4"/>
        <w:ind w:firstLine="643"/>
        <w:rPr>
          <w:rFonts w:hint="eastAsia"/>
          <w:b/>
        </w:rPr>
      </w:pPr>
      <w:bookmarkStart w:id="80" w:name="_Toc6424"/>
      <w:r>
        <w:rPr>
          <w:rFonts w:hint="eastAsia"/>
          <w:b/>
        </w:rPr>
        <w:t>（三）评分标准</w:t>
      </w:r>
      <w:bookmarkEnd w:id="80"/>
      <w:r>
        <w:rPr>
          <w:rFonts w:hint="eastAsia"/>
          <w:b/>
        </w:rPr>
        <w:t>。</w:t>
      </w:r>
    </w:p>
    <w:p>
      <w:pPr>
        <w:ind w:firstLine="640"/>
        <w:rPr>
          <w:rFonts w:hint="eastAsia"/>
        </w:rPr>
      </w:pPr>
      <w:r>
        <w:t>1.</w:t>
      </w:r>
      <w:r>
        <w:rPr>
          <w:rFonts w:hint="eastAsia"/>
        </w:rPr>
        <w:t>安全施工时间计算。</w:t>
      </w:r>
    </w:p>
    <w:p>
      <w:pPr>
        <w:ind w:firstLine="640"/>
        <w:rPr>
          <w:rFonts w:hint="eastAsia"/>
        </w:rPr>
      </w:pPr>
      <w:r>
        <w:rPr>
          <w:rFonts w:hint="eastAsia"/>
        </w:rPr>
        <w:t>指挥员如果没有根据模拟环境温度使用高温巷道持续作业限制时间评估安全施工时间扣</w:t>
      </w:r>
      <w:r>
        <w:t>10</w:t>
      </w:r>
      <w:r>
        <w:rPr>
          <w:rFonts w:hint="eastAsia"/>
        </w:rPr>
        <w:t>分，评估时间错误扣</w:t>
      </w:r>
      <w:r>
        <w:t>5</w:t>
      </w:r>
      <w:r>
        <w:rPr>
          <w:rFonts w:hint="eastAsia"/>
        </w:rPr>
        <w:t>分。</w:t>
      </w:r>
    </w:p>
    <w:p>
      <w:pPr>
        <w:ind w:firstLine="640"/>
        <w:rPr>
          <w:rFonts w:hint="eastAsia"/>
        </w:rPr>
      </w:pPr>
      <w:r>
        <w:t>2.</w:t>
      </w:r>
      <w:r>
        <w:rPr>
          <w:rFonts w:hint="eastAsia"/>
        </w:rPr>
        <w:t>安全防护及准备工作。</w:t>
      </w:r>
    </w:p>
    <w:p>
      <w:pPr>
        <w:ind w:firstLine="640"/>
        <w:rPr>
          <w:rFonts w:hint="eastAsia"/>
        </w:rPr>
      </w:pPr>
      <w:r>
        <w:rPr>
          <w:rFonts w:hint="eastAsia"/>
        </w:rPr>
        <w:t>（</w:t>
      </w:r>
      <w:r>
        <w:t>1</w:t>
      </w:r>
      <w:r>
        <w:rPr>
          <w:rFonts w:hint="eastAsia"/>
        </w:rPr>
        <w:t>）没有提前设置水幕，扣</w:t>
      </w:r>
      <w:r>
        <w:t>3</w:t>
      </w:r>
      <w:r>
        <w:rPr>
          <w:rFonts w:hint="eastAsia"/>
        </w:rPr>
        <w:t>分。</w:t>
      </w:r>
    </w:p>
    <w:p>
      <w:pPr>
        <w:ind w:firstLine="640"/>
        <w:rPr>
          <w:rFonts w:hint="eastAsia"/>
        </w:rPr>
      </w:pPr>
      <w:r>
        <w:rPr>
          <w:rFonts w:hint="eastAsia"/>
        </w:rPr>
        <w:t>（</w:t>
      </w:r>
      <w:r>
        <w:t>2</w:t>
      </w:r>
      <w:r>
        <w:rPr>
          <w:rFonts w:hint="eastAsia"/>
        </w:rPr>
        <w:t>）密闭墙的位置选择不正确扣</w:t>
      </w:r>
      <w:r>
        <w:t>5</w:t>
      </w:r>
      <w:r>
        <w:rPr>
          <w:rFonts w:hint="eastAsia"/>
        </w:rPr>
        <w:t>分，少汇报需要拆除的各种水管、抽放管路、皮带、电缆等每处扣</w:t>
      </w:r>
      <w:r>
        <w:t>1</w:t>
      </w:r>
      <w:r>
        <w:rPr>
          <w:rFonts w:hint="eastAsia"/>
        </w:rPr>
        <w:t>分。</w:t>
      </w:r>
    </w:p>
    <w:p>
      <w:pPr>
        <w:ind w:firstLine="640"/>
        <w:rPr>
          <w:rFonts w:hint="eastAsia"/>
        </w:rPr>
      </w:pPr>
      <w:r>
        <w:t>3.</w:t>
      </w:r>
      <w:r>
        <w:rPr>
          <w:rFonts w:hint="eastAsia"/>
        </w:rPr>
        <w:t>建造木板密闭。</w:t>
      </w:r>
    </w:p>
    <w:p>
      <w:pPr>
        <w:ind w:firstLine="640"/>
        <w:rPr>
          <w:rFonts w:hint="eastAsia"/>
        </w:rPr>
      </w:pPr>
      <w:r>
        <w:rPr>
          <w:rFonts w:hint="eastAsia"/>
        </w:rPr>
        <w:t>（</w:t>
      </w:r>
      <w:r>
        <w:t>1</w:t>
      </w:r>
      <w:r>
        <w:rPr>
          <w:rFonts w:hint="eastAsia"/>
        </w:rPr>
        <w:t>）骨架不牢，缺立柱，缺大板，边柱松动（用一只手推拉边柱移位），边柱与顶梁搭接面小于</w:t>
      </w:r>
      <w:r>
        <w:t>1/2</w:t>
      </w:r>
      <w:r>
        <w:rPr>
          <w:rFonts w:hint="eastAsia"/>
        </w:rPr>
        <w:t>，立柱断裂未采取补救措施的扣</w:t>
      </w:r>
      <w:r>
        <w:t>10</w:t>
      </w:r>
      <w:r>
        <w:rPr>
          <w:rFonts w:hint="eastAsia"/>
        </w:rPr>
        <w:t>分。</w:t>
      </w:r>
    </w:p>
    <w:p>
      <w:pPr>
        <w:ind w:firstLine="640"/>
        <w:rPr>
          <w:rFonts w:hint="eastAsia"/>
        </w:rPr>
      </w:pPr>
      <w:r>
        <w:rPr>
          <w:rFonts w:hint="eastAsia"/>
        </w:rPr>
        <w:t>（</w:t>
      </w:r>
      <w:r>
        <w:t>2</w:t>
      </w:r>
      <w:r>
        <w:rPr>
          <w:rFonts w:hint="eastAsia"/>
        </w:rPr>
        <w:t>）四根立柱排列不均匀，巷道断面在</w:t>
      </w:r>
      <w:r>
        <w:t>4</w:t>
      </w:r>
      <w:r>
        <w:rPr>
          <w:rFonts w:hint="eastAsia"/>
        </w:rPr>
        <w:t>～</w:t>
      </w:r>
      <w:r>
        <w:t>5m</w:t>
      </w:r>
      <w:r>
        <w:rPr>
          <w:vertAlign w:val="superscript"/>
        </w:rPr>
        <w:t>2</w:t>
      </w:r>
      <w:r>
        <w:rPr>
          <w:rFonts w:hint="eastAsia"/>
        </w:rPr>
        <w:t>范围内，间距没有在</w:t>
      </w:r>
      <w:r>
        <w:t>380</w:t>
      </w:r>
      <w:r>
        <w:rPr>
          <w:rFonts w:hint="eastAsia"/>
        </w:rPr>
        <w:t>～</w:t>
      </w:r>
      <w:r>
        <w:t>460mm</w:t>
      </w:r>
      <w:r>
        <w:rPr>
          <w:rFonts w:hint="eastAsia"/>
        </w:rPr>
        <w:t>之间（中对中测量，量上不量下），扣</w:t>
      </w:r>
      <w:r>
        <w:t>1</w:t>
      </w:r>
      <w:r>
        <w:rPr>
          <w:rFonts w:hint="eastAsia"/>
        </w:rPr>
        <w:t>分；巷道断面</w:t>
      </w:r>
      <w:r>
        <w:t>5</w:t>
      </w:r>
      <w:r>
        <w:rPr>
          <w:rFonts w:hint="eastAsia"/>
        </w:rPr>
        <w:t>～8</w:t>
      </w:r>
      <w:r>
        <w:t>m</w:t>
      </w:r>
      <w:r>
        <w:rPr>
          <w:vertAlign w:val="superscript"/>
        </w:rPr>
        <w:t>2</w:t>
      </w:r>
      <w:r>
        <w:rPr>
          <w:rFonts w:hint="eastAsia"/>
        </w:rPr>
        <w:t>，间距没有在</w:t>
      </w:r>
      <w:r>
        <w:t>440</w:t>
      </w:r>
      <w:r>
        <w:rPr>
          <w:rFonts w:hint="eastAsia"/>
        </w:rPr>
        <w:t>～</w:t>
      </w:r>
      <w:r>
        <w:t>520mm</w:t>
      </w:r>
      <w:r>
        <w:rPr>
          <w:rFonts w:hint="eastAsia"/>
        </w:rPr>
        <w:t>之间（中对中测量，量上不量下），每处扣</w:t>
      </w:r>
      <w:r>
        <w:t>1</w:t>
      </w:r>
      <w:r>
        <w:rPr>
          <w:rFonts w:hint="eastAsia"/>
        </w:rPr>
        <w:t>分。</w:t>
      </w:r>
    </w:p>
    <w:p>
      <w:pPr>
        <w:ind w:firstLine="640"/>
        <w:rPr>
          <w:rFonts w:hint="eastAsia"/>
        </w:rPr>
      </w:pPr>
      <w:r>
        <w:rPr>
          <w:rFonts w:hint="eastAsia"/>
        </w:rPr>
        <w:t>（3）大板没有采用正确搭接方式（下板压上板，压接宽度不少于</w:t>
      </w:r>
      <w:r>
        <w:t>20mm</w:t>
      </w:r>
      <w:r>
        <w:rPr>
          <w:rFonts w:hint="eastAsia"/>
        </w:rPr>
        <w:t>），没有采用两帮镶小板，没有在最上面的大板上钉托泥板，每处扣</w:t>
      </w:r>
      <w:r>
        <w:t>1</w:t>
      </w:r>
      <w:r>
        <w:rPr>
          <w:rFonts w:hint="eastAsia"/>
        </w:rPr>
        <w:t>分。</w:t>
      </w:r>
    </w:p>
    <w:p>
      <w:pPr>
        <w:ind w:firstLine="640"/>
        <w:rPr>
          <w:rFonts w:hint="eastAsia"/>
        </w:rPr>
      </w:pPr>
      <w:r>
        <w:rPr>
          <w:rFonts w:hint="eastAsia"/>
        </w:rPr>
        <w:t>（4）每块大板用少于</w:t>
      </w:r>
      <w:r>
        <w:t>8</w:t>
      </w:r>
      <w:r>
        <w:rPr>
          <w:rFonts w:hint="eastAsia"/>
        </w:rPr>
        <w:t>根钉子钉到立柱上的，两用的钉子没有穿透两块大板钉在立柱上，每处扣</w:t>
      </w:r>
      <w:r>
        <w:t>1</w:t>
      </w:r>
      <w:r>
        <w:rPr>
          <w:rFonts w:hint="eastAsia"/>
        </w:rPr>
        <w:t>分。</w:t>
      </w:r>
    </w:p>
    <w:p>
      <w:pPr>
        <w:ind w:firstLine="640"/>
        <w:rPr>
          <w:rFonts w:hint="eastAsia"/>
        </w:rPr>
      </w:pPr>
      <w:r>
        <w:rPr>
          <w:rFonts w:hint="eastAsia"/>
        </w:rPr>
        <w:t>（5）每块小板用少于</w:t>
      </w:r>
      <w:r>
        <w:t>1</w:t>
      </w:r>
      <w:r>
        <w:rPr>
          <w:rFonts w:hint="eastAsia"/>
        </w:rPr>
        <w:t>根钉子钉到大板上，每处扣</w:t>
      </w:r>
      <w:r>
        <w:t>1</w:t>
      </w:r>
      <w:r>
        <w:rPr>
          <w:rFonts w:hint="eastAsia"/>
        </w:rPr>
        <w:t>分。</w:t>
      </w:r>
    </w:p>
    <w:p>
      <w:pPr>
        <w:ind w:firstLine="640"/>
        <w:rPr>
          <w:rFonts w:hint="eastAsia"/>
        </w:rPr>
      </w:pPr>
      <w:r>
        <w:rPr>
          <w:rFonts w:hint="eastAsia"/>
        </w:rPr>
        <w:t>（6）除两帮上端第一块小板外，其它小板上的钉子没有穿透两块小板钉在大板上，每处扣</w:t>
      </w:r>
      <w:r>
        <w:t>1</w:t>
      </w:r>
      <w:r>
        <w:rPr>
          <w:rFonts w:hint="eastAsia"/>
        </w:rPr>
        <w:t>分。</w:t>
      </w:r>
    </w:p>
    <w:p>
      <w:pPr>
        <w:ind w:firstLine="640"/>
        <w:rPr>
          <w:rFonts w:hint="eastAsia"/>
        </w:rPr>
      </w:pPr>
      <w:r>
        <w:rPr>
          <w:rFonts w:hint="eastAsia"/>
        </w:rPr>
        <w:t>（7）小板横纹钉、钉劈（小板沿缝完全分开为劈）、小板压接少于</w:t>
      </w:r>
      <w:r>
        <w:t>20mm</w:t>
      </w:r>
      <w:r>
        <w:rPr>
          <w:rFonts w:hint="eastAsia"/>
        </w:rPr>
        <w:t>，每处扣</w:t>
      </w:r>
      <w:r>
        <w:t>1</w:t>
      </w:r>
      <w:r>
        <w:rPr>
          <w:rFonts w:hint="eastAsia"/>
        </w:rPr>
        <w:t>分。</w:t>
      </w:r>
    </w:p>
    <w:p>
      <w:pPr>
        <w:ind w:firstLine="640"/>
        <w:rPr>
          <w:rFonts w:hint="eastAsia"/>
        </w:rPr>
      </w:pPr>
      <w:r>
        <w:rPr>
          <w:rFonts w:hint="eastAsia"/>
        </w:rPr>
        <w:t>（8）以巷道底板为准，大板没有平直，每块大板两端距底板距离差大于</w:t>
      </w:r>
      <w:r>
        <w:t>50mm</w:t>
      </w:r>
      <w:r>
        <w:rPr>
          <w:rFonts w:hint="eastAsia"/>
        </w:rPr>
        <w:t>，每处扣</w:t>
      </w:r>
      <w:r>
        <w:t>1</w:t>
      </w:r>
      <w:r>
        <w:rPr>
          <w:rFonts w:hint="eastAsia"/>
        </w:rPr>
        <w:t>分。</w:t>
      </w:r>
    </w:p>
    <w:p>
      <w:pPr>
        <w:ind w:firstLine="640"/>
        <w:rPr>
          <w:rFonts w:hint="eastAsia"/>
        </w:rPr>
      </w:pPr>
      <w:r>
        <w:rPr>
          <w:rFonts w:hint="eastAsia"/>
        </w:rPr>
        <w:t>（9）板闭四周不严密，缝隙超过宽</w:t>
      </w:r>
      <w:r>
        <w:t>5mm</w:t>
      </w:r>
      <w:r>
        <w:rPr>
          <w:rFonts w:hint="eastAsia"/>
        </w:rPr>
        <w:t>、连续长</w:t>
      </w:r>
      <w:r>
        <w:t>200mm</w:t>
      </w:r>
      <w:r>
        <w:rPr>
          <w:rFonts w:hint="eastAsia"/>
        </w:rPr>
        <w:t>，每处扣</w:t>
      </w:r>
      <w:r>
        <w:t>1</w:t>
      </w:r>
      <w:r>
        <w:rPr>
          <w:rFonts w:hint="eastAsia"/>
        </w:rPr>
        <w:t>分。</w:t>
      </w:r>
    </w:p>
    <w:p>
      <w:pPr>
        <w:ind w:firstLine="640"/>
        <w:rPr>
          <w:rFonts w:hint="eastAsia"/>
        </w:rPr>
      </w:pPr>
      <w:r>
        <w:rPr>
          <w:rFonts w:hint="eastAsia"/>
        </w:rPr>
        <w:t>（10）少钉1个钉子、空钉或弯钉（可以补钉）、钉子未钉在大板上，钉帽与板面未接实（以钉帽与板之间能放进起钉器为准），每处扣1分。</w:t>
      </w:r>
    </w:p>
    <w:p>
      <w:pPr>
        <w:ind w:firstLine="640"/>
        <w:rPr>
          <w:rFonts w:hint="eastAsia"/>
        </w:rPr>
      </w:pPr>
      <w:r>
        <w:rPr>
          <w:rFonts w:hint="eastAsia"/>
        </w:rPr>
        <w:t>（11）板墙建造完毕后没有检查结构是否牢固和稳定性，扣</w:t>
      </w:r>
      <w:r>
        <w:t>1</w:t>
      </w:r>
      <w:r>
        <w:rPr>
          <w:rFonts w:hint="eastAsia"/>
        </w:rPr>
        <w:t>分。</w:t>
      </w:r>
    </w:p>
    <w:p>
      <w:pPr>
        <w:ind w:firstLine="640"/>
        <w:rPr>
          <w:rFonts w:hint="eastAsia"/>
        </w:rPr>
      </w:pPr>
      <w:r>
        <w:rPr>
          <w:rFonts w:hint="eastAsia"/>
        </w:rPr>
        <w:t>4.其它。</w:t>
      </w:r>
    </w:p>
    <w:p>
      <w:pPr>
        <w:ind w:firstLine="640"/>
        <w:rPr>
          <w:rFonts w:hint="eastAsia"/>
        </w:rPr>
      </w:pPr>
      <w:r>
        <w:rPr>
          <w:rFonts w:hint="eastAsia"/>
        </w:rPr>
        <w:t>其它违反规则或相关法规标准、基本安全常识的，每处扣</w:t>
      </w:r>
      <w:r>
        <w:t>1</w:t>
      </w:r>
      <w:r>
        <w:rPr>
          <w:rFonts w:hint="eastAsia"/>
        </w:rPr>
        <w:t>分。</w:t>
      </w:r>
    </w:p>
    <w:p>
      <w:pPr>
        <w:pStyle w:val="3"/>
        <w:ind w:firstLine="640"/>
        <w:rPr>
          <w:rFonts w:hint="eastAsia" w:ascii="宋体" w:hAnsi="宋体" w:eastAsia="方正黑体简体"/>
        </w:rPr>
      </w:pPr>
      <w:bookmarkStart w:id="81" w:name="_Toc6904"/>
      <w:r>
        <w:rPr>
          <w:rFonts w:hint="eastAsia" w:ascii="宋体" w:hAnsi="宋体" w:eastAsia="方正黑体简体"/>
        </w:rPr>
        <w:t>七、恢复通风（</w:t>
      </w:r>
      <w:r>
        <w:rPr>
          <w:rFonts w:ascii="宋体" w:hAnsi="宋体" w:eastAsia="方正黑体简体"/>
        </w:rPr>
        <w:t>30</w:t>
      </w:r>
      <w:r>
        <w:rPr>
          <w:rFonts w:hint="eastAsia" w:ascii="宋体" w:hAnsi="宋体" w:eastAsia="方正黑体简体"/>
        </w:rPr>
        <w:t>分）</w:t>
      </w:r>
      <w:bookmarkEnd w:id="81"/>
    </w:p>
    <w:p>
      <w:pPr>
        <w:pStyle w:val="4"/>
        <w:ind w:firstLine="643"/>
        <w:rPr>
          <w:rFonts w:hint="eastAsia"/>
          <w:b/>
        </w:rPr>
      </w:pPr>
      <w:bookmarkStart w:id="82" w:name="_Toc7569"/>
      <w:r>
        <w:rPr>
          <w:rFonts w:hint="eastAsia"/>
          <w:b/>
        </w:rPr>
        <w:t>（一）任务说明</w:t>
      </w:r>
      <w:bookmarkEnd w:id="82"/>
      <w:r>
        <w:rPr>
          <w:rFonts w:hint="eastAsia"/>
          <w:b/>
        </w:rPr>
        <w:t>。</w:t>
      </w:r>
    </w:p>
    <w:p>
      <w:pPr>
        <w:ind w:firstLine="640"/>
        <w:rPr>
          <w:rFonts w:hint="eastAsia"/>
        </w:rPr>
      </w:pPr>
      <w:r>
        <w:rPr>
          <w:rFonts w:hint="eastAsia"/>
        </w:rPr>
        <w:t>在矿山救援过程中，通过采取带压接风筒的方式对灾区恢复通风。</w:t>
      </w:r>
    </w:p>
    <w:p>
      <w:pPr>
        <w:pStyle w:val="4"/>
        <w:ind w:firstLine="643"/>
        <w:rPr>
          <w:rFonts w:hint="eastAsia"/>
          <w:b/>
        </w:rPr>
      </w:pPr>
      <w:bookmarkStart w:id="83" w:name="_Toc7817"/>
      <w:r>
        <w:rPr>
          <w:rFonts w:hint="eastAsia"/>
          <w:b/>
        </w:rPr>
        <w:t>（二）任务要求</w:t>
      </w:r>
      <w:bookmarkEnd w:id="83"/>
      <w:r>
        <w:rPr>
          <w:rFonts w:hint="eastAsia"/>
          <w:b/>
        </w:rPr>
        <w:t>。</w:t>
      </w:r>
    </w:p>
    <w:p>
      <w:pPr>
        <w:ind w:firstLine="640"/>
        <w:rPr>
          <w:rFonts w:hint="eastAsia"/>
        </w:rPr>
      </w:pPr>
      <w:r>
        <w:rPr>
          <w:rFonts w:hint="eastAsia"/>
        </w:rPr>
        <w:t>安装局部通风机和接风筒按照《矿山救护队标准化考核规范》执行。</w:t>
      </w:r>
    </w:p>
    <w:p>
      <w:pPr>
        <w:ind w:firstLine="640"/>
        <w:rPr>
          <w:rFonts w:hint="eastAsia"/>
        </w:rPr>
      </w:pPr>
      <w:r>
        <w:t>1.</w:t>
      </w:r>
      <w:r>
        <w:rPr>
          <w:rFonts w:hint="eastAsia"/>
        </w:rPr>
        <w:t>安装和接线正确。</w:t>
      </w:r>
    </w:p>
    <w:p>
      <w:pPr>
        <w:ind w:firstLine="640"/>
        <w:rPr>
          <w:rFonts w:hint="eastAsia"/>
        </w:rPr>
      </w:pPr>
      <w:r>
        <w:t>2.</w:t>
      </w:r>
      <w:r>
        <w:rPr>
          <w:rFonts w:hint="eastAsia"/>
        </w:rPr>
        <w:t>风筒接口应严密不漏风。</w:t>
      </w:r>
    </w:p>
    <w:p>
      <w:pPr>
        <w:ind w:firstLine="640"/>
        <w:rPr>
          <w:rFonts w:hint="eastAsia"/>
        </w:rPr>
      </w:pPr>
      <w:r>
        <w:t>3.</w:t>
      </w:r>
      <w:r>
        <w:rPr>
          <w:rFonts w:hint="eastAsia"/>
        </w:rPr>
        <w:t>现场做接线头，局部通风机动力线接在防爆开关上，操作人员不限，使用挡板、密封圈。</w:t>
      </w:r>
    </w:p>
    <w:p>
      <w:pPr>
        <w:ind w:firstLine="640"/>
        <w:rPr>
          <w:rFonts w:hint="eastAsia"/>
        </w:rPr>
      </w:pPr>
      <w:r>
        <w:t>4.</w:t>
      </w:r>
      <w:r>
        <w:rPr>
          <w:rFonts w:hint="eastAsia"/>
        </w:rPr>
        <w:t>带风逐节连接</w:t>
      </w:r>
      <w:r>
        <w:t>3</w:t>
      </w:r>
      <w:r>
        <w:rPr>
          <w:rFonts w:hint="eastAsia"/>
        </w:rPr>
        <w:t>节风筒，每节长度为</w:t>
      </w:r>
      <w:r>
        <w:t>10m</w:t>
      </w:r>
      <w:r>
        <w:rPr>
          <w:rFonts w:hint="eastAsia"/>
        </w:rPr>
        <w:t>，直径不小于</w:t>
      </w:r>
      <w:r>
        <w:t>800mm</w:t>
      </w:r>
      <w:r>
        <w:rPr>
          <w:rFonts w:hint="eastAsia"/>
        </w:rPr>
        <w:t>；采用双反压边接头，吊环向上一致。</w:t>
      </w:r>
    </w:p>
    <w:p>
      <w:pPr>
        <w:ind w:firstLine="640"/>
        <w:rPr>
          <w:rFonts w:hint="eastAsia"/>
        </w:rPr>
      </w:pPr>
      <w:r>
        <w:t>5.</w:t>
      </w:r>
      <w:r>
        <w:rPr>
          <w:rFonts w:hint="eastAsia"/>
        </w:rPr>
        <w:t>风筒必须进行悬挂，逢环必挂，离地面高度大于</w:t>
      </w:r>
      <w:r>
        <w:t>0.3m</w:t>
      </w:r>
      <w:r>
        <w:rPr>
          <w:rFonts w:hint="eastAsia"/>
        </w:rPr>
        <w:t>；风筒的悬挂位置应位于巷道一侧，并使风筒轴线与巷道平行。</w:t>
      </w:r>
    </w:p>
    <w:p>
      <w:pPr>
        <w:ind w:firstLine="640"/>
        <w:rPr>
          <w:rFonts w:hint="eastAsia"/>
        </w:rPr>
      </w:pPr>
      <w:r>
        <w:t>6.</w:t>
      </w:r>
      <w:r>
        <w:rPr>
          <w:rFonts w:hint="eastAsia"/>
        </w:rPr>
        <w:t>风筒吊挂应平直，不准拐死弯或挤压。</w:t>
      </w:r>
    </w:p>
    <w:p>
      <w:pPr>
        <w:ind w:firstLine="640"/>
        <w:rPr>
          <w:rFonts w:hint="eastAsia"/>
        </w:rPr>
      </w:pPr>
      <w:r>
        <w:t>7.</w:t>
      </w:r>
      <w:r>
        <w:rPr>
          <w:rFonts w:hint="eastAsia"/>
        </w:rPr>
        <w:t>接风筒时应先开局部通风机单机供风，全部接完风筒后应开双机加大供风量。</w:t>
      </w:r>
    </w:p>
    <w:p>
      <w:pPr>
        <w:pStyle w:val="4"/>
        <w:ind w:firstLine="643"/>
        <w:rPr>
          <w:rFonts w:hint="eastAsia"/>
          <w:b/>
        </w:rPr>
      </w:pPr>
      <w:bookmarkStart w:id="84" w:name="_Toc23816"/>
      <w:r>
        <w:rPr>
          <w:rFonts w:hint="eastAsia"/>
          <w:b/>
        </w:rPr>
        <w:t>（三）评分标准</w:t>
      </w:r>
      <w:bookmarkEnd w:id="84"/>
      <w:r>
        <w:rPr>
          <w:rFonts w:hint="eastAsia"/>
          <w:b/>
        </w:rPr>
        <w:t>。</w:t>
      </w:r>
    </w:p>
    <w:p>
      <w:pPr>
        <w:ind w:firstLine="640" w:firstLineChars="0"/>
        <w:rPr>
          <w:rFonts w:hint="eastAsia"/>
        </w:rPr>
      </w:pPr>
      <w:r>
        <w:t>1.</w:t>
      </w:r>
      <w:r>
        <w:rPr>
          <w:rFonts w:hint="eastAsia"/>
        </w:rPr>
        <w:t>安装与接线不正确，每处扣</w:t>
      </w:r>
      <w:r>
        <w:t>1</w:t>
      </w:r>
      <w:r>
        <w:rPr>
          <w:rFonts w:hint="eastAsia"/>
        </w:rPr>
        <w:t>分。</w:t>
      </w:r>
    </w:p>
    <w:p>
      <w:pPr>
        <w:ind w:firstLine="640" w:firstLineChars="0"/>
        <w:rPr>
          <w:rFonts w:hint="eastAsia"/>
        </w:rPr>
      </w:pPr>
      <w:r>
        <w:t>2.</w:t>
      </w:r>
      <w:r>
        <w:rPr>
          <w:rFonts w:hint="eastAsia"/>
        </w:rPr>
        <w:t>风筒接头应严密，手距接头处</w:t>
      </w:r>
      <w:r>
        <w:t>0.1m</w:t>
      </w:r>
      <w:r>
        <w:rPr>
          <w:rFonts w:hint="eastAsia"/>
        </w:rPr>
        <w:t>处有漏风每处扣</w:t>
      </w:r>
      <w:r>
        <w:t>3</w:t>
      </w:r>
      <w:r>
        <w:rPr>
          <w:rFonts w:hint="eastAsia"/>
        </w:rPr>
        <w:t>分。</w:t>
      </w:r>
    </w:p>
    <w:p>
      <w:pPr>
        <w:ind w:firstLine="640" w:firstLineChars="0"/>
        <w:rPr>
          <w:rFonts w:hint="eastAsia"/>
        </w:rPr>
      </w:pPr>
      <w:r>
        <w:t>3.</w:t>
      </w:r>
      <w:r>
        <w:rPr>
          <w:rFonts w:hint="eastAsia"/>
        </w:rPr>
        <w:t>事先做好线头，不使用挡板、密封圈，每处（每个线头）扣</w:t>
      </w:r>
      <w:r>
        <w:t>5</w:t>
      </w:r>
      <w:r>
        <w:rPr>
          <w:rFonts w:hint="eastAsia"/>
        </w:rPr>
        <w:t>分。</w:t>
      </w:r>
    </w:p>
    <w:p>
      <w:pPr>
        <w:ind w:firstLine="640" w:firstLineChars="0"/>
        <w:rPr>
          <w:rFonts w:hint="eastAsia"/>
        </w:rPr>
      </w:pPr>
      <w:r>
        <w:t>4.</w:t>
      </w:r>
      <w:r>
        <w:rPr>
          <w:rFonts w:hint="eastAsia"/>
        </w:rPr>
        <w:t>未带风连接风筒扣</w:t>
      </w:r>
      <w:r>
        <w:t>20</w:t>
      </w:r>
      <w:r>
        <w:rPr>
          <w:rFonts w:hint="eastAsia"/>
        </w:rPr>
        <w:t>分；未逐节连接风筒，每处扣</w:t>
      </w:r>
      <w:r>
        <w:t>10</w:t>
      </w:r>
      <w:r>
        <w:rPr>
          <w:rFonts w:hint="eastAsia"/>
        </w:rPr>
        <w:t>分。</w:t>
      </w:r>
    </w:p>
    <w:p>
      <w:pPr>
        <w:ind w:firstLine="640" w:firstLineChars="0"/>
        <w:rPr>
          <w:rFonts w:hint="eastAsia"/>
        </w:rPr>
      </w:pPr>
      <w:r>
        <w:t>5.</w:t>
      </w:r>
      <w:r>
        <w:rPr>
          <w:rFonts w:hint="eastAsia"/>
        </w:rPr>
        <w:t>未采用双反压边接头，吊环错距大于</w:t>
      </w:r>
      <w:r>
        <w:t>20mm</w:t>
      </w:r>
      <w:r>
        <w:rPr>
          <w:rFonts w:hint="eastAsia"/>
        </w:rPr>
        <w:t>，每处扣</w:t>
      </w:r>
      <w:r>
        <w:t>3</w:t>
      </w:r>
      <w:r>
        <w:rPr>
          <w:rFonts w:hint="eastAsia"/>
        </w:rPr>
        <w:t>分。</w:t>
      </w:r>
    </w:p>
    <w:p>
      <w:pPr>
        <w:ind w:firstLine="640" w:firstLineChars="0"/>
        <w:rPr>
          <w:rFonts w:hint="eastAsia"/>
        </w:rPr>
      </w:pPr>
      <w:r>
        <w:t>6.</w:t>
      </w:r>
      <w:r>
        <w:rPr>
          <w:rFonts w:hint="eastAsia"/>
        </w:rPr>
        <w:t>风筒未悬挂，</w:t>
      </w:r>
      <w:r>
        <w:t>1</w:t>
      </w:r>
      <w:r>
        <w:rPr>
          <w:rFonts w:hint="eastAsia"/>
        </w:rPr>
        <w:t>个吊环未吊挂扣</w:t>
      </w:r>
      <w:r>
        <w:t>1</w:t>
      </w:r>
      <w:r>
        <w:rPr>
          <w:rFonts w:hint="eastAsia"/>
        </w:rPr>
        <w:t>分，悬挂不符合标准每处扣</w:t>
      </w:r>
      <w:r>
        <w:t>1</w:t>
      </w:r>
      <w:r>
        <w:rPr>
          <w:rFonts w:hint="eastAsia"/>
        </w:rPr>
        <w:t>分。</w:t>
      </w:r>
    </w:p>
    <w:p>
      <w:pPr>
        <w:ind w:firstLine="640" w:firstLineChars="0"/>
        <w:rPr>
          <w:rFonts w:hint="eastAsia"/>
        </w:rPr>
      </w:pPr>
      <w:r>
        <w:t>7.</w:t>
      </w:r>
      <w:r>
        <w:rPr>
          <w:rFonts w:hint="eastAsia"/>
        </w:rPr>
        <w:t>开双机接风筒扣</w:t>
      </w:r>
      <w:r>
        <w:t>10</w:t>
      </w:r>
      <w:r>
        <w:rPr>
          <w:rFonts w:hint="eastAsia"/>
        </w:rPr>
        <w:t>分，全部接完毕后未开双机加大供风量扣</w:t>
      </w:r>
      <w:r>
        <w:t>10</w:t>
      </w:r>
      <w:r>
        <w:rPr>
          <w:rFonts w:hint="eastAsia"/>
        </w:rPr>
        <w:t>分。</w:t>
      </w:r>
    </w:p>
    <w:p>
      <w:pPr>
        <w:ind w:firstLine="640" w:firstLineChars="0"/>
        <w:rPr>
          <w:rFonts w:hint="eastAsia"/>
        </w:rPr>
      </w:pPr>
      <w:r>
        <w:t>8.</w:t>
      </w:r>
      <w:r>
        <w:rPr>
          <w:rFonts w:hint="eastAsia"/>
        </w:rPr>
        <w:t>其它违反规则或相关法规标准、基本安全常识的，每处扣</w:t>
      </w:r>
      <w:r>
        <w:t>1</w:t>
      </w:r>
      <w:r>
        <w:rPr>
          <w:rFonts w:hint="eastAsia"/>
        </w:rPr>
        <w:t>分。</w:t>
      </w:r>
    </w:p>
    <w:p>
      <w:pPr>
        <w:pStyle w:val="3"/>
        <w:ind w:firstLine="640"/>
        <w:rPr>
          <w:rFonts w:hint="eastAsia" w:ascii="宋体" w:hAnsi="宋体" w:eastAsia="方正黑体简体"/>
        </w:rPr>
      </w:pPr>
      <w:bookmarkStart w:id="85" w:name="_Toc2631"/>
      <w:r>
        <w:rPr>
          <w:rFonts w:hint="eastAsia" w:ascii="宋体" w:hAnsi="宋体" w:eastAsia="方正黑体简体"/>
        </w:rPr>
        <w:t>八、烟雾区探察搜救（</w:t>
      </w:r>
      <w:r>
        <w:rPr>
          <w:rFonts w:ascii="宋体" w:hAnsi="宋体" w:eastAsia="方正黑体简体"/>
        </w:rPr>
        <w:t>30</w:t>
      </w:r>
      <w:r>
        <w:rPr>
          <w:rFonts w:hint="eastAsia" w:ascii="宋体" w:hAnsi="宋体" w:eastAsia="方正黑体简体"/>
        </w:rPr>
        <w:t>分）</w:t>
      </w:r>
      <w:bookmarkEnd w:id="85"/>
    </w:p>
    <w:p>
      <w:pPr>
        <w:pStyle w:val="4"/>
        <w:ind w:firstLine="643"/>
        <w:rPr>
          <w:rFonts w:hint="eastAsia"/>
          <w:b/>
        </w:rPr>
      </w:pPr>
      <w:bookmarkStart w:id="86" w:name="_Toc388"/>
      <w:r>
        <w:rPr>
          <w:rFonts w:hint="eastAsia"/>
          <w:b/>
        </w:rPr>
        <w:t>（一）任务说明</w:t>
      </w:r>
      <w:bookmarkEnd w:id="86"/>
      <w:r>
        <w:rPr>
          <w:rFonts w:hint="eastAsia"/>
          <w:b/>
        </w:rPr>
        <w:t>。</w:t>
      </w:r>
    </w:p>
    <w:p>
      <w:pPr>
        <w:ind w:firstLine="640"/>
        <w:rPr>
          <w:rFonts w:hint="eastAsia"/>
        </w:rPr>
      </w:pPr>
      <w:r>
        <w:rPr>
          <w:rFonts w:hint="eastAsia"/>
        </w:rPr>
        <w:t>烟雾探察考验救援小队在烟雾区复杂环境下安全完成灾区探察、人员搜救等救援任务的能力。</w:t>
      </w:r>
    </w:p>
    <w:p>
      <w:pPr>
        <w:pStyle w:val="4"/>
        <w:ind w:firstLine="643"/>
        <w:rPr>
          <w:rFonts w:hint="eastAsia"/>
          <w:b/>
        </w:rPr>
      </w:pPr>
      <w:bookmarkStart w:id="87" w:name="_Toc13136"/>
      <w:r>
        <w:rPr>
          <w:rFonts w:hint="eastAsia"/>
          <w:b/>
        </w:rPr>
        <w:t>（二）任务要求</w:t>
      </w:r>
      <w:bookmarkEnd w:id="87"/>
      <w:r>
        <w:rPr>
          <w:rFonts w:hint="eastAsia"/>
          <w:b/>
        </w:rPr>
        <w:t>。</w:t>
      </w:r>
    </w:p>
    <w:p>
      <w:pPr>
        <w:ind w:firstLine="640"/>
        <w:rPr>
          <w:rFonts w:hint="eastAsia"/>
        </w:rPr>
      </w:pPr>
      <w:r>
        <w:t>1.</w:t>
      </w:r>
      <w:r>
        <w:rPr>
          <w:rFonts w:hint="eastAsia"/>
        </w:rPr>
        <w:t>在烟雾区探察小队长必须使用红外线热成像仪探测前进。</w:t>
      </w:r>
    </w:p>
    <w:p>
      <w:pPr>
        <w:ind w:firstLine="640"/>
        <w:rPr>
          <w:rFonts w:hint="eastAsia"/>
        </w:rPr>
      </w:pPr>
      <w:r>
        <w:t>2.</w:t>
      </w:r>
      <w:r>
        <w:rPr>
          <w:rFonts w:hint="eastAsia"/>
        </w:rPr>
        <w:t>必须指定专人观察烟雾变化情况，如可见度、</w:t>
      </w:r>
      <w:r>
        <w:t>CO</w:t>
      </w:r>
      <w:r>
        <w:rPr>
          <w:rFonts w:hint="eastAsia"/>
        </w:rPr>
        <w:t>持续变化情况等。</w:t>
      </w:r>
    </w:p>
    <w:p>
      <w:pPr>
        <w:ind w:firstLine="640"/>
        <w:rPr>
          <w:rFonts w:hint="eastAsia"/>
        </w:rPr>
      </w:pPr>
      <w:r>
        <w:t>3.</w:t>
      </w:r>
      <w:r>
        <w:rPr>
          <w:rFonts w:hint="eastAsia"/>
        </w:rPr>
        <w:t>小队成员之间必须用联络绳连接。</w:t>
      </w:r>
    </w:p>
    <w:p>
      <w:pPr>
        <w:ind w:firstLine="640"/>
        <w:rPr>
          <w:rFonts w:hint="eastAsia"/>
        </w:rPr>
      </w:pPr>
      <w:r>
        <w:t>4.</w:t>
      </w:r>
      <w:r>
        <w:rPr>
          <w:rFonts w:hint="eastAsia"/>
        </w:rPr>
        <w:t>在烟雾区搬运伤员，要给伤员佩戴防烟眼镜（佩用全面罩氧气呼吸器除外）。</w:t>
      </w:r>
    </w:p>
    <w:p>
      <w:pPr>
        <w:ind w:firstLine="640"/>
        <w:rPr>
          <w:rFonts w:hint="eastAsia"/>
        </w:rPr>
      </w:pPr>
      <w:r>
        <w:t>5.</w:t>
      </w:r>
      <w:r>
        <w:rPr>
          <w:rFonts w:hint="eastAsia"/>
        </w:rPr>
        <w:t>严禁进入烟雾弥漫至能见度小于</w:t>
      </w:r>
      <w:r>
        <w:t>1m</w:t>
      </w:r>
      <w:r>
        <w:rPr>
          <w:rFonts w:hint="eastAsia"/>
        </w:rPr>
        <w:t>的巷道。</w:t>
      </w:r>
    </w:p>
    <w:p>
      <w:pPr>
        <w:pStyle w:val="4"/>
        <w:ind w:firstLine="643"/>
        <w:rPr>
          <w:rFonts w:hint="eastAsia"/>
          <w:b/>
        </w:rPr>
      </w:pPr>
      <w:bookmarkStart w:id="88" w:name="_Toc23064"/>
      <w:r>
        <w:rPr>
          <w:rFonts w:hint="eastAsia"/>
          <w:b/>
        </w:rPr>
        <w:t>（三）评分标准</w:t>
      </w:r>
      <w:bookmarkEnd w:id="88"/>
      <w:r>
        <w:rPr>
          <w:rFonts w:hint="eastAsia"/>
          <w:b/>
        </w:rPr>
        <w:t>。</w:t>
      </w:r>
    </w:p>
    <w:p>
      <w:pPr>
        <w:ind w:firstLine="640"/>
        <w:rPr>
          <w:rFonts w:hint="eastAsia"/>
        </w:rPr>
      </w:pPr>
      <w:r>
        <w:t>1.</w:t>
      </w:r>
      <w:r>
        <w:rPr>
          <w:rFonts w:hint="eastAsia"/>
        </w:rPr>
        <w:t>未使用红外线热成像仪探测前进扣</w:t>
      </w:r>
      <w:r>
        <w:t>10</w:t>
      </w:r>
      <w:r>
        <w:rPr>
          <w:rFonts w:hint="eastAsia"/>
        </w:rPr>
        <w:t>分，未正确操作红外线热成像仪扣</w:t>
      </w:r>
      <w:r>
        <w:t>3</w:t>
      </w:r>
      <w:r>
        <w:rPr>
          <w:rFonts w:hint="eastAsia"/>
        </w:rPr>
        <w:t>分。</w:t>
      </w:r>
    </w:p>
    <w:p>
      <w:pPr>
        <w:ind w:firstLine="640"/>
        <w:rPr>
          <w:rFonts w:hint="eastAsia"/>
        </w:rPr>
      </w:pPr>
      <w:r>
        <w:t>2.</w:t>
      </w:r>
      <w:r>
        <w:rPr>
          <w:rFonts w:hint="eastAsia"/>
        </w:rPr>
        <w:t>未指定专人观察烟雾变化情况，未安排专人检测</w:t>
      </w:r>
      <w:r>
        <w:t>CO</w:t>
      </w:r>
      <w:r>
        <w:rPr>
          <w:rFonts w:hint="eastAsia"/>
        </w:rPr>
        <w:t>持续变化情况等每处扣</w:t>
      </w:r>
      <w:r>
        <w:t>1</w:t>
      </w:r>
      <w:r>
        <w:rPr>
          <w:rFonts w:hint="eastAsia"/>
        </w:rPr>
        <w:t>分。</w:t>
      </w:r>
    </w:p>
    <w:p>
      <w:pPr>
        <w:ind w:firstLine="640"/>
        <w:rPr>
          <w:rFonts w:hint="eastAsia"/>
        </w:rPr>
      </w:pPr>
      <w:r>
        <w:t>3.</w:t>
      </w:r>
      <w:r>
        <w:rPr>
          <w:rFonts w:hint="eastAsia"/>
        </w:rPr>
        <w:t>烟雾区小队未使用联络绳连接每次扣</w:t>
      </w:r>
      <w:r>
        <w:t>3</w:t>
      </w:r>
      <w:r>
        <w:rPr>
          <w:rFonts w:hint="eastAsia"/>
        </w:rPr>
        <w:t>分，手抓联络绳代替连接每人次扣</w:t>
      </w:r>
      <w:r>
        <w:t>1</w:t>
      </w:r>
      <w:r>
        <w:rPr>
          <w:rFonts w:hint="eastAsia"/>
        </w:rPr>
        <w:t>分。</w:t>
      </w:r>
    </w:p>
    <w:p>
      <w:pPr>
        <w:ind w:firstLine="640"/>
        <w:rPr>
          <w:rFonts w:hint="eastAsia"/>
        </w:rPr>
      </w:pPr>
      <w:r>
        <w:t>4.</w:t>
      </w:r>
      <w:r>
        <w:rPr>
          <w:rFonts w:hint="eastAsia"/>
        </w:rPr>
        <w:t>未将伤员成功救护的扣</w:t>
      </w:r>
      <w:r>
        <w:t>20</w:t>
      </w:r>
      <w:r>
        <w:rPr>
          <w:rFonts w:hint="eastAsia"/>
        </w:rPr>
        <w:t>分，在需要时未给伤员佩用防护仪器的扣</w:t>
      </w:r>
      <w:r>
        <w:t>10</w:t>
      </w:r>
      <w:r>
        <w:rPr>
          <w:rFonts w:hint="eastAsia"/>
        </w:rPr>
        <w:t>分，需要时未给伤员佩戴防烟眼镜扣</w:t>
      </w:r>
      <w:r>
        <w:t>2</w:t>
      </w:r>
      <w:r>
        <w:rPr>
          <w:rFonts w:hint="eastAsia"/>
        </w:rPr>
        <w:t>分。</w:t>
      </w:r>
    </w:p>
    <w:p>
      <w:pPr>
        <w:ind w:firstLine="640"/>
        <w:rPr>
          <w:rFonts w:hint="eastAsia"/>
        </w:rPr>
      </w:pPr>
      <w:r>
        <w:t>5.</w:t>
      </w:r>
      <w:r>
        <w:rPr>
          <w:rFonts w:hint="eastAsia"/>
        </w:rPr>
        <w:t>进入烟雾弥漫至能见度小于</w:t>
      </w:r>
      <w:r>
        <w:t>1m</w:t>
      </w:r>
      <w:r>
        <w:rPr>
          <w:rFonts w:hint="eastAsia"/>
        </w:rPr>
        <w:t>的巷道（以指示牌提示为准）每处扣</w:t>
      </w:r>
      <w:r>
        <w:t>20</w:t>
      </w:r>
      <w:r>
        <w:rPr>
          <w:rFonts w:hint="eastAsia"/>
        </w:rPr>
        <w:t>分。</w:t>
      </w:r>
    </w:p>
    <w:p>
      <w:pPr>
        <w:ind w:firstLine="640"/>
        <w:rPr>
          <w:rFonts w:hint="eastAsia"/>
        </w:rPr>
      </w:pPr>
      <w:r>
        <w:t>6.</w:t>
      </w:r>
      <w:r>
        <w:rPr>
          <w:rFonts w:hint="eastAsia"/>
        </w:rPr>
        <w:t>其它违反规则的项目每处扣</w:t>
      </w:r>
      <w:r>
        <w:t>1</w:t>
      </w:r>
      <w:r>
        <w:rPr>
          <w:rFonts w:hint="eastAsia"/>
        </w:rPr>
        <w:t>分。</w:t>
      </w:r>
    </w:p>
    <w:p>
      <w:pPr>
        <w:pStyle w:val="3"/>
        <w:ind w:firstLine="640"/>
        <w:rPr>
          <w:rFonts w:hint="eastAsia" w:ascii="宋体" w:hAnsi="宋体" w:eastAsia="方正黑体简体"/>
        </w:rPr>
      </w:pPr>
      <w:bookmarkStart w:id="89" w:name="_Toc26920"/>
      <w:r>
        <w:rPr>
          <w:rFonts w:hint="eastAsia" w:ascii="宋体" w:hAnsi="宋体" w:eastAsia="方正黑体简体"/>
        </w:rPr>
        <w:t>九、检伤分类及急救处置（</w:t>
      </w:r>
      <w:r>
        <w:rPr>
          <w:rFonts w:ascii="宋体" w:hAnsi="宋体" w:eastAsia="方正黑体简体"/>
        </w:rPr>
        <w:t>20</w:t>
      </w:r>
      <w:r>
        <w:rPr>
          <w:rFonts w:hint="eastAsia" w:ascii="宋体" w:hAnsi="宋体" w:eastAsia="方正黑体简体"/>
        </w:rPr>
        <w:t>分）</w:t>
      </w:r>
      <w:bookmarkEnd w:id="89"/>
    </w:p>
    <w:p>
      <w:pPr>
        <w:pStyle w:val="4"/>
        <w:ind w:firstLine="643"/>
        <w:rPr>
          <w:rFonts w:hint="eastAsia"/>
          <w:b/>
        </w:rPr>
      </w:pPr>
      <w:bookmarkStart w:id="90" w:name="_Toc18928"/>
      <w:r>
        <w:rPr>
          <w:rFonts w:hint="eastAsia"/>
          <w:b/>
        </w:rPr>
        <w:t>（一）任务说明</w:t>
      </w:r>
      <w:bookmarkEnd w:id="90"/>
      <w:r>
        <w:rPr>
          <w:rFonts w:hint="eastAsia"/>
          <w:b/>
        </w:rPr>
        <w:t>。</w:t>
      </w:r>
    </w:p>
    <w:p>
      <w:pPr>
        <w:ind w:firstLine="640"/>
        <w:rPr>
          <w:rFonts w:hint="eastAsia"/>
        </w:rPr>
      </w:pPr>
      <w:r>
        <w:rPr>
          <w:rFonts w:hint="eastAsia"/>
        </w:rPr>
        <w:t>在井下救援过程中，救援小队发现多名伤员且伤情各不相同，队员需要根据伤情进行紧急处置，并进行分类处理，确保伤员能够得到及时救治，减少二次伤害。</w:t>
      </w:r>
    </w:p>
    <w:p>
      <w:pPr>
        <w:pStyle w:val="4"/>
        <w:ind w:firstLine="643"/>
        <w:rPr>
          <w:rFonts w:hint="eastAsia"/>
          <w:b/>
        </w:rPr>
      </w:pPr>
      <w:bookmarkStart w:id="91" w:name="_Toc25759"/>
      <w:r>
        <w:rPr>
          <w:rFonts w:hint="eastAsia"/>
          <w:b/>
        </w:rPr>
        <w:t>（二）任务要求</w:t>
      </w:r>
      <w:bookmarkEnd w:id="91"/>
      <w:r>
        <w:rPr>
          <w:rFonts w:hint="eastAsia"/>
          <w:b/>
        </w:rPr>
        <w:t>。</w:t>
      </w:r>
    </w:p>
    <w:p>
      <w:pPr>
        <w:ind w:firstLine="640"/>
        <w:rPr>
          <w:rFonts w:hint="eastAsia"/>
        </w:rPr>
      </w:pPr>
      <w:r>
        <w:rPr>
          <w:rFonts w:hint="eastAsia"/>
        </w:rPr>
        <w:t>1.检查现场环境。</w:t>
      </w:r>
    </w:p>
    <w:p>
      <w:pPr>
        <w:ind w:firstLine="640"/>
        <w:rPr>
          <w:rFonts w:hint="eastAsia"/>
        </w:rPr>
      </w:pPr>
      <w:r>
        <w:rPr>
          <w:rFonts w:hint="eastAsia"/>
        </w:rPr>
        <w:t>对现场环境检查和评估，确保救援人员与遇险人员所处环境安全。</w:t>
      </w:r>
    </w:p>
    <w:p>
      <w:pPr>
        <w:ind w:firstLine="640"/>
        <w:rPr>
          <w:rFonts w:hint="eastAsia"/>
        </w:rPr>
      </w:pPr>
      <w:r>
        <w:rPr>
          <w:rFonts w:hint="eastAsia"/>
        </w:rPr>
        <w:t>2.启动检伤分类程序。</w:t>
      </w:r>
    </w:p>
    <w:p>
      <w:pPr>
        <w:ind w:firstLine="640"/>
        <w:rPr>
          <w:rFonts w:hint="eastAsia"/>
        </w:rPr>
      </w:pPr>
      <w:r>
        <w:rPr>
          <w:rFonts w:hint="eastAsia"/>
        </w:rPr>
        <w:t>如遇多名遇险人员，立即启动检伤分类程序，对遇险人员进行评估并确定伤情分类。</w:t>
      </w:r>
    </w:p>
    <w:p>
      <w:pPr>
        <w:ind w:firstLine="640"/>
        <w:rPr>
          <w:rFonts w:hint="eastAsia"/>
        </w:rPr>
      </w:pPr>
      <w:r>
        <w:rPr>
          <w:rFonts w:hint="eastAsia"/>
        </w:rPr>
        <w:t>（1）伤情评估。</w:t>
      </w:r>
    </w:p>
    <w:p>
      <w:pPr>
        <w:ind w:firstLine="640"/>
        <w:rPr>
          <w:rFonts w:hint="eastAsia"/>
        </w:rPr>
      </w:pPr>
      <w:r>
        <w:rPr>
          <w:rFonts w:hint="eastAsia"/>
        </w:rPr>
        <w:t>初步评估：初步评估伤员（若伤员无反应，无呼吸、无脉搏，应按标准CPR流程进行操作），如果发现有大出血，应立即控制大出血。对情绪崩溃的伤员进行心理安抚，保持与伤员的沟通，确保其情绪稳定。</w:t>
      </w:r>
    </w:p>
    <w:p>
      <w:pPr>
        <w:ind w:firstLine="640"/>
        <w:rPr>
          <w:rFonts w:hint="eastAsia"/>
        </w:rPr>
      </w:pPr>
      <w:r>
        <w:rPr>
          <w:rFonts w:hint="eastAsia"/>
        </w:rPr>
        <w:t>详细评估：按创伤急救详细评估流程对遇险人员进行详细评估确定伤情。</w:t>
      </w:r>
    </w:p>
    <w:p>
      <w:pPr>
        <w:ind w:firstLine="640"/>
        <w:rPr>
          <w:rFonts w:hint="eastAsia"/>
        </w:rPr>
      </w:pPr>
      <w:r>
        <w:rPr>
          <w:rFonts w:hint="eastAsia"/>
        </w:rPr>
        <w:t>（2）伤情分类。</w:t>
      </w:r>
    </w:p>
    <w:p>
      <w:pPr>
        <w:ind w:firstLine="640"/>
        <w:rPr>
          <w:rFonts w:hint="eastAsia"/>
        </w:rPr>
      </w:pPr>
      <w:r>
        <w:rPr>
          <w:rFonts w:hint="eastAsia"/>
        </w:rPr>
        <w:t>红色标识：红色代表最高优先级的伤情，需立即救治。此类伤员通常存在危及生命的重伤，如大出血、严重呼吸障碍或心脏骤停、胸部贯穿伤、吸吮伤、身体30%以上面积二度烧伤、三度烧伤面积超过身体的10%或涉及手脚面部。吸入有毒气体、肢体残缺、头部严重受伤（颅骨骨折）。</w:t>
      </w:r>
    </w:p>
    <w:p>
      <w:pPr>
        <w:ind w:firstLine="640"/>
        <w:rPr>
          <w:rFonts w:hint="eastAsia"/>
        </w:rPr>
      </w:pPr>
      <w:r>
        <w:rPr>
          <w:rFonts w:hint="eastAsia"/>
        </w:rPr>
        <w:t>黄色标识：黄色表示次优先级的伤情，伤员需在红色标记者之后接受救治。如多处撕裂伤、多处骨折、二度烧伤涉及身体15%至30%三度烧伤烧伤面积小于身体的10%(不包括手、脚和脸）、中度休克或脑震荡、中度热衰竭、脊柱受伤或未受伤的背部疼痛。</w:t>
      </w:r>
    </w:p>
    <w:p>
      <w:pPr>
        <w:ind w:firstLine="640"/>
        <w:rPr>
          <w:rFonts w:hint="eastAsia"/>
        </w:rPr>
      </w:pPr>
      <w:r>
        <w:rPr>
          <w:rFonts w:hint="eastAsia"/>
        </w:rPr>
        <w:t>绿色标识：绿色对应轻伤。如轻度癔症、擦伤、轻微出血、身体20%以下部位(不包括脸部、手部或脚部)一级烧伤、涉及身体10%以下部位的二度烧伤、涉及身体2%以下部位的三度烧伤、胳膊或手脚骨折、轻度中暑。</w:t>
      </w:r>
    </w:p>
    <w:p>
      <w:pPr>
        <w:ind w:firstLine="640"/>
        <w:rPr>
          <w:rFonts w:hint="eastAsia"/>
        </w:rPr>
      </w:pPr>
      <w:r>
        <w:rPr>
          <w:rFonts w:hint="eastAsia"/>
        </w:rPr>
        <w:t>黑色标识：黑色用于标识已死亡或伤势过重无法存活的伤员。这类情况包括无自主呼吸、瞳孔散大且对光反射消失等。</w:t>
      </w:r>
    </w:p>
    <w:p>
      <w:pPr>
        <w:ind w:firstLine="640"/>
        <w:rPr>
          <w:rFonts w:hint="eastAsia"/>
        </w:rPr>
      </w:pPr>
      <w:r>
        <w:rPr>
          <w:rFonts w:hint="eastAsia"/>
        </w:rPr>
        <w:t>3.初步伤情处理。</w:t>
      </w:r>
    </w:p>
    <w:p>
      <w:pPr>
        <w:ind w:firstLine="640"/>
        <w:rPr>
          <w:rFonts w:hint="eastAsia"/>
        </w:rPr>
      </w:pPr>
      <w:r>
        <w:rPr>
          <w:rFonts w:hint="eastAsia"/>
        </w:rPr>
        <w:t>按检伤分类优先级，根据遇险人员的具体伤情，按创伤急救流程对伤情进行初步应急处理。</w:t>
      </w:r>
    </w:p>
    <w:p>
      <w:pPr>
        <w:ind w:firstLine="640"/>
        <w:rPr>
          <w:rFonts w:hint="eastAsia"/>
        </w:rPr>
      </w:pPr>
      <w:r>
        <w:rPr>
          <w:rFonts w:hint="eastAsia"/>
        </w:rPr>
        <w:t>填写检伤分类卡，同时向基地提供清晰准确的信息，报告伤员的状态、位置及所面临的危险。</w:t>
      </w:r>
    </w:p>
    <w:p>
      <w:pPr>
        <w:ind w:firstLine="640"/>
        <w:rPr>
          <w:rFonts w:hint="eastAsia"/>
        </w:rPr>
      </w:pPr>
      <w:r>
        <w:rPr>
          <w:rFonts w:hint="eastAsia"/>
        </w:rPr>
        <w:t>4.伤员转运。</w:t>
      </w:r>
    </w:p>
    <w:p>
      <w:pPr>
        <w:ind w:firstLine="640"/>
        <w:rPr>
          <w:rFonts w:hint="eastAsia"/>
        </w:rPr>
      </w:pPr>
      <w:r>
        <w:rPr>
          <w:rFonts w:hint="eastAsia"/>
        </w:rPr>
        <w:t>根据转运要求，确保伤员安全转运至井下基地，避免搬运过程中对伤员造成二次伤害。</w:t>
      </w:r>
    </w:p>
    <w:p>
      <w:pPr>
        <w:ind w:firstLine="640"/>
        <w:rPr>
          <w:rFonts w:hint="eastAsia"/>
        </w:rPr>
      </w:pPr>
      <w:r>
        <w:rPr>
          <w:rFonts w:hint="eastAsia"/>
        </w:rPr>
        <w:t>担架转运时使用至少两条绷带或带子固定伤员：一条绕过身体躯干，另一条绕过腿部。用保温毯覆盖伤员从颈部到脚部盖严。通过矮巷时，担架后方需要一名队员进行辅助，并随时观察伤员伤情。</w:t>
      </w:r>
    </w:p>
    <w:p>
      <w:pPr>
        <w:ind w:firstLine="640"/>
        <w:rPr>
          <w:rFonts w:hint="eastAsia"/>
        </w:rPr>
      </w:pPr>
      <w:r>
        <w:rPr>
          <w:rFonts w:hint="eastAsia"/>
        </w:rPr>
        <w:t>转运过程中持续观察伤员意识状态及呼吸脉搏情况，确保其生命体征稳定。</w:t>
      </w:r>
    </w:p>
    <w:p>
      <w:pPr>
        <w:ind w:firstLine="640"/>
        <w:rPr>
          <w:rFonts w:hint="eastAsia"/>
        </w:rPr>
      </w:pPr>
      <w:r>
        <w:rPr>
          <w:rFonts w:hint="eastAsia"/>
        </w:rPr>
        <w:t>将伤员转运至井下基地后，救援小队应向基地汇报任务完成情况，并提交检伤分类卡。</w:t>
      </w:r>
    </w:p>
    <w:p>
      <w:pPr>
        <w:pStyle w:val="4"/>
        <w:ind w:firstLine="643"/>
        <w:rPr>
          <w:rFonts w:hint="eastAsia"/>
          <w:b/>
        </w:rPr>
      </w:pPr>
      <w:r>
        <w:rPr>
          <w:rFonts w:hint="eastAsia"/>
          <w:b/>
        </w:rPr>
        <w:t>（三）评分标准。</w:t>
      </w:r>
    </w:p>
    <w:p>
      <w:pPr>
        <w:ind w:firstLine="640"/>
        <w:rPr>
          <w:rFonts w:hint="eastAsia"/>
        </w:rPr>
      </w:pPr>
      <w:r>
        <w:rPr>
          <w:rFonts w:hint="eastAsia"/>
        </w:rPr>
        <w:t>1.未确保救援人员与遇险人员所处环境安全，每处扣2分。</w:t>
      </w:r>
    </w:p>
    <w:p>
      <w:pPr>
        <w:ind w:firstLine="640"/>
        <w:rPr>
          <w:rFonts w:hint="eastAsia"/>
        </w:rPr>
      </w:pPr>
      <w:r>
        <w:rPr>
          <w:rFonts w:hint="eastAsia"/>
        </w:rPr>
        <w:t>2.启动检伤分类程序。</w:t>
      </w:r>
    </w:p>
    <w:p>
      <w:pPr>
        <w:ind w:firstLine="640"/>
        <w:rPr>
          <w:rFonts w:hint="eastAsia"/>
        </w:rPr>
      </w:pPr>
      <w:r>
        <w:rPr>
          <w:rFonts w:hint="eastAsia"/>
        </w:rPr>
        <w:t>（1）未及时启动检伤分类程序，每处扣5分；伤情分类不正确，每处扣2分。</w:t>
      </w:r>
    </w:p>
    <w:p>
      <w:pPr>
        <w:ind w:firstLine="640"/>
        <w:rPr>
          <w:rFonts w:hint="eastAsia"/>
        </w:rPr>
      </w:pPr>
      <w:r>
        <w:rPr>
          <w:rFonts w:hint="eastAsia"/>
        </w:rPr>
        <w:t>（2）未进行初步评估，每人次扣2分。伤员反应、呼吸、脉搏、大出血症状判断错误或处理错误，每处扣3分。未正确处理情绪崩溃的伤员，每处扣2分。</w:t>
      </w:r>
    </w:p>
    <w:p>
      <w:pPr>
        <w:ind w:firstLine="640"/>
        <w:rPr>
          <w:rFonts w:hint="eastAsia"/>
        </w:rPr>
      </w:pPr>
      <w:r>
        <w:rPr>
          <w:rFonts w:hint="eastAsia"/>
        </w:rPr>
        <w:t>（3）详细评估顺序错误、漏项，未发现伤情或伤情评估错误，每处扣1分。</w:t>
      </w:r>
    </w:p>
    <w:p>
      <w:pPr>
        <w:ind w:firstLine="640"/>
        <w:rPr>
          <w:rFonts w:hint="eastAsia"/>
        </w:rPr>
      </w:pPr>
      <w:r>
        <w:rPr>
          <w:rFonts w:hint="eastAsia"/>
        </w:rPr>
        <w:t>3.伤情处理。</w:t>
      </w:r>
    </w:p>
    <w:p>
      <w:pPr>
        <w:ind w:firstLine="640"/>
        <w:rPr>
          <w:rFonts w:hint="eastAsia"/>
        </w:rPr>
      </w:pPr>
      <w:r>
        <w:rPr>
          <w:rFonts w:hint="eastAsia"/>
        </w:rPr>
        <w:t>（1）未对伤情进行处理或处理不正确，每处扣2分。</w:t>
      </w:r>
    </w:p>
    <w:p>
      <w:pPr>
        <w:ind w:firstLine="640"/>
        <w:rPr>
          <w:rFonts w:hint="eastAsia"/>
        </w:rPr>
      </w:pPr>
      <w:r>
        <w:rPr>
          <w:rFonts w:hint="eastAsia"/>
        </w:rPr>
        <w:t>（2）检伤分类卡填写不完整、错误，每处扣1分。</w:t>
      </w:r>
    </w:p>
    <w:p>
      <w:pPr>
        <w:ind w:firstLine="640"/>
        <w:rPr>
          <w:rFonts w:hint="eastAsia"/>
        </w:rPr>
      </w:pPr>
      <w:r>
        <w:rPr>
          <w:rFonts w:hint="eastAsia"/>
        </w:rPr>
        <w:t>（3）未向基地报告伤员的状态、位置及所面临的危险，每处扣1分。</w:t>
      </w:r>
    </w:p>
    <w:p>
      <w:pPr>
        <w:ind w:firstLine="640"/>
        <w:rPr>
          <w:rFonts w:hint="eastAsia"/>
        </w:rPr>
      </w:pPr>
      <w:r>
        <w:rPr>
          <w:rFonts w:hint="eastAsia"/>
        </w:rPr>
        <w:t>4.伤员转运。</w:t>
      </w:r>
    </w:p>
    <w:p>
      <w:pPr>
        <w:ind w:firstLine="640"/>
        <w:rPr>
          <w:rFonts w:hint="eastAsia"/>
        </w:rPr>
      </w:pPr>
      <w:r>
        <w:rPr>
          <w:rFonts w:hint="eastAsia"/>
        </w:rPr>
        <w:t>（1）担架转运未固定伤员或伤员固定不正确，每处扣2分；未使用保温毯或使用不正确，每处扣2分；担架上的设备掉落，每次扣2分。</w:t>
      </w:r>
    </w:p>
    <w:p>
      <w:pPr>
        <w:ind w:firstLine="640"/>
        <w:rPr>
          <w:rFonts w:hint="eastAsia"/>
        </w:rPr>
      </w:pPr>
      <w:r>
        <w:rPr>
          <w:rFonts w:hint="eastAsia"/>
        </w:rPr>
        <w:t>（2）搬运过程中，造成伤员二次受伤，每次扣5分；搬运伤员通过矮巷时，担架后方没有队员进行辅助，扣2分；未随时观察伤员伤情，扣1分。</w:t>
      </w:r>
    </w:p>
    <w:p>
      <w:pPr>
        <w:ind w:firstLine="640"/>
        <w:rPr>
          <w:rFonts w:hint="eastAsia"/>
        </w:rPr>
      </w:pPr>
      <w:r>
        <w:rPr>
          <w:rFonts w:hint="eastAsia"/>
        </w:rPr>
        <w:t>（3）未将遇险人员安全转运至井下基地，每人次扣5分。救援小队未向基地汇报任务完成情况，未提交检伤分类卡，每处扣2分。</w:t>
      </w:r>
    </w:p>
    <w:p>
      <w:pPr>
        <w:ind w:firstLine="640"/>
        <w:rPr>
          <w:rFonts w:hint="eastAsia"/>
        </w:rPr>
      </w:pPr>
      <w:r>
        <w:rPr>
          <w:rFonts w:hint="eastAsia"/>
        </w:rPr>
        <w:t>5.其它。</w:t>
      </w:r>
    </w:p>
    <w:p>
      <w:pPr>
        <w:ind w:firstLine="640"/>
        <w:rPr>
          <w:rFonts w:hint="eastAsia"/>
        </w:rPr>
      </w:pPr>
      <w:r>
        <w:rPr>
          <w:rFonts w:hint="eastAsia"/>
        </w:rPr>
        <w:t>其它违反规则或相关法规标准、基本安全常识的，每处扣1分。</w:t>
      </w:r>
    </w:p>
    <w:p>
      <w:pPr>
        <w:ind w:firstLine="640"/>
        <w:jc w:val="center"/>
        <w:rPr>
          <w:rFonts w:hint="eastAsia"/>
        </w:rPr>
      </w:pPr>
      <w:r>
        <w:rPr>
          <w:rFonts w:hint="eastAsia"/>
        </w:rPr>
        <w:t>伤员检伤分类卡</w:t>
      </w:r>
    </w:p>
    <w:tbl>
      <w:tblPr>
        <w:tblStyle w:val="15"/>
        <w:tblW w:w="0" w:type="auto"/>
        <w:tblInd w:w="-1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84"/>
        <w:gridCol w:w="992"/>
        <w:gridCol w:w="276"/>
        <w:gridCol w:w="575"/>
        <w:gridCol w:w="972"/>
        <w:gridCol w:w="1051"/>
        <w:gridCol w:w="670"/>
        <w:gridCol w:w="381"/>
        <w:gridCol w:w="1051"/>
        <w:gridCol w:w="1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1384" w:type="dxa"/>
            <w:vAlign w:val="center"/>
          </w:tcPr>
          <w:p>
            <w:pPr>
              <w:ind w:firstLine="0" w:firstLineChars="0"/>
              <w:jc w:val="center"/>
              <w:rPr>
                <w:rFonts w:hint="eastAsia" w:cs="Times New Roman"/>
                <w:sz w:val="28"/>
              </w:rPr>
            </w:pPr>
            <w:r>
              <w:rPr>
                <w:rFonts w:hint="eastAsia" w:cs="Times New Roman"/>
                <w:sz w:val="28"/>
              </w:rPr>
              <w:t>伤员编号</w:t>
            </w:r>
          </w:p>
        </w:tc>
        <w:tc>
          <w:tcPr>
            <w:tcW w:w="1268" w:type="dxa"/>
            <w:gridSpan w:val="2"/>
            <w:vAlign w:val="center"/>
          </w:tcPr>
          <w:p>
            <w:pPr>
              <w:ind w:firstLine="0" w:firstLineChars="0"/>
              <w:jc w:val="center"/>
              <w:rPr>
                <w:rFonts w:hint="eastAsia" w:cs="Times New Roman"/>
                <w:sz w:val="28"/>
              </w:rPr>
            </w:pPr>
          </w:p>
        </w:tc>
        <w:tc>
          <w:tcPr>
            <w:tcW w:w="1547" w:type="dxa"/>
            <w:gridSpan w:val="2"/>
            <w:vAlign w:val="center"/>
          </w:tcPr>
          <w:p>
            <w:pPr>
              <w:ind w:firstLine="0" w:firstLineChars="0"/>
              <w:jc w:val="center"/>
              <w:rPr>
                <w:rFonts w:hint="eastAsia" w:cs="Times New Roman"/>
                <w:sz w:val="28"/>
              </w:rPr>
            </w:pPr>
            <w:r>
              <w:rPr>
                <w:rFonts w:hint="eastAsia" w:cs="Times New Roman"/>
                <w:sz w:val="28"/>
              </w:rPr>
              <w:t>姓名</w:t>
            </w:r>
          </w:p>
        </w:tc>
        <w:tc>
          <w:tcPr>
            <w:tcW w:w="4204" w:type="dxa"/>
            <w:gridSpan w:val="5"/>
            <w:vAlign w:val="center"/>
          </w:tcPr>
          <w:p>
            <w:pPr>
              <w:ind w:firstLine="0" w:firstLineChars="0"/>
              <w:jc w:val="center"/>
              <w:rPr>
                <w:rFonts w:hint="eastAsia" w:cs="Times New Roman"/>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vAlign w:val="center"/>
          </w:tcPr>
          <w:p>
            <w:pPr>
              <w:ind w:firstLine="0" w:firstLineChars="0"/>
              <w:jc w:val="center"/>
              <w:rPr>
                <w:rFonts w:hint="eastAsia" w:cs="Times New Roman"/>
                <w:sz w:val="28"/>
              </w:rPr>
            </w:pPr>
            <w:r>
              <w:rPr>
                <w:rFonts w:hint="eastAsia" w:cs="Times New Roman"/>
                <w:sz w:val="28"/>
              </w:rPr>
              <w:t>发现时间</w:t>
            </w:r>
          </w:p>
        </w:tc>
        <w:tc>
          <w:tcPr>
            <w:tcW w:w="2815" w:type="dxa"/>
            <w:gridSpan w:val="4"/>
            <w:vAlign w:val="center"/>
          </w:tcPr>
          <w:p>
            <w:pPr>
              <w:ind w:firstLine="0" w:firstLineChars="0"/>
              <w:jc w:val="center"/>
              <w:rPr>
                <w:rFonts w:hint="eastAsia" w:cs="Times New Roman"/>
                <w:sz w:val="28"/>
              </w:rPr>
            </w:pPr>
          </w:p>
        </w:tc>
        <w:tc>
          <w:tcPr>
            <w:tcW w:w="1721" w:type="dxa"/>
            <w:gridSpan w:val="2"/>
            <w:vAlign w:val="center"/>
          </w:tcPr>
          <w:p>
            <w:pPr>
              <w:ind w:firstLine="0" w:firstLineChars="0"/>
              <w:jc w:val="center"/>
              <w:rPr>
                <w:rFonts w:hint="eastAsia" w:cs="Times New Roman"/>
                <w:sz w:val="28"/>
              </w:rPr>
            </w:pPr>
            <w:r>
              <w:rPr>
                <w:rFonts w:hint="eastAsia" w:cs="Times New Roman"/>
                <w:sz w:val="28"/>
              </w:rPr>
              <w:t>发现地点</w:t>
            </w:r>
          </w:p>
        </w:tc>
        <w:tc>
          <w:tcPr>
            <w:tcW w:w="2483" w:type="dxa"/>
            <w:gridSpan w:val="3"/>
            <w:vAlign w:val="center"/>
          </w:tcPr>
          <w:p>
            <w:pPr>
              <w:ind w:firstLine="0" w:firstLineChars="0"/>
              <w:jc w:val="center"/>
              <w:rPr>
                <w:rFonts w:hint="eastAsia" w:cs="Times New Roman"/>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vAlign w:val="center"/>
          </w:tcPr>
          <w:p>
            <w:pPr>
              <w:topLinePunct/>
              <w:ind w:firstLine="0" w:firstLineChars="0"/>
              <w:jc w:val="center"/>
              <w:rPr>
                <w:rFonts w:hint="eastAsia" w:cs="Times New Roman"/>
                <w:sz w:val="28"/>
              </w:rPr>
            </w:pPr>
            <w:r>
              <w:rPr>
                <w:rFonts w:hint="eastAsia" w:cs="Times New Roman"/>
                <w:sz w:val="28"/>
              </w:rPr>
              <w:t>需要立即转移</w:t>
            </w:r>
          </w:p>
        </w:tc>
        <w:tc>
          <w:tcPr>
            <w:tcW w:w="992" w:type="dxa"/>
            <w:vAlign w:val="center"/>
          </w:tcPr>
          <w:p>
            <w:pPr>
              <w:ind w:firstLine="0" w:firstLineChars="0"/>
              <w:jc w:val="center"/>
              <w:rPr>
                <w:rFonts w:hint="eastAsia" w:cs="Times New Roman"/>
                <w:sz w:val="28"/>
              </w:rPr>
            </w:pPr>
            <w:r>
              <w:rPr>
                <w:rFonts w:hint="eastAsia" w:cs="Times New Roman"/>
                <w:sz w:val="28"/>
              </w:rPr>
              <w:t>是/否</w:t>
            </w:r>
          </w:p>
        </w:tc>
        <w:tc>
          <w:tcPr>
            <w:tcW w:w="851" w:type="dxa"/>
            <w:gridSpan w:val="2"/>
            <w:vAlign w:val="center"/>
          </w:tcPr>
          <w:p>
            <w:pPr>
              <w:ind w:firstLine="0" w:firstLineChars="0"/>
              <w:jc w:val="center"/>
              <w:rPr>
                <w:rFonts w:hint="eastAsia" w:cs="Times New Roman"/>
                <w:sz w:val="28"/>
              </w:rPr>
            </w:pPr>
            <w:r>
              <w:rPr>
                <w:rFonts w:hint="eastAsia" w:cs="Times New Roman"/>
                <w:sz w:val="28"/>
              </w:rPr>
              <w:t>意识</w:t>
            </w:r>
          </w:p>
        </w:tc>
        <w:tc>
          <w:tcPr>
            <w:tcW w:w="972" w:type="dxa"/>
            <w:vAlign w:val="center"/>
          </w:tcPr>
          <w:p>
            <w:pPr>
              <w:ind w:firstLine="0" w:firstLineChars="0"/>
              <w:jc w:val="center"/>
              <w:rPr>
                <w:rFonts w:hint="eastAsia" w:cs="Times New Roman"/>
                <w:sz w:val="28"/>
              </w:rPr>
            </w:pPr>
            <w:r>
              <w:rPr>
                <w:rFonts w:hint="eastAsia" w:cs="Times New Roman"/>
                <w:sz w:val="28"/>
              </w:rPr>
              <w:t>有/无</w:t>
            </w:r>
          </w:p>
        </w:tc>
        <w:tc>
          <w:tcPr>
            <w:tcW w:w="1051" w:type="dxa"/>
            <w:vAlign w:val="center"/>
          </w:tcPr>
          <w:p>
            <w:pPr>
              <w:ind w:firstLine="0" w:firstLineChars="0"/>
              <w:jc w:val="center"/>
              <w:rPr>
                <w:rFonts w:hint="eastAsia" w:cs="Times New Roman"/>
                <w:sz w:val="28"/>
              </w:rPr>
            </w:pPr>
            <w:r>
              <w:rPr>
                <w:rFonts w:hint="eastAsia" w:cs="Times New Roman"/>
                <w:sz w:val="28"/>
              </w:rPr>
              <w:t>呼吸</w:t>
            </w:r>
          </w:p>
        </w:tc>
        <w:tc>
          <w:tcPr>
            <w:tcW w:w="1051" w:type="dxa"/>
            <w:gridSpan w:val="2"/>
            <w:vAlign w:val="center"/>
          </w:tcPr>
          <w:p>
            <w:pPr>
              <w:ind w:firstLine="0" w:firstLineChars="0"/>
              <w:jc w:val="center"/>
              <w:rPr>
                <w:rFonts w:hint="eastAsia" w:cs="Times New Roman"/>
                <w:sz w:val="28"/>
              </w:rPr>
            </w:pPr>
            <w:r>
              <w:rPr>
                <w:rFonts w:hint="eastAsia" w:cs="Times New Roman"/>
                <w:sz w:val="28"/>
              </w:rPr>
              <w:t>有/无</w:t>
            </w:r>
          </w:p>
        </w:tc>
        <w:tc>
          <w:tcPr>
            <w:tcW w:w="1051" w:type="dxa"/>
            <w:vAlign w:val="center"/>
          </w:tcPr>
          <w:p>
            <w:pPr>
              <w:ind w:firstLine="0" w:firstLineChars="0"/>
              <w:jc w:val="center"/>
              <w:rPr>
                <w:rFonts w:hint="eastAsia" w:cs="Times New Roman"/>
                <w:sz w:val="28"/>
              </w:rPr>
            </w:pPr>
            <w:r>
              <w:rPr>
                <w:rFonts w:hint="eastAsia" w:cs="Times New Roman"/>
                <w:sz w:val="28"/>
              </w:rPr>
              <w:t>脉搏</w:t>
            </w:r>
          </w:p>
        </w:tc>
        <w:tc>
          <w:tcPr>
            <w:tcW w:w="1051" w:type="dxa"/>
            <w:vAlign w:val="center"/>
          </w:tcPr>
          <w:p>
            <w:pPr>
              <w:ind w:firstLine="0" w:firstLineChars="0"/>
              <w:jc w:val="center"/>
              <w:rPr>
                <w:rFonts w:hint="eastAsia" w:cs="Times New Roman"/>
                <w:sz w:val="28"/>
              </w:rPr>
            </w:pPr>
            <w:r>
              <w:rPr>
                <w:rFonts w:hint="eastAsia" w:cs="Times New Roman"/>
                <w:sz w:val="28"/>
              </w:rPr>
              <w:t>有/无</w:t>
            </w:r>
          </w:p>
        </w:tc>
      </w:tr>
    </w:tbl>
    <w:p>
      <w:pPr>
        <w:ind w:firstLine="640"/>
        <w:jc w:val="center"/>
        <w:rPr>
          <w:rFonts w:hint="eastAsia"/>
        </w:rPr>
      </w:pPr>
    </w:p>
    <w:p>
      <w:pPr>
        <w:ind w:firstLine="640"/>
        <w:jc w:val="center"/>
        <w:rPr>
          <w:rFonts w:hint="eastAsia"/>
        </w:rPr>
      </w:pPr>
      <w:r>
        <w:rPr>
          <w:rFonts w:hint="eastAsia"/>
        </w:rPr>
        <w:t>伤员检伤分类</w:t>
      </w:r>
    </w:p>
    <w:tbl>
      <w:tblPr>
        <w:tblStyle w:val="1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29"/>
        <w:gridCol w:w="2129"/>
        <w:gridCol w:w="2129"/>
        <w:gridCol w:w="21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9" w:type="dxa"/>
            <w:shd w:val="clear" w:color="auto" w:fill="FF0000"/>
            <w:vAlign w:val="center"/>
          </w:tcPr>
          <w:p>
            <w:pPr>
              <w:tabs>
                <w:tab w:val="left" w:pos="469"/>
              </w:tabs>
              <w:ind w:firstLine="0" w:firstLineChars="0"/>
              <w:jc w:val="left"/>
              <w:rPr>
                <w:rFonts w:hint="eastAsia"/>
                <w:b/>
                <w:bCs/>
                <w:sz w:val="28"/>
                <w:szCs w:val="28"/>
              </w:rPr>
            </w:pPr>
            <w:r>
              <w:rPr>
                <w:rFonts w:hint="eastAsia"/>
                <w:b/>
                <w:bCs/>
                <w:sz w:val="28"/>
                <w:szCs w:val="28"/>
                <w:shd w:val="clear" w:color="auto" w:fill="FF0000"/>
              </w:rPr>
              <w:tab/>
            </w:r>
          </w:p>
        </w:tc>
        <w:tc>
          <w:tcPr>
            <w:tcW w:w="2129" w:type="dxa"/>
            <w:shd w:val="clear" w:color="auto" w:fill="FFFF00"/>
            <w:vAlign w:val="center"/>
          </w:tcPr>
          <w:p>
            <w:pPr>
              <w:ind w:firstLine="0" w:firstLineChars="0"/>
              <w:jc w:val="center"/>
              <w:rPr>
                <w:rFonts w:hint="eastAsia"/>
                <w:b/>
                <w:bCs/>
                <w:sz w:val="28"/>
                <w:szCs w:val="28"/>
              </w:rPr>
            </w:pPr>
          </w:p>
        </w:tc>
        <w:tc>
          <w:tcPr>
            <w:tcW w:w="2129" w:type="dxa"/>
            <w:shd w:val="clear" w:color="auto" w:fill="00B050"/>
            <w:vAlign w:val="center"/>
          </w:tcPr>
          <w:p>
            <w:pPr>
              <w:ind w:firstLine="0" w:firstLineChars="0"/>
              <w:jc w:val="center"/>
              <w:rPr>
                <w:rFonts w:hint="eastAsia"/>
                <w:b/>
                <w:bCs/>
                <w:sz w:val="28"/>
                <w:szCs w:val="28"/>
              </w:rPr>
            </w:pPr>
          </w:p>
        </w:tc>
        <w:tc>
          <w:tcPr>
            <w:tcW w:w="2129" w:type="dxa"/>
            <w:shd w:val="clear" w:color="auto" w:fill="000000" w:themeFill="text1"/>
            <w:vAlign w:val="center"/>
          </w:tcPr>
          <w:p>
            <w:pPr>
              <w:ind w:firstLine="0" w:firstLineChars="0"/>
              <w:jc w:val="center"/>
              <w:rPr>
                <w:rFonts w:hint="eastAsia"/>
                <w:b/>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9" w:type="dxa"/>
            <w:vAlign w:val="center"/>
          </w:tcPr>
          <w:p>
            <w:pPr>
              <w:ind w:firstLine="0" w:firstLineChars="0"/>
              <w:jc w:val="center"/>
              <w:rPr>
                <w:rFonts w:hint="eastAsia"/>
                <w:b/>
                <w:bCs/>
                <w:sz w:val="28"/>
                <w:szCs w:val="28"/>
              </w:rPr>
            </w:pPr>
            <w:r>
              <w:rPr>
                <w:rFonts w:hint="eastAsia"/>
                <w:b/>
                <w:bCs/>
                <w:sz w:val="28"/>
                <w:szCs w:val="28"/>
              </w:rPr>
              <w:t>重</w:t>
            </w:r>
          </w:p>
        </w:tc>
        <w:tc>
          <w:tcPr>
            <w:tcW w:w="2129" w:type="dxa"/>
            <w:vAlign w:val="center"/>
          </w:tcPr>
          <w:p>
            <w:pPr>
              <w:ind w:firstLine="0" w:firstLineChars="0"/>
              <w:jc w:val="center"/>
              <w:rPr>
                <w:rFonts w:hint="eastAsia"/>
                <w:b/>
                <w:bCs/>
                <w:sz w:val="28"/>
                <w:szCs w:val="28"/>
              </w:rPr>
            </w:pPr>
            <w:r>
              <w:rPr>
                <w:rFonts w:hint="eastAsia"/>
                <w:b/>
                <w:bCs/>
                <w:sz w:val="28"/>
                <w:szCs w:val="28"/>
              </w:rPr>
              <w:t>中</w:t>
            </w:r>
          </w:p>
        </w:tc>
        <w:tc>
          <w:tcPr>
            <w:tcW w:w="2129" w:type="dxa"/>
            <w:vAlign w:val="center"/>
          </w:tcPr>
          <w:p>
            <w:pPr>
              <w:ind w:firstLine="0" w:firstLineChars="0"/>
              <w:jc w:val="center"/>
              <w:rPr>
                <w:rFonts w:hint="eastAsia"/>
                <w:b/>
                <w:bCs/>
                <w:sz w:val="28"/>
                <w:szCs w:val="28"/>
              </w:rPr>
            </w:pPr>
            <w:r>
              <w:rPr>
                <w:rFonts w:hint="eastAsia"/>
                <w:b/>
                <w:bCs/>
                <w:sz w:val="28"/>
                <w:szCs w:val="28"/>
              </w:rPr>
              <w:t>轻</w:t>
            </w:r>
          </w:p>
        </w:tc>
        <w:tc>
          <w:tcPr>
            <w:tcW w:w="2129" w:type="dxa"/>
            <w:vAlign w:val="center"/>
          </w:tcPr>
          <w:p>
            <w:pPr>
              <w:ind w:firstLine="0" w:firstLineChars="0"/>
              <w:jc w:val="center"/>
              <w:rPr>
                <w:rFonts w:hint="eastAsia"/>
                <w:b/>
                <w:bCs/>
                <w:sz w:val="28"/>
                <w:szCs w:val="28"/>
              </w:rPr>
            </w:pPr>
            <w:r>
              <w:rPr>
                <w:rFonts w:hint="eastAsia"/>
                <w:b/>
                <w:bCs/>
                <w:sz w:val="28"/>
                <w:szCs w:val="28"/>
              </w:rPr>
              <w:t>死亡</w:t>
            </w:r>
          </w:p>
        </w:tc>
      </w:tr>
    </w:tbl>
    <w:p>
      <w:pPr>
        <w:rPr>
          <w:rFonts w:hint="eastAsia"/>
        </w:rPr>
      </w:pPr>
      <w:r>
        <w:rPr>
          <w:rFonts w:hint="eastAsia"/>
        </w:rPr>
        <w:br w:type="page"/>
      </w:r>
    </w:p>
    <w:p>
      <w:pPr>
        <w:ind w:firstLine="0" w:firstLineChars="0"/>
        <w:jc w:val="center"/>
        <w:rPr>
          <w:rFonts w:hint="eastAsia"/>
        </w:rPr>
      </w:pPr>
      <w:r>
        <w:rPr>
          <w:rFonts w:hint="eastAsia"/>
        </w:rPr>
        <w:t>受伤部位</w:t>
      </w:r>
    </w:p>
    <w:p>
      <w:pPr>
        <w:ind w:firstLine="0" w:firstLineChars="0"/>
        <w:jc w:val="center"/>
        <w:rPr>
          <w:rFonts w:hint="eastAsia"/>
        </w:rPr>
      </w:pPr>
      <w:r>
        <w:drawing>
          <wp:anchor distT="0" distB="0" distL="114300" distR="114300" simplePos="0" relativeHeight="251667456" behindDoc="0" locked="0" layoutInCell="1" allowOverlap="1">
            <wp:simplePos x="0" y="0"/>
            <wp:positionH relativeFrom="column">
              <wp:posOffset>3350895</wp:posOffset>
            </wp:positionH>
            <wp:positionV relativeFrom="paragraph">
              <wp:posOffset>137795</wp:posOffset>
            </wp:positionV>
            <wp:extent cx="1534160" cy="2266950"/>
            <wp:effectExtent l="0" t="0" r="2540" b="6350"/>
            <wp:wrapTopAndBottom/>
            <wp:docPr id="44" name="图片 24" descr="QQ截图20221026105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24" descr="QQ截图20221026105133"/>
                    <pic:cNvPicPr>
                      <a:picLocks noChangeAspect="1"/>
                    </pic:cNvPicPr>
                  </pic:nvPicPr>
                  <pic:blipFill>
                    <a:blip r:embed="rId22"/>
                    <a:stretch>
                      <a:fillRect/>
                    </a:stretch>
                  </pic:blipFill>
                  <pic:spPr>
                    <a:xfrm>
                      <a:off x="0" y="0"/>
                      <a:ext cx="1534160" cy="2266950"/>
                    </a:xfrm>
                    <a:prstGeom prst="rect">
                      <a:avLst/>
                    </a:prstGeom>
                    <a:noFill/>
                    <a:ln>
                      <a:noFill/>
                    </a:ln>
                  </pic:spPr>
                </pic:pic>
              </a:graphicData>
            </a:graphic>
          </wp:anchor>
        </w:drawing>
      </w:r>
      <w:r>
        <w:drawing>
          <wp:anchor distT="0" distB="0" distL="114300" distR="114300" simplePos="0" relativeHeight="251666432" behindDoc="0" locked="0" layoutInCell="1" allowOverlap="1">
            <wp:simplePos x="0" y="0"/>
            <wp:positionH relativeFrom="column">
              <wp:posOffset>601980</wp:posOffset>
            </wp:positionH>
            <wp:positionV relativeFrom="paragraph">
              <wp:posOffset>92710</wp:posOffset>
            </wp:positionV>
            <wp:extent cx="1373505" cy="2220595"/>
            <wp:effectExtent l="0" t="0" r="10795" b="1905"/>
            <wp:wrapTopAndBottom/>
            <wp:docPr id="42" name="图片 23" descr="QQ截图20221026105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23" descr="QQ截图20221026105110"/>
                    <pic:cNvPicPr>
                      <a:picLocks noChangeAspect="1"/>
                    </pic:cNvPicPr>
                  </pic:nvPicPr>
                  <pic:blipFill>
                    <a:blip r:embed="rId23"/>
                    <a:stretch>
                      <a:fillRect/>
                    </a:stretch>
                  </pic:blipFill>
                  <pic:spPr>
                    <a:xfrm>
                      <a:off x="0" y="0"/>
                      <a:ext cx="1373505" cy="2220595"/>
                    </a:xfrm>
                    <a:prstGeom prst="rect">
                      <a:avLst/>
                    </a:prstGeom>
                    <a:noFill/>
                    <a:ln>
                      <a:noFill/>
                    </a:ln>
                  </pic:spPr>
                </pic:pic>
              </a:graphicData>
            </a:graphic>
          </wp:anchor>
        </w:drawing>
      </w:r>
      <w:r>
        <w:rPr>
          <w:rFonts w:hint="eastAsia"/>
        </w:rPr>
        <w:t>正面</w:t>
      </w:r>
      <w:r>
        <w:t xml:space="preserve">                          </w:t>
      </w:r>
      <w:r>
        <w:rPr>
          <w:rFonts w:hint="eastAsia"/>
        </w:rPr>
        <w:t>背面</w:t>
      </w:r>
    </w:p>
    <w:p>
      <w:pPr>
        <w:ind w:firstLine="640"/>
        <w:jc w:val="center"/>
        <w:rPr>
          <w:rFonts w:hint="eastAsia"/>
        </w:rPr>
      </w:pPr>
    </w:p>
    <w:p>
      <w:pPr>
        <w:ind w:firstLine="640"/>
        <w:jc w:val="center"/>
        <w:rPr>
          <w:rFonts w:hint="eastAsia"/>
        </w:rPr>
      </w:pPr>
      <w:r>
        <w:rPr>
          <w:rFonts w:hint="eastAsia"/>
        </w:rPr>
        <w:t>初步采取急救措施</w:t>
      </w:r>
    </w:p>
    <w:tbl>
      <w:tblPr>
        <w:tblStyle w:val="16"/>
        <w:tblW w:w="83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6" w:hRule="atLeast"/>
        </w:trPr>
        <w:tc>
          <w:tcPr>
            <w:tcW w:w="8340" w:type="dxa"/>
          </w:tcPr>
          <w:p>
            <w:pPr>
              <w:keepNext/>
              <w:keepLines/>
              <w:ind w:firstLine="640"/>
              <w:outlineLvl w:val="3"/>
              <w:rPr>
                <w:rFonts w:hint="eastAsia" w:cstheme="majorBidi"/>
                <w:szCs w:val="28"/>
              </w:rPr>
            </w:pPr>
          </w:p>
        </w:tc>
      </w:tr>
    </w:tbl>
    <w:p>
      <w:pPr>
        <w:spacing w:line="240" w:lineRule="auto"/>
        <w:ind w:firstLine="600"/>
        <w:jc w:val="center"/>
        <w:rPr>
          <w:rFonts w:hint="eastAsia"/>
          <w:sz w:val="30"/>
          <w:szCs w:val="30"/>
        </w:rPr>
      </w:pPr>
      <w:r>
        <w:rPr>
          <w:rFonts w:hint="eastAsia"/>
          <w:sz w:val="30"/>
          <w:szCs w:val="30"/>
        </w:rPr>
        <w:t>发现伤员处气体及温度情况</w:t>
      </w:r>
    </w:p>
    <w:tbl>
      <w:tblPr>
        <w:tblStyle w:val="16"/>
        <w:tblW w:w="702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1"/>
        <w:gridCol w:w="1288"/>
        <w:gridCol w:w="1074"/>
        <w:gridCol w:w="1113"/>
        <w:gridCol w:w="1249"/>
        <w:gridCol w:w="11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4" w:hRule="atLeast"/>
          <w:jc w:val="center"/>
        </w:trPr>
        <w:tc>
          <w:tcPr>
            <w:tcW w:w="1181" w:type="dxa"/>
            <w:vAlign w:val="center"/>
          </w:tcPr>
          <w:p>
            <w:pPr>
              <w:ind w:firstLine="0" w:firstLineChars="0"/>
              <w:jc w:val="center"/>
              <w:rPr>
                <w:rFonts w:hint="eastAsia" w:cs="Times New Roman"/>
                <w:sz w:val="28"/>
                <w:szCs w:val="21"/>
              </w:rPr>
            </w:pPr>
            <w:r>
              <w:rPr>
                <w:rFonts w:cs="Times New Roman"/>
                <w:sz w:val="28"/>
                <w:szCs w:val="21"/>
              </w:rPr>
              <w:t>O</w:t>
            </w:r>
            <w:r>
              <w:rPr>
                <w:rFonts w:cs="Times New Roman"/>
                <w:sz w:val="28"/>
                <w:szCs w:val="21"/>
                <w:vertAlign w:val="subscript"/>
              </w:rPr>
              <w:t>2</w:t>
            </w:r>
          </w:p>
        </w:tc>
        <w:tc>
          <w:tcPr>
            <w:tcW w:w="1288" w:type="dxa"/>
            <w:vAlign w:val="center"/>
          </w:tcPr>
          <w:p>
            <w:pPr>
              <w:ind w:firstLine="0" w:firstLineChars="0"/>
              <w:jc w:val="center"/>
              <w:rPr>
                <w:rFonts w:hint="eastAsia" w:cs="Times New Roman"/>
                <w:sz w:val="28"/>
                <w:szCs w:val="21"/>
              </w:rPr>
            </w:pPr>
            <w:r>
              <w:rPr>
                <w:rFonts w:cs="Times New Roman"/>
                <w:sz w:val="28"/>
                <w:szCs w:val="21"/>
              </w:rPr>
              <w:t>CO</w:t>
            </w:r>
          </w:p>
        </w:tc>
        <w:tc>
          <w:tcPr>
            <w:tcW w:w="1074" w:type="dxa"/>
            <w:vAlign w:val="center"/>
          </w:tcPr>
          <w:p>
            <w:pPr>
              <w:ind w:firstLine="0" w:firstLineChars="0"/>
              <w:jc w:val="center"/>
              <w:rPr>
                <w:rFonts w:hint="eastAsia" w:cs="Times New Roman"/>
                <w:sz w:val="28"/>
                <w:szCs w:val="21"/>
              </w:rPr>
            </w:pPr>
            <w:r>
              <w:rPr>
                <w:rFonts w:cs="Times New Roman"/>
                <w:sz w:val="28"/>
                <w:szCs w:val="21"/>
              </w:rPr>
              <w:t>CH</w:t>
            </w:r>
            <w:r>
              <w:rPr>
                <w:rFonts w:cs="Times New Roman"/>
                <w:sz w:val="28"/>
                <w:szCs w:val="21"/>
                <w:vertAlign w:val="subscript"/>
              </w:rPr>
              <w:t>4</w:t>
            </w:r>
          </w:p>
        </w:tc>
        <w:tc>
          <w:tcPr>
            <w:tcW w:w="1113" w:type="dxa"/>
            <w:vAlign w:val="center"/>
          </w:tcPr>
          <w:p>
            <w:pPr>
              <w:ind w:firstLine="0" w:firstLineChars="0"/>
              <w:jc w:val="center"/>
              <w:rPr>
                <w:rFonts w:hint="eastAsia" w:cs="Times New Roman"/>
                <w:sz w:val="28"/>
                <w:szCs w:val="21"/>
              </w:rPr>
            </w:pPr>
            <w:r>
              <w:rPr>
                <w:rFonts w:cs="Times New Roman"/>
                <w:sz w:val="28"/>
                <w:szCs w:val="21"/>
              </w:rPr>
              <w:t>CO</w:t>
            </w:r>
            <w:r>
              <w:rPr>
                <w:rFonts w:cs="Times New Roman"/>
                <w:sz w:val="28"/>
                <w:szCs w:val="21"/>
                <w:vertAlign w:val="subscript"/>
              </w:rPr>
              <w:t>2</w:t>
            </w:r>
          </w:p>
        </w:tc>
        <w:tc>
          <w:tcPr>
            <w:tcW w:w="1249" w:type="dxa"/>
            <w:vAlign w:val="center"/>
          </w:tcPr>
          <w:p>
            <w:pPr>
              <w:ind w:firstLine="0" w:firstLineChars="0"/>
              <w:jc w:val="center"/>
              <w:rPr>
                <w:rFonts w:hint="eastAsia" w:cs="Times New Roman"/>
                <w:sz w:val="28"/>
                <w:szCs w:val="21"/>
              </w:rPr>
            </w:pPr>
            <w:r>
              <w:rPr>
                <w:rFonts w:cs="Times New Roman"/>
                <w:sz w:val="28"/>
                <w:szCs w:val="21"/>
              </w:rPr>
              <w:t>H</w:t>
            </w:r>
            <w:r>
              <w:rPr>
                <w:rFonts w:cs="Times New Roman"/>
                <w:sz w:val="28"/>
                <w:szCs w:val="21"/>
                <w:vertAlign w:val="subscript"/>
              </w:rPr>
              <w:t>2</w:t>
            </w:r>
            <w:r>
              <w:rPr>
                <w:rFonts w:cs="Times New Roman"/>
                <w:sz w:val="28"/>
                <w:szCs w:val="21"/>
              </w:rPr>
              <w:t>S</w:t>
            </w:r>
          </w:p>
        </w:tc>
        <w:tc>
          <w:tcPr>
            <w:tcW w:w="1118" w:type="dxa"/>
            <w:vAlign w:val="center"/>
          </w:tcPr>
          <w:p>
            <w:pPr>
              <w:ind w:firstLine="0" w:firstLineChars="0"/>
              <w:jc w:val="center"/>
              <w:rPr>
                <w:rFonts w:hint="eastAsia" w:cs="Times New Roman"/>
                <w:sz w:val="28"/>
                <w:szCs w:val="21"/>
              </w:rPr>
            </w:pPr>
            <w:r>
              <w:rPr>
                <w:rFonts w:hint="eastAsia" w:cs="Times New Roman"/>
                <w:sz w:val="28"/>
                <w:szCs w:val="21"/>
              </w:rPr>
              <w:t>温度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2" w:hRule="atLeast"/>
          <w:jc w:val="center"/>
        </w:trPr>
        <w:tc>
          <w:tcPr>
            <w:tcW w:w="1181" w:type="dxa"/>
            <w:vAlign w:val="center"/>
          </w:tcPr>
          <w:p>
            <w:pPr>
              <w:ind w:firstLine="840" w:firstLineChars="300"/>
              <w:rPr>
                <w:rFonts w:hint="eastAsia" w:cs="Times New Roman"/>
                <w:sz w:val="28"/>
                <w:szCs w:val="21"/>
              </w:rPr>
            </w:pPr>
            <w:r>
              <w:rPr>
                <w:rFonts w:cs="Times New Roman"/>
                <w:sz w:val="28"/>
                <w:szCs w:val="21"/>
              </w:rPr>
              <w:t>%</w:t>
            </w:r>
          </w:p>
        </w:tc>
        <w:tc>
          <w:tcPr>
            <w:tcW w:w="1288" w:type="dxa"/>
            <w:vAlign w:val="center"/>
          </w:tcPr>
          <w:p>
            <w:pPr>
              <w:ind w:firstLine="0" w:firstLineChars="0"/>
              <w:jc w:val="right"/>
              <w:rPr>
                <w:rFonts w:hint="eastAsia" w:cs="Times New Roman"/>
                <w:sz w:val="28"/>
                <w:szCs w:val="21"/>
              </w:rPr>
            </w:pPr>
            <w:r>
              <w:rPr>
                <w:rFonts w:cs="Times New Roman"/>
                <w:sz w:val="28"/>
                <w:szCs w:val="21"/>
              </w:rPr>
              <w:t>ppm</w:t>
            </w:r>
          </w:p>
        </w:tc>
        <w:tc>
          <w:tcPr>
            <w:tcW w:w="1074" w:type="dxa"/>
            <w:vAlign w:val="center"/>
          </w:tcPr>
          <w:p>
            <w:pPr>
              <w:ind w:firstLine="560"/>
              <w:jc w:val="center"/>
              <w:rPr>
                <w:rFonts w:hint="eastAsia" w:cs="Times New Roman"/>
                <w:sz w:val="28"/>
                <w:szCs w:val="21"/>
              </w:rPr>
            </w:pPr>
            <w:r>
              <w:rPr>
                <w:rFonts w:cs="Times New Roman"/>
                <w:sz w:val="28"/>
                <w:szCs w:val="21"/>
              </w:rPr>
              <w:t>%</w:t>
            </w:r>
          </w:p>
        </w:tc>
        <w:tc>
          <w:tcPr>
            <w:tcW w:w="1113" w:type="dxa"/>
            <w:vAlign w:val="center"/>
          </w:tcPr>
          <w:p>
            <w:pPr>
              <w:ind w:firstLine="560"/>
              <w:jc w:val="center"/>
              <w:rPr>
                <w:rFonts w:hint="eastAsia" w:cs="Times New Roman"/>
                <w:sz w:val="28"/>
                <w:szCs w:val="21"/>
              </w:rPr>
            </w:pPr>
            <w:r>
              <w:rPr>
                <w:rFonts w:cs="Times New Roman"/>
                <w:sz w:val="28"/>
                <w:szCs w:val="21"/>
              </w:rPr>
              <w:t>%</w:t>
            </w:r>
          </w:p>
        </w:tc>
        <w:tc>
          <w:tcPr>
            <w:tcW w:w="1249" w:type="dxa"/>
            <w:vAlign w:val="center"/>
          </w:tcPr>
          <w:p>
            <w:pPr>
              <w:ind w:firstLine="0" w:firstLineChars="0"/>
              <w:jc w:val="right"/>
              <w:rPr>
                <w:rFonts w:hint="eastAsia" w:cs="Times New Roman"/>
                <w:sz w:val="28"/>
                <w:szCs w:val="21"/>
              </w:rPr>
            </w:pPr>
            <w:r>
              <w:rPr>
                <w:rFonts w:cs="Times New Roman"/>
                <w:sz w:val="28"/>
                <w:szCs w:val="21"/>
              </w:rPr>
              <w:t>ppm</w:t>
            </w:r>
          </w:p>
        </w:tc>
        <w:tc>
          <w:tcPr>
            <w:tcW w:w="1118" w:type="dxa"/>
            <w:vAlign w:val="center"/>
          </w:tcPr>
          <w:p>
            <w:pPr>
              <w:ind w:firstLine="560"/>
              <w:jc w:val="center"/>
              <w:rPr>
                <w:rFonts w:hint="eastAsia" w:cs="Times New Roman"/>
                <w:sz w:val="28"/>
                <w:szCs w:val="21"/>
              </w:rPr>
            </w:pPr>
            <w:r>
              <w:rPr>
                <w:rFonts w:hint="eastAsia" w:cs="Times New Roman"/>
                <w:sz w:val="28"/>
                <w:szCs w:val="21"/>
              </w:rPr>
              <w:t>℃</w:t>
            </w:r>
          </w:p>
        </w:tc>
      </w:tr>
    </w:tbl>
    <w:p>
      <w:pPr>
        <w:spacing w:line="240" w:lineRule="auto"/>
        <w:ind w:firstLine="0" w:firstLineChars="0"/>
        <w:jc w:val="left"/>
        <w:rPr>
          <w:rFonts w:hint="eastAsia"/>
        </w:rPr>
      </w:pPr>
      <w:r>
        <w:rPr>
          <w:rFonts w:hint="eastAsia"/>
        </w:rPr>
        <w:t>其它信息：</w:t>
      </w:r>
    </w:p>
    <w:p>
      <w:pPr>
        <w:spacing w:line="240" w:lineRule="auto"/>
        <w:ind w:firstLine="0" w:firstLineChars="0"/>
        <w:jc w:val="right"/>
        <w:rPr>
          <w:rFonts w:hint="eastAsia"/>
          <w:u w:val="single"/>
        </w:rPr>
      </w:pPr>
      <w:r>
        <w:rPr>
          <w:u w:val="single"/>
        </w:rPr>
        <w:t xml:space="preserve">               </w:t>
      </w:r>
      <w:r>
        <w:rPr>
          <w:rFonts w:hint="eastAsia"/>
        </w:rPr>
        <w:t>队</w:t>
      </w:r>
    </w:p>
    <w:p>
      <w:pPr>
        <w:pStyle w:val="3"/>
        <w:ind w:firstLine="640"/>
        <w:rPr>
          <w:rFonts w:hint="eastAsia" w:ascii="宋体" w:hAnsi="宋体" w:eastAsia="Arial Unicode MS"/>
        </w:rPr>
      </w:pPr>
      <w:bookmarkStart w:id="92" w:name="_Toc18947"/>
      <w:r>
        <w:rPr>
          <w:rFonts w:hint="eastAsia" w:ascii="宋体" w:hAnsi="宋体" w:eastAsia="方正黑体简体"/>
        </w:rPr>
        <w:t>十、撤离（</w:t>
      </w:r>
      <w:r>
        <w:rPr>
          <w:rFonts w:ascii="宋体" w:hAnsi="宋体" w:eastAsia="方正黑体简体"/>
        </w:rPr>
        <w:t>5</w:t>
      </w:r>
      <w:r>
        <w:rPr>
          <w:rFonts w:hint="eastAsia" w:ascii="宋体" w:hAnsi="宋体" w:eastAsia="方正黑体简体"/>
        </w:rPr>
        <w:t>分）</w:t>
      </w:r>
      <w:bookmarkEnd w:id="92"/>
    </w:p>
    <w:p>
      <w:pPr>
        <w:pStyle w:val="4"/>
        <w:ind w:firstLine="643"/>
        <w:rPr>
          <w:rFonts w:hint="eastAsia"/>
          <w:b/>
        </w:rPr>
      </w:pPr>
      <w:bookmarkStart w:id="93" w:name="_Toc75"/>
      <w:r>
        <w:rPr>
          <w:rFonts w:hint="eastAsia"/>
          <w:b/>
        </w:rPr>
        <w:t>（一）任务说明</w:t>
      </w:r>
      <w:bookmarkEnd w:id="93"/>
      <w:r>
        <w:rPr>
          <w:rFonts w:hint="eastAsia"/>
          <w:b/>
        </w:rPr>
        <w:t>。</w:t>
      </w:r>
    </w:p>
    <w:p>
      <w:pPr>
        <w:ind w:firstLine="640"/>
        <w:rPr>
          <w:rFonts w:hint="eastAsia"/>
        </w:rPr>
      </w:pPr>
      <w:r>
        <w:rPr>
          <w:rFonts w:hint="eastAsia"/>
        </w:rPr>
        <w:t>在井下救援结束后，救援小队撤离灾区及向基地汇报的相关要求。</w:t>
      </w:r>
    </w:p>
    <w:p>
      <w:pPr>
        <w:pStyle w:val="4"/>
        <w:ind w:firstLine="643"/>
        <w:rPr>
          <w:rFonts w:hint="eastAsia"/>
          <w:b/>
        </w:rPr>
      </w:pPr>
      <w:bookmarkStart w:id="94" w:name="_Toc9793"/>
      <w:r>
        <w:rPr>
          <w:rFonts w:hint="eastAsia"/>
          <w:b/>
        </w:rPr>
        <w:t>（二）任务要求</w:t>
      </w:r>
      <w:bookmarkEnd w:id="94"/>
      <w:r>
        <w:rPr>
          <w:rFonts w:hint="eastAsia"/>
          <w:b/>
        </w:rPr>
        <w:t>。</w:t>
      </w:r>
    </w:p>
    <w:p>
      <w:pPr>
        <w:ind w:firstLine="640"/>
        <w:rPr>
          <w:rFonts w:hint="eastAsia"/>
        </w:rPr>
      </w:pPr>
      <w:bookmarkStart w:id="95" w:name="_Toc30689"/>
      <w:r>
        <w:rPr>
          <w:rFonts w:hint="eastAsia"/>
        </w:rPr>
        <w:t>小队救援结束要在规定时间内撤出灾区，向裁判员举手示意停止计时，撤出后小队应将全部装备带出灾区。</w:t>
      </w:r>
    </w:p>
    <w:p>
      <w:pPr>
        <w:pStyle w:val="4"/>
        <w:ind w:firstLine="643"/>
        <w:rPr>
          <w:rFonts w:hint="eastAsia"/>
          <w:b/>
        </w:rPr>
      </w:pPr>
      <w:r>
        <w:rPr>
          <w:rFonts w:hint="eastAsia"/>
          <w:b/>
        </w:rPr>
        <w:t>（三）评分标准</w:t>
      </w:r>
      <w:bookmarkEnd w:id="95"/>
      <w:r>
        <w:rPr>
          <w:rFonts w:hint="eastAsia"/>
          <w:b/>
        </w:rPr>
        <w:t>。</w:t>
      </w:r>
    </w:p>
    <w:p>
      <w:pPr>
        <w:ind w:firstLine="640"/>
        <w:rPr>
          <w:rFonts w:hint="eastAsia"/>
        </w:rPr>
      </w:pPr>
      <w:r>
        <w:rPr>
          <w:rFonts w:hint="eastAsia"/>
        </w:rPr>
        <w:t>参赛队伍携带的装备不得滞留灾区，每滞留装备</w:t>
      </w:r>
      <w:r>
        <w:t>1</w:t>
      </w:r>
      <w:r>
        <w:rPr>
          <w:rFonts w:hint="eastAsia"/>
        </w:rPr>
        <w:t>件扣</w:t>
      </w:r>
      <w:r>
        <w:t>1</w:t>
      </w:r>
      <w:r>
        <w:rPr>
          <w:rFonts w:hint="eastAsia"/>
        </w:rPr>
        <w:t>分，其它违反规则或相关法规标准、基本安全常识的，每处扣</w:t>
      </w:r>
      <w:r>
        <w:t>1</w:t>
      </w:r>
      <w:r>
        <w:rPr>
          <w:rFonts w:hint="eastAsia"/>
        </w:rPr>
        <w:t>分。</w:t>
      </w:r>
    </w:p>
    <w:p>
      <w:pPr>
        <w:pStyle w:val="3"/>
        <w:ind w:firstLine="640"/>
        <w:rPr>
          <w:rFonts w:hint="eastAsia" w:ascii="宋体" w:hAnsi="宋体" w:eastAsia="方正黑体简体"/>
        </w:rPr>
      </w:pPr>
      <w:bookmarkStart w:id="96" w:name="_Toc7846"/>
      <w:r>
        <w:rPr>
          <w:rFonts w:hint="eastAsia" w:ascii="宋体" w:hAnsi="宋体" w:eastAsia="方正黑体简体"/>
        </w:rPr>
        <w:t>十一、指挥员考核（</w:t>
      </w:r>
      <w:r>
        <w:rPr>
          <w:rFonts w:ascii="宋体" w:hAnsi="宋体" w:eastAsia="方正黑体简体"/>
        </w:rPr>
        <w:t>25</w:t>
      </w:r>
      <w:r>
        <w:rPr>
          <w:rFonts w:hint="eastAsia" w:ascii="宋体" w:hAnsi="宋体" w:eastAsia="方正黑体简体"/>
        </w:rPr>
        <w:t>分）</w:t>
      </w:r>
      <w:bookmarkEnd w:id="96"/>
    </w:p>
    <w:p>
      <w:pPr>
        <w:pStyle w:val="4"/>
        <w:ind w:firstLine="643"/>
        <w:rPr>
          <w:rFonts w:hint="eastAsia"/>
          <w:b/>
        </w:rPr>
      </w:pPr>
      <w:bookmarkStart w:id="97" w:name="_Toc25818"/>
      <w:r>
        <w:rPr>
          <w:rFonts w:hint="eastAsia"/>
          <w:b/>
        </w:rPr>
        <w:t>（一）任务说明</w:t>
      </w:r>
      <w:bookmarkEnd w:id="97"/>
      <w:r>
        <w:rPr>
          <w:rFonts w:hint="eastAsia"/>
          <w:b/>
        </w:rPr>
        <w:t>。</w:t>
      </w:r>
    </w:p>
    <w:p>
      <w:pPr>
        <w:ind w:firstLine="640"/>
        <w:rPr>
          <w:rFonts w:hint="eastAsia"/>
        </w:rPr>
      </w:pPr>
      <w:r>
        <w:rPr>
          <w:rFonts w:hint="eastAsia"/>
        </w:rPr>
        <w:t>在矿山救援过程中，指挥员承担着任务指挥和信息管理的重要角色。本考核旨在评估指挥员的计算能力、决策质量、信息管理水平、沟通和领导能力等方面。通过对矿图绘制（含小队矿图）、行动日志、任务汇报等操作的考核，检验指挥员是否能够准确地进行决策和有效管理任务信息，从而保证救援行动的顺利开展。</w:t>
      </w:r>
    </w:p>
    <w:p>
      <w:pPr>
        <w:pStyle w:val="4"/>
        <w:ind w:firstLine="643"/>
        <w:rPr>
          <w:rFonts w:hint="eastAsia"/>
          <w:b/>
        </w:rPr>
      </w:pPr>
      <w:bookmarkStart w:id="98" w:name="_Toc31334"/>
      <w:r>
        <w:rPr>
          <w:rFonts w:hint="eastAsia"/>
          <w:b/>
        </w:rPr>
        <w:t>（二）任务要求</w:t>
      </w:r>
      <w:bookmarkEnd w:id="98"/>
      <w:r>
        <w:rPr>
          <w:rFonts w:hint="eastAsia"/>
          <w:b/>
        </w:rPr>
        <w:t>。</w:t>
      </w:r>
    </w:p>
    <w:p>
      <w:pPr>
        <w:ind w:firstLine="640"/>
        <w:rPr>
          <w:rFonts w:hint="eastAsia"/>
        </w:rPr>
      </w:pPr>
      <w:r>
        <w:t>1.</w:t>
      </w:r>
      <w:r>
        <w:rPr>
          <w:rFonts w:hint="eastAsia"/>
        </w:rPr>
        <w:t>任务准备。</w:t>
      </w:r>
    </w:p>
    <w:p>
      <w:pPr>
        <w:ind w:firstLine="640"/>
        <w:rPr>
          <w:rFonts w:hint="eastAsia"/>
        </w:rPr>
      </w:pPr>
      <w:r>
        <w:rPr>
          <w:rFonts w:hint="eastAsia"/>
        </w:rPr>
        <w:t>（</w:t>
      </w:r>
      <w:r>
        <w:t>1</w:t>
      </w:r>
      <w:r>
        <w:rPr>
          <w:rFonts w:hint="eastAsia"/>
        </w:rPr>
        <w:t>）指挥员领取相关任务指令及材料，包括矿图、板夹、笔、尺子、白纸等。</w:t>
      </w:r>
    </w:p>
    <w:p>
      <w:pPr>
        <w:ind w:firstLine="640"/>
        <w:rPr>
          <w:rFonts w:hint="eastAsia"/>
        </w:rPr>
      </w:pPr>
      <w:r>
        <w:rPr>
          <w:rFonts w:hint="eastAsia"/>
        </w:rPr>
        <w:t>（</w:t>
      </w:r>
      <w:r>
        <w:t>2</w:t>
      </w:r>
      <w:r>
        <w:rPr>
          <w:rFonts w:hint="eastAsia"/>
        </w:rPr>
        <w:t>）确保与救援小队的通讯设备正常连接。</w:t>
      </w:r>
    </w:p>
    <w:p>
      <w:pPr>
        <w:ind w:firstLine="640"/>
        <w:rPr>
          <w:rFonts w:hint="eastAsia"/>
        </w:rPr>
      </w:pPr>
      <w:r>
        <w:t>2.</w:t>
      </w:r>
      <w:r>
        <w:rPr>
          <w:rFonts w:hint="eastAsia"/>
        </w:rPr>
        <w:t>任务内容。</w:t>
      </w:r>
    </w:p>
    <w:p>
      <w:pPr>
        <w:ind w:firstLine="640"/>
        <w:rPr>
          <w:rFonts w:hint="eastAsia"/>
        </w:rPr>
      </w:pPr>
      <w:r>
        <w:rPr>
          <w:rFonts w:hint="eastAsia"/>
        </w:rPr>
        <w:t>（</w:t>
      </w:r>
      <w:r>
        <w:t>1</w:t>
      </w:r>
      <w:r>
        <w:rPr>
          <w:rFonts w:hint="eastAsia"/>
        </w:rPr>
        <w:t>）计算与决策。</w:t>
      </w:r>
    </w:p>
    <w:p>
      <w:pPr>
        <w:ind w:firstLine="640"/>
        <w:rPr>
          <w:rFonts w:hint="eastAsia"/>
        </w:rPr>
      </w:pPr>
      <w:r>
        <w:rPr>
          <w:rFonts w:hint="eastAsia"/>
        </w:rPr>
        <w:t>根据灾情信息，分析并制定最佳行动路线。</w:t>
      </w:r>
    </w:p>
    <w:p>
      <w:pPr>
        <w:ind w:firstLine="640"/>
        <w:rPr>
          <w:rFonts w:hint="eastAsia"/>
        </w:rPr>
      </w:pPr>
      <w:r>
        <w:rPr>
          <w:rFonts w:hint="eastAsia"/>
        </w:rPr>
        <w:t>确保所有数据的计算准确性。</w:t>
      </w:r>
    </w:p>
    <w:p>
      <w:pPr>
        <w:ind w:firstLine="640"/>
        <w:rPr>
          <w:rFonts w:hint="eastAsia"/>
        </w:rPr>
      </w:pPr>
      <w:r>
        <w:rPr>
          <w:rFonts w:hint="eastAsia"/>
        </w:rPr>
        <w:t>（</w:t>
      </w:r>
      <w:r>
        <w:t>2</w:t>
      </w:r>
      <w:r>
        <w:rPr>
          <w:rFonts w:hint="eastAsia"/>
        </w:rPr>
        <w:t>）矿图绘制（符号）。</w:t>
      </w:r>
    </w:p>
    <w:p>
      <w:pPr>
        <w:ind w:firstLine="640"/>
        <w:rPr>
          <w:rFonts w:hint="eastAsia"/>
        </w:rPr>
      </w:pPr>
      <w:r>
        <w:rPr>
          <w:rFonts w:hint="eastAsia"/>
        </w:rPr>
        <w:t>在矿图上使用符号准确标记任务相关信息（参见附件</w:t>
      </w:r>
      <w:r>
        <w:t>2</w:t>
      </w:r>
      <w:r>
        <w:rPr>
          <w:rFonts w:hint="eastAsia"/>
        </w:rPr>
        <w:t>），两张矿图与井下现场实物标注位置、数据、符号、图例等一致，标记误差与实际巷道、设备、人员等位置不得超过</w:t>
      </w:r>
      <w:r>
        <w:t>2m</w:t>
      </w:r>
      <w:r>
        <w:rPr>
          <w:rFonts w:hint="eastAsia"/>
        </w:rPr>
        <w:t>。</w:t>
      </w:r>
    </w:p>
    <w:p>
      <w:pPr>
        <w:ind w:firstLine="640"/>
        <w:rPr>
          <w:rFonts w:hint="eastAsia"/>
        </w:rPr>
      </w:pPr>
      <w:r>
        <w:rPr>
          <w:rFonts w:hint="eastAsia"/>
        </w:rPr>
        <w:t>标注绘图日期和参赛队队名。</w:t>
      </w:r>
    </w:p>
    <w:p>
      <w:pPr>
        <w:ind w:firstLine="640"/>
        <w:rPr>
          <w:rFonts w:hint="eastAsia"/>
        </w:rPr>
      </w:pPr>
      <w:r>
        <w:rPr>
          <w:rFonts w:hint="eastAsia"/>
        </w:rPr>
        <w:t>（</w:t>
      </w:r>
      <w:r>
        <w:t>3</w:t>
      </w:r>
      <w:r>
        <w:rPr>
          <w:rFonts w:hint="eastAsia"/>
        </w:rPr>
        <w:t>）信息记录。</w:t>
      </w:r>
    </w:p>
    <w:p>
      <w:pPr>
        <w:ind w:firstLine="640"/>
        <w:rPr>
          <w:rFonts w:hint="eastAsia"/>
        </w:rPr>
      </w:pPr>
      <w:r>
        <w:rPr>
          <w:rFonts w:hint="eastAsia"/>
        </w:rPr>
        <w:t>完整记录行动日志，包括地点、时间和事件情况，任务完成情况、遇到的风险及决策依据。</w:t>
      </w:r>
    </w:p>
    <w:p>
      <w:pPr>
        <w:ind w:firstLine="640"/>
        <w:rPr>
          <w:rFonts w:hint="eastAsia"/>
        </w:rPr>
      </w:pPr>
      <w:r>
        <w:rPr>
          <w:rFonts w:hint="eastAsia"/>
        </w:rPr>
        <w:t>（</w:t>
      </w:r>
      <w:r>
        <w:t>4</w:t>
      </w:r>
      <w:r>
        <w:rPr>
          <w:rFonts w:hint="eastAsia"/>
        </w:rPr>
        <w:t>）沟通与汇报。</w:t>
      </w:r>
    </w:p>
    <w:p>
      <w:pPr>
        <w:ind w:firstLine="640"/>
        <w:rPr>
          <w:rFonts w:hint="eastAsia"/>
        </w:rPr>
      </w:pPr>
      <w:r>
        <w:rPr>
          <w:rFonts w:hint="eastAsia"/>
        </w:rPr>
        <w:t>向救援小队传达任务细节。</w:t>
      </w:r>
    </w:p>
    <w:p>
      <w:pPr>
        <w:ind w:firstLine="640"/>
        <w:rPr>
          <w:rFonts w:hint="eastAsia"/>
        </w:rPr>
      </w:pPr>
      <w:r>
        <w:rPr>
          <w:rFonts w:hint="eastAsia"/>
        </w:rPr>
        <w:t>指挥员带领救援小队完成任务后，提交相关材料，包括图纸、行动日志。</w:t>
      </w:r>
    </w:p>
    <w:p>
      <w:pPr>
        <w:ind w:firstLine="640"/>
        <w:rPr>
          <w:rFonts w:hint="eastAsia"/>
        </w:rPr>
      </w:pPr>
      <w:r>
        <w:t>3.</w:t>
      </w:r>
      <w:r>
        <w:rPr>
          <w:rFonts w:hint="eastAsia"/>
        </w:rPr>
        <w:t>材料提交。</w:t>
      </w:r>
    </w:p>
    <w:p>
      <w:pPr>
        <w:ind w:firstLine="640"/>
        <w:rPr>
          <w:rFonts w:hint="eastAsia"/>
        </w:rPr>
      </w:pPr>
      <w:r>
        <w:rPr>
          <w:rFonts w:hint="eastAsia"/>
        </w:rPr>
        <w:t>确保所有提交的材料由指挥员签名后上交。</w:t>
      </w:r>
    </w:p>
    <w:p>
      <w:pPr>
        <w:pStyle w:val="4"/>
        <w:ind w:firstLine="643"/>
        <w:rPr>
          <w:rFonts w:hint="eastAsia"/>
          <w:b/>
        </w:rPr>
      </w:pPr>
      <w:bookmarkStart w:id="99" w:name="_Toc31287"/>
      <w:r>
        <w:rPr>
          <w:rFonts w:hint="eastAsia"/>
          <w:b/>
        </w:rPr>
        <w:t>（三）评分标准</w:t>
      </w:r>
      <w:bookmarkEnd w:id="99"/>
      <w:r>
        <w:rPr>
          <w:rFonts w:hint="eastAsia"/>
          <w:b/>
        </w:rPr>
        <w:t>。</w:t>
      </w:r>
    </w:p>
    <w:p>
      <w:pPr>
        <w:ind w:firstLine="640" w:firstLineChars="0"/>
        <w:rPr>
          <w:rFonts w:hint="eastAsia"/>
        </w:rPr>
      </w:pPr>
      <w:r>
        <w:t>1.</w:t>
      </w:r>
      <w:r>
        <w:rPr>
          <w:rFonts w:hint="eastAsia"/>
        </w:rPr>
        <w:t>指挥员没有测试与救援小队的通讯设备连接是否正常，扣</w:t>
      </w:r>
      <w:r>
        <w:t>1</w:t>
      </w:r>
      <w:r>
        <w:rPr>
          <w:rFonts w:hint="eastAsia"/>
        </w:rPr>
        <w:t>分。</w:t>
      </w:r>
    </w:p>
    <w:p>
      <w:pPr>
        <w:ind w:firstLine="640" w:firstLineChars="0"/>
        <w:rPr>
          <w:rFonts w:hint="eastAsia"/>
        </w:rPr>
      </w:pPr>
      <w:r>
        <w:t>2.</w:t>
      </w:r>
      <w:r>
        <w:rPr>
          <w:rFonts w:hint="eastAsia"/>
        </w:rPr>
        <w:t>计算与决策。</w:t>
      </w:r>
    </w:p>
    <w:p>
      <w:pPr>
        <w:ind w:firstLine="640"/>
        <w:rPr>
          <w:rFonts w:hint="eastAsia"/>
        </w:rPr>
      </w:pPr>
      <w:r>
        <w:rPr>
          <w:rFonts w:hint="eastAsia"/>
        </w:rPr>
        <w:t>没有根据灾情信息，分析并制定最佳行动路线，每次扣</w:t>
      </w:r>
      <w:r>
        <w:t>3</w:t>
      </w:r>
      <w:r>
        <w:rPr>
          <w:rFonts w:hint="eastAsia"/>
        </w:rPr>
        <w:t>分。数据计算不准确，特别是安全作业时间等关键参数，每次扣</w:t>
      </w:r>
      <w:r>
        <w:t>5</w:t>
      </w:r>
      <w:r>
        <w:rPr>
          <w:rFonts w:hint="eastAsia"/>
        </w:rPr>
        <w:t>分。</w:t>
      </w:r>
    </w:p>
    <w:p>
      <w:pPr>
        <w:ind w:firstLine="640" w:firstLineChars="0"/>
        <w:rPr>
          <w:rFonts w:hint="eastAsia"/>
        </w:rPr>
      </w:pPr>
      <w:r>
        <w:t>3.</w:t>
      </w:r>
      <w:r>
        <w:rPr>
          <w:rFonts w:hint="eastAsia"/>
        </w:rPr>
        <w:t>矿图绘制。</w:t>
      </w:r>
    </w:p>
    <w:p>
      <w:pPr>
        <w:ind w:firstLine="640"/>
        <w:rPr>
          <w:rFonts w:hint="eastAsia"/>
        </w:rPr>
      </w:pPr>
      <w:r>
        <w:rPr>
          <w:rFonts w:hint="eastAsia"/>
        </w:rPr>
        <w:t>在矿图上没有使用符号准确标记任务相关信息，或者两张矿图与井下现场实物标注位置、数据、符号、图例等不一致</w:t>
      </w:r>
      <w:r>
        <w:rPr>
          <w:rFonts w:hint="eastAsia" w:cstheme="majorBidi"/>
          <w:szCs w:val="28"/>
        </w:rPr>
        <w:t>，每一处错误或缺少扣</w:t>
      </w:r>
      <w:r>
        <w:rPr>
          <w:rFonts w:cstheme="majorBidi"/>
          <w:szCs w:val="28"/>
        </w:rPr>
        <w:t>0.5</w:t>
      </w:r>
      <w:r>
        <w:rPr>
          <w:rFonts w:hint="eastAsia" w:cstheme="majorBidi"/>
          <w:szCs w:val="28"/>
        </w:rPr>
        <w:t>分。标记与实际误差超过</w:t>
      </w:r>
      <w:r>
        <w:rPr>
          <w:rFonts w:cstheme="majorBidi"/>
          <w:szCs w:val="28"/>
        </w:rPr>
        <w:t>2m</w:t>
      </w:r>
      <w:r>
        <w:rPr>
          <w:rFonts w:hint="eastAsia" w:cstheme="majorBidi"/>
          <w:szCs w:val="28"/>
        </w:rPr>
        <w:t>，每处</w:t>
      </w:r>
      <w:r>
        <w:rPr>
          <w:rFonts w:hint="eastAsia"/>
        </w:rPr>
        <w:t>扣</w:t>
      </w:r>
      <w:r>
        <w:t>1</w:t>
      </w:r>
      <w:r>
        <w:rPr>
          <w:rFonts w:hint="eastAsia"/>
        </w:rPr>
        <w:t>分。没有标注绘图日期或队名，每处扣</w:t>
      </w:r>
      <w:r>
        <w:t>1</w:t>
      </w:r>
      <w:r>
        <w:rPr>
          <w:rFonts w:hint="eastAsia"/>
        </w:rPr>
        <w:t>分。</w:t>
      </w:r>
    </w:p>
    <w:p>
      <w:pPr>
        <w:ind w:firstLine="640" w:firstLineChars="0"/>
        <w:rPr>
          <w:rFonts w:hint="eastAsia"/>
        </w:rPr>
      </w:pPr>
      <w:r>
        <w:t>4.</w:t>
      </w:r>
      <w:r>
        <w:rPr>
          <w:rFonts w:hint="eastAsia"/>
        </w:rPr>
        <w:t>信息记录。</w:t>
      </w:r>
    </w:p>
    <w:p>
      <w:pPr>
        <w:ind w:firstLine="640"/>
        <w:rPr>
          <w:rFonts w:hint="eastAsia"/>
        </w:rPr>
      </w:pPr>
      <w:r>
        <w:rPr>
          <w:rFonts w:hint="eastAsia"/>
        </w:rPr>
        <w:t>没有完整记录行动日志，包括进入灾区后任务完成情况、呼吸器压力情况、遇到的风险及决策依据等，每漏一处扣</w:t>
      </w:r>
      <w:r>
        <w:t>1</w:t>
      </w:r>
      <w:r>
        <w:rPr>
          <w:rFonts w:hint="eastAsia"/>
        </w:rPr>
        <w:t>分。</w:t>
      </w:r>
    </w:p>
    <w:p>
      <w:pPr>
        <w:ind w:firstLine="640" w:firstLineChars="0"/>
        <w:rPr>
          <w:rFonts w:hint="eastAsia"/>
        </w:rPr>
      </w:pPr>
      <w:r>
        <w:t>5.</w:t>
      </w:r>
      <w:r>
        <w:rPr>
          <w:rFonts w:hint="eastAsia"/>
        </w:rPr>
        <w:t>沟通与汇报。</w:t>
      </w:r>
    </w:p>
    <w:p>
      <w:pPr>
        <w:ind w:firstLine="640"/>
        <w:rPr>
          <w:rFonts w:hint="eastAsia"/>
        </w:rPr>
      </w:pPr>
      <w:r>
        <w:rPr>
          <w:rFonts w:hint="eastAsia"/>
        </w:rPr>
        <w:t>指挥员带领救援小队完成任务后，未提交相关材料，包括图纸、行动日志，每缺失一项扣</w:t>
      </w:r>
      <w:r>
        <w:t>1</w:t>
      </w:r>
      <w:r>
        <w:rPr>
          <w:rFonts w:hint="eastAsia"/>
        </w:rPr>
        <w:t>分。</w:t>
      </w:r>
    </w:p>
    <w:p>
      <w:pPr>
        <w:ind w:firstLine="640" w:firstLineChars="0"/>
        <w:rPr>
          <w:rFonts w:hint="eastAsia"/>
        </w:rPr>
      </w:pPr>
      <w:r>
        <w:t>6.</w:t>
      </w:r>
      <w:r>
        <w:rPr>
          <w:rFonts w:hint="eastAsia"/>
        </w:rPr>
        <w:t>其它。</w:t>
      </w:r>
    </w:p>
    <w:p>
      <w:pPr>
        <w:ind w:firstLine="640"/>
        <w:rPr>
          <w:rFonts w:hint="eastAsia"/>
        </w:rPr>
      </w:pPr>
      <w:r>
        <w:rPr>
          <w:rFonts w:hint="eastAsia"/>
        </w:rPr>
        <w:t>其它违反规则或相关法规标准、基本安全常识的，每处扣</w:t>
      </w:r>
      <w:r>
        <w:t>1</w:t>
      </w:r>
      <w:r>
        <w:rPr>
          <w:rFonts w:hint="eastAsia"/>
        </w:rPr>
        <w:t>分。</w:t>
      </w:r>
    </w:p>
    <w:p>
      <w:pPr>
        <w:spacing w:line="360" w:lineRule="auto"/>
        <w:ind w:firstLine="0" w:firstLineChars="0"/>
        <w:rPr>
          <w:rFonts w:hint="eastAsia"/>
        </w:rPr>
      </w:pPr>
      <w:r>
        <w:drawing>
          <wp:inline distT="0" distB="0" distL="114300" distR="114300">
            <wp:extent cx="5270500" cy="4525010"/>
            <wp:effectExtent l="0" t="0" r="0" b="8890"/>
            <wp:docPr id="37" name="图片 37" descr="fe51a373fae9d35579bddd1ebddde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37" descr="fe51a373fae9d35579bddd1ebddde14"/>
                    <pic:cNvPicPr>
                      <a:picLocks noChangeAspect="1"/>
                    </pic:cNvPicPr>
                  </pic:nvPicPr>
                  <pic:blipFill>
                    <a:blip r:embed="rId24">
                      <a:extLst>
                        <a:ext uri="{28A0092B-C50C-407E-A947-70E740481C1C}">
                          <a14:useLocalDpi xmlns:a14="http://schemas.microsoft.com/office/drawing/2010/main" val="0"/>
                        </a:ext>
                      </a:extLst>
                    </a:blip>
                    <a:stretch>
                      <a:fillRect/>
                    </a:stretch>
                  </pic:blipFill>
                  <pic:spPr>
                    <a:xfrm>
                      <a:off x="0" y="0"/>
                      <a:ext cx="5270400" cy="4525200"/>
                    </a:xfrm>
                    <a:prstGeom prst="rect">
                      <a:avLst/>
                    </a:prstGeom>
                  </pic:spPr>
                </pic:pic>
              </a:graphicData>
            </a:graphic>
          </wp:inline>
        </w:drawing>
      </w:r>
    </w:p>
    <w:p>
      <w:pPr>
        <w:ind w:firstLine="640" w:firstLineChars="0"/>
        <w:rPr>
          <w:rFonts w:hint="eastAsia"/>
        </w:rPr>
      </w:pPr>
    </w:p>
    <w:p>
      <w:pPr>
        <w:spacing w:after="160"/>
        <w:ind w:firstLine="0" w:firstLineChars="0"/>
        <w:rPr>
          <w:rFonts w:hint="eastAsia"/>
        </w:rPr>
      </w:pPr>
    </w:p>
    <w:p>
      <w:pPr>
        <w:spacing w:after="160"/>
        <w:ind w:firstLine="640"/>
        <w:rPr>
          <w:rFonts w:hint="eastAsia"/>
        </w:rPr>
      </w:pPr>
    </w:p>
    <w:p>
      <w:pPr>
        <w:spacing w:after="160"/>
        <w:ind w:firstLine="640"/>
        <w:rPr>
          <w:rFonts w:hint="eastAsia"/>
        </w:rPr>
      </w:pPr>
      <w:r>
        <w:br w:type="page"/>
      </w:r>
    </w:p>
    <w:p>
      <w:pPr>
        <w:pStyle w:val="2"/>
        <w:ind w:firstLine="0" w:firstLineChars="0"/>
        <w:rPr>
          <w:rFonts w:hint="eastAsia" w:eastAsia="方正小标宋简体"/>
          <w:sz w:val="44"/>
          <w:szCs w:val="52"/>
        </w:rPr>
      </w:pPr>
      <w:bookmarkStart w:id="100" w:name="_Toc3738"/>
      <w:bookmarkStart w:id="101" w:name="_Toc13600"/>
      <w:bookmarkStart w:id="102" w:name="_Toc8875"/>
      <w:bookmarkStart w:id="103" w:name="_Toc7481"/>
      <w:bookmarkStart w:id="104" w:name="_Toc193055523"/>
      <w:r>
        <w:rPr>
          <w:rFonts w:hint="eastAsia" w:eastAsia="方正小标宋简体"/>
          <w:sz w:val="44"/>
          <w:szCs w:val="52"/>
        </w:rPr>
        <w:t>第四部分</w:t>
      </w:r>
      <w:r>
        <w:rPr>
          <w:rFonts w:eastAsia="方正小标宋简体"/>
          <w:sz w:val="44"/>
          <w:szCs w:val="52"/>
        </w:rPr>
        <w:t xml:space="preserve"> </w:t>
      </w:r>
      <w:r>
        <w:rPr>
          <w:rFonts w:hint="eastAsia" w:eastAsia="方正小标宋简体"/>
          <w:sz w:val="44"/>
          <w:szCs w:val="52"/>
        </w:rPr>
        <w:t>竖井提升</w:t>
      </w:r>
      <w:bookmarkEnd w:id="100"/>
      <w:bookmarkEnd w:id="101"/>
      <w:bookmarkEnd w:id="102"/>
      <w:bookmarkEnd w:id="103"/>
      <w:bookmarkEnd w:id="104"/>
    </w:p>
    <w:p>
      <w:pPr>
        <w:ind w:firstLine="640"/>
        <w:rPr>
          <w:rFonts w:hint="eastAsia"/>
        </w:rPr>
      </w:pPr>
    </w:p>
    <w:p>
      <w:pPr>
        <w:pStyle w:val="3"/>
        <w:ind w:firstLine="640"/>
        <w:rPr>
          <w:rFonts w:hint="eastAsia" w:ascii="宋体" w:hAnsi="宋体" w:eastAsia="方正黑体简体"/>
        </w:rPr>
      </w:pPr>
      <w:r>
        <w:rPr>
          <w:rFonts w:hint="eastAsia" w:ascii="宋体" w:hAnsi="宋体" w:eastAsia="方正黑体简体"/>
        </w:rPr>
        <w:t>一、项目说明</w:t>
      </w:r>
    </w:p>
    <w:p>
      <w:pPr>
        <w:ind w:firstLine="640"/>
        <w:rPr>
          <w:rFonts w:hint="eastAsia"/>
        </w:rPr>
      </w:pPr>
      <w:r>
        <w:t>1</w:t>
      </w:r>
      <w:r>
        <w:rPr>
          <w:rFonts w:hint="eastAsia"/>
        </w:rPr>
        <w:t>名指挥员与</w:t>
      </w:r>
      <w:r>
        <w:t>6</w:t>
      </w:r>
      <w:r>
        <w:rPr>
          <w:rFonts w:hint="eastAsia"/>
        </w:rPr>
        <w:t>名战斗员参加竞赛，参赛人员需将伤员（由假人模拟，本部分统称为伤员）从可呼吸环境（无需佩带氧气呼吸器）竖井提升至安全区域。任务要求指挥员在上井口指挥、</w:t>
      </w:r>
      <w:r>
        <w:t>1</w:t>
      </w:r>
      <w:r>
        <w:rPr>
          <w:rFonts w:hint="eastAsia"/>
        </w:rPr>
        <w:t>名战斗员在上井口担任安全员，</w:t>
      </w:r>
      <w:r>
        <w:t>5</w:t>
      </w:r>
      <w:r>
        <w:rPr>
          <w:rFonts w:hint="eastAsia"/>
        </w:rPr>
        <w:t>名战斗员进入井下救援，进入井下人员需评估伤员状况，并正确使用吊装设备，安全高效地将伤员送往基地，整个转运、提升、运送过程中始终有</w:t>
      </w:r>
      <w:r>
        <w:t>1</w:t>
      </w:r>
      <w:r>
        <w:rPr>
          <w:rFonts w:hint="eastAsia"/>
        </w:rPr>
        <w:t>人陪伴伤员。提前完成任务且无扣分项可获得额外附加分，到时终止比赛。在未出现扣分的前提下，每提前1s加0.01分。</w:t>
      </w:r>
    </w:p>
    <w:p>
      <w:pPr>
        <w:ind w:firstLine="640"/>
        <w:rPr>
          <w:rFonts w:hint="eastAsia"/>
        </w:rPr>
      </w:pPr>
      <w:r>
        <w:rPr>
          <w:rFonts w:hint="eastAsia"/>
        </w:rPr>
        <w:t>任务内容包括：装备检查并穿戴绳索装备；搭建绳索系统，利用绳索系统进入井下，寻找伤员和处理；利用绳索系统将伤员运送升井；所有参赛人员利用绳索升井；装备回收并将伤员转运至基地；确保伤员和参赛人员的安全；展现团队协作与高效组织能力。</w:t>
      </w:r>
    </w:p>
    <w:p>
      <w:pPr>
        <w:ind w:firstLine="640"/>
        <w:rPr>
          <w:rFonts w:hint="eastAsia"/>
        </w:rPr>
      </w:pPr>
      <w:r>
        <w:rPr>
          <w:rFonts w:hint="eastAsia"/>
        </w:rPr>
        <w:t>场地：立井模拟巷道。</w:t>
      </w:r>
    </w:p>
    <w:p>
      <w:pPr>
        <w:ind w:firstLine="640"/>
        <w:rPr>
          <w:rFonts w:hint="eastAsia"/>
        </w:rPr>
      </w:pPr>
      <w:r>
        <w:rPr>
          <w:rFonts w:hint="eastAsia"/>
        </w:rPr>
        <w:t>装备：参赛队伍仅需自备矿用安全帽、矿灯、防护服、胶靴（防砸、防扎）、安全护目镜、手套等个人防护装备。承办单位提供：</w:t>
      </w:r>
      <w:r>
        <w:t>7</w:t>
      </w:r>
      <w:r>
        <w:rPr>
          <w:rFonts w:hint="eastAsia"/>
        </w:rPr>
        <w:t>条安全带、</w:t>
      </w:r>
      <w:r>
        <w:t>2</w:t>
      </w:r>
      <w:r>
        <w:rPr>
          <w:rFonts w:hint="eastAsia"/>
        </w:rPr>
        <w:t>条足够长的静力绳、</w:t>
      </w:r>
      <w:r>
        <w:t>1</w:t>
      </w:r>
      <w:r>
        <w:rPr>
          <w:rFonts w:hint="eastAsia"/>
        </w:rPr>
        <w:t>个下降器、</w:t>
      </w:r>
      <w:r>
        <w:t>2</w:t>
      </w:r>
      <w:r>
        <w:rPr>
          <w:rFonts w:hint="eastAsia"/>
        </w:rPr>
        <w:t>个双滑轮、</w:t>
      </w:r>
      <w:r>
        <w:t>1</w:t>
      </w:r>
      <w:r>
        <w:rPr>
          <w:rFonts w:hint="eastAsia"/>
        </w:rPr>
        <w:t>个制动器、</w:t>
      </w:r>
      <w:r>
        <w:t>2</w:t>
      </w:r>
      <w:r>
        <w:rPr>
          <w:rFonts w:hint="eastAsia"/>
        </w:rPr>
        <w:t>个锚板、</w:t>
      </w:r>
      <w:r>
        <w:t>2</w:t>
      </w:r>
      <w:r>
        <w:rPr>
          <w:rFonts w:hint="eastAsia"/>
        </w:rPr>
        <w:t>条绑带、</w:t>
      </w:r>
      <w:r>
        <w:t>20</w:t>
      </w:r>
      <w:r>
        <w:rPr>
          <w:rFonts w:hint="eastAsia"/>
        </w:rPr>
        <w:t>个钩环、</w:t>
      </w:r>
      <w:r>
        <w:t>7</w:t>
      </w:r>
      <w:r>
        <w:rPr>
          <w:rFonts w:hint="eastAsia"/>
        </w:rPr>
        <w:t>条限位绳、多功能卷式担架（</w:t>
      </w:r>
      <w:r>
        <w:t>SKED</w:t>
      </w:r>
      <w:r>
        <w:rPr>
          <w:rFonts w:hint="eastAsia"/>
        </w:rPr>
        <w:t>）、脊柱板、边角保护器、通讯系统、保温毯、急救包。</w:t>
      </w:r>
    </w:p>
    <w:p>
      <w:pPr>
        <w:ind w:firstLine="640"/>
        <w:rPr>
          <w:rFonts w:hint="eastAsia"/>
        </w:rPr>
      </w:pPr>
      <w:r>
        <w:rPr>
          <w:rFonts w:hint="eastAsia"/>
        </w:rPr>
        <w:t>比赛时间：25</w:t>
      </w:r>
      <w:r>
        <w:t>min</w:t>
      </w:r>
      <w:r>
        <w:rPr>
          <w:rFonts w:hint="eastAsia"/>
        </w:rPr>
        <w:t>。</w:t>
      </w:r>
    </w:p>
    <w:p>
      <w:pPr>
        <w:ind w:firstLine="640"/>
        <w:rPr>
          <w:rFonts w:hint="eastAsia"/>
        </w:rPr>
      </w:pPr>
      <w:r>
        <w:rPr>
          <w:rFonts w:hint="eastAsia"/>
        </w:rPr>
        <w:t>参赛人员：1名指挥员、6名战斗员。</w:t>
      </w:r>
    </w:p>
    <w:p>
      <w:pPr>
        <w:ind w:firstLine="640"/>
        <w:rPr>
          <w:rFonts w:hint="eastAsia"/>
        </w:rPr>
      </w:pPr>
      <w:r>
        <w:rPr>
          <w:rFonts w:hint="eastAsia"/>
        </w:rPr>
        <w:t>项目总分：</w:t>
      </w:r>
      <w:r>
        <w:t>100</w:t>
      </w:r>
      <w:r>
        <w:rPr>
          <w:rFonts w:hint="eastAsia"/>
        </w:rPr>
        <w:t>分。</w:t>
      </w:r>
    </w:p>
    <w:p>
      <w:pPr>
        <w:pStyle w:val="3"/>
        <w:ind w:firstLine="640"/>
        <w:rPr>
          <w:rFonts w:hint="eastAsia" w:ascii="宋体" w:hAnsi="宋体" w:eastAsia="方正黑体简体"/>
        </w:rPr>
      </w:pPr>
      <w:bookmarkStart w:id="105" w:name="_Toc28394"/>
      <w:r>
        <w:rPr>
          <w:rFonts w:hint="eastAsia" w:ascii="宋体" w:hAnsi="宋体" w:eastAsia="方正黑体简体"/>
        </w:rPr>
        <w:t>二、任务要求</w:t>
      </w:r>
      <w:bookmarkEnd w:id="105"/>
    </w:p>
    <w:p>
      <w:pPr>
        <w:pStyle w:val="4"/>
        <w:ind w:firstLine="643"/>
        <w:rPr>
          <w:rFonts w:hint="eastAsia"/>
          <w:b/>
        </w:rPr>
      </w:pPr>
      <w:bookmarkStart w:id="106" w:name="_Toc6558"/>
      <w:r>
        <w:rPr>
          <w:rFonts w:hint="eastAsia"/>
          <w:b/>
        </w:rPr>
        <w:t>（一）装备检查</w:t>
      </w:r>
      <w:bookmarkEnd w:id="106"/>
      <w:r>
        <w:rPr>
          <w:rFonts w:hint="eastAsia"/>
          <w:b/>
        </w:rPr>
        <w:t>。</w:t>
      </w:r>
    </w:p>
    <w:p>
      <w:pPr>
        <w:ind w:firstLine="640"/>
        <w:rPr>
          <w:rFonts w:hint="eastAsia"/>
        </w:rPr>
      </w:pPr>
      <w:r>
        <w:t>1.</w:t>
      </w:r>
      <w:r>
        <w:rPr>
          <w:rFonts w:hint="eastAsia"/>
        </w:rPr>
        <w:t>指挥员与救援小队携带个人防护装备来到基地位置，指挥员向裁判员领取任务书，向小队下达救援任务。</w:t>
      </w:r>
    </w:p>
    <w:p>
      <w:pPr>
        <w:ind w:firstLine="640"/>
        <w:rPr>
          <w:rFonts w:hint="eastAsia"/>
        </w:rPr>
      </w:pPr>
      <w:r>
        <w:t>2.</w:t>
      </w:r>
      <w:r>
        <w:rPr>
          <w:rFonts w:hint="eastAsia"/>
        </w:rPr>
        <w:t>小队检查装备并穿戴绳索装备，发现装备存在安全隐患应及时更换，裁判员对队员穿戴情况进行检查。</w:t>
      </w:r>
    </w:p>
    <w:p>
      <w:pPr>
        <w:ind w:firstLine="640"/>
        <w:rPr>
          <w:rFonts w:hint="eastAsia"/>
        </w:rPr>
      </w:pPr>
      <w:r>
        <w:rPr>
          <w:rFonts w:hint="eastAsia"/>
        </w:rPr>
        <w:t>3</w:t>
      </w:r>
      <w:r>
        <w:t>.</w:t>
      </w:r>
      <w:r>
        <w:rPr>
          <w:rFonts w:hint="eastAsia"/>
        </w:rPr>
        <w:t>确认安全后，开始计时，指挥员与救援小队携带装备前往进风井井口。指挥员只负责在井口使用通讯系统指挥，不得参与其他工作。计时开始至伤员转运至基地结束过程中需要全程佩戴个人防护装备。</w:t>
      </w:r>
    </w:p>
    <w:p>
      <w:pPr>
        <w:pStyle w:val="4"/>
        <w:ind w:firstLine="643"/>
        <w:rPr>
          <w:rFonts w:hint="eastAsia"/>
          <w:b/>
        </w:rPr>
      </w:pPr>
      <w:bookmarkStart w:id="107" w:name="_Toc12486"/>
      <w:r>
        <w:rPr>
          <w:rFonts w:hint="eastAsia"/>
          <w:b/>
        </w:rPr>
        <w:t>（二）吊运系统搭建</w:t>
      </w:r>
      <w:bookmarkEnd w:id="107"/>
      <w:r>
        <w:rPr>
          <w:rFonts w:hint="eastAsia"/>
          <w:b/>
        </w:rPr>
        <w:t>。</w:t>
      </w:r>
    </w:p>
    <w:p>
      <w:pPr>
        <w:ind w:firstLine="640" w:firstLineChars="0"/>
        <w:rPr>
          <w:rFonts w:hint="eastAsia"/>
        </w:rPr>
      </w:pPr>
      <w:r>
        <w:t>1.</w:t>
      </w:r>
      <w:r>
        <w:rPr>
          <w:rFonts w:hint="eastAsia"/>
        </w:rPr>
        <w:t>安全评估场地环境并选择合适的锚点（锚点已提供）。</w:t>
      </w:r>
    </w:p>
    <w:p>
      <w:pPr>
        <w:ind w:firstLine="640" w:firstLineChars="0"/>
        <w:rPr>
          <w:rFonts w:hint="eastAsia"/>
        </w:rPr>
      </w:pPr>
      <w:r>
        <w:t>2.</w:t>
      </w:r>
      <w:r>
        <w:rPr>
          <w:rFonts w:hint="eastAsia"/>
        </w:rPr>
        <w:t>指挥员对小队人员进行明确到个人的分工。</w:t>
      </w:r>
    </w:p>
    <w:p>
      <w:pPr>
        <w:ind w:firstLine="640" w:firstLineChars="0"/>
        <w:rPr>
          <w:rFonts w:hint="eastAsia"/>
        </w:rPr>
      </w:pPr>
      <w:r>
        <w:t>3.</w:t>
      </w:r>
      <w:r>
        <w:rPr>
          <w:rFonts w:hint="eastAsia"/>
        </w:rPr>
        <w:t>组装吊运系统。该系统可以运送参赛人员进出矿井、携带伤员出矿井。该系统必须安装一个倍力系统及安全绳。</w:t>
      </w:r>
    </w:p>
    <w:p>
      <w:pPr>
        <w:ind w:firstLine="640" w:firstLineChars="0"/>
        <w:rPr>
          <w:rFonts w:hint="eastAsia"/>
        </w:rPr>
      </w:pPr>
      <w:r>
        <w:t>4.</w:t>
      </w:r>
      <w:r>
        <w:rPr>
          <w:rFonts w:hint="eastAsia"/>
        </w:rPr>
        <w:t>检查所有绳索和设备的连接正确性。</w:t>
      </w:r>
    </w:p>
    <w:p>
      <w:pPr>
        <w:ind w:firstLine="640" w:firstLineChars="0"/>
        <w:rPr>
          <w:rFonts w:hint="eastAsia"/>
        </w:rPr>
      </w:pPr>
      <w:r>
        <w:t>5.</w:t>
      </w:r>
      <w:r>
        <w:rPr>
          <w:rFonts w:hint="eastAsia"/>
        </w:rPr>
        <w:t>配置制动装置。</w:t>
      </w:r>
    </w:p>
    <w:p>
      <w:pPr>
        <w:ind w:firstLine="640" w:firstLineChars="0"/>
        <w:rPr>
          <w:rFonts w:hint="eastAsia"/>
        </w:rPr>
      </w:pPr>
      <w:r>
        <w:t>6.</w:t>
      </w:r>
      <w:r>
        <w:rPr>
          <w:rFonts w:hint="eastAsia"/>
        </w:rPr>
        <w:t>绳索如果与井口边角接触，必须做边角防护。</w:t>
      </w:r>
    </w:p>
    <w:p>
      <w:pPr>
        <w:ind w:firstLine="640" w:firstLineChars="0"/>
        <w:rPr>
          <w:rFonts w:hint="eastAsia"/>
        </w:rPr>
      </w:pPr>
      <w:r>
        <w:t>7.</w:t>
      </w:r>
      <w:r>
        <w:rPr>
          <w:rFonts w:hint="eastAsia"/>
        </w:rPr>
        <w:t>指定专人监控吊运系统安全状态。</w:t>
      </w:r>
    </w:p>
    <w:p>
      <w:pPr>
        <w:ind w:firstLine="640" w:firstLineChars="0"/>
        <w:rPr>
          <w:rFonts w:hint="eastAsia"/>
        </w:rPr>
      </w:pPr>
      <w:r>
        <w:t>8.</w:t>
      </w:r>
      <w:r>
        <w:rPr>
          <w:rFonts w:hint="eastAsia"/>
        </w:rPr>
        <w:t>参赛人员通过绳索下井。</w:t>
      </w:r>
    </w:p>
    <w:p>
      <w:pPr>
        <w:pStyle w:val="4"/>
        <w:ind w:firstLine="643"/>
        <w:rPr>
          <w:rFonts w:hint="eastAsia"/>
          <w:b/>
        </w:rPr>
      </w:pPr>
      <w:bookmarkStart w:id="108" w:name="_Toc2295"/>
      <w:r>
        <w:rPr>
          <w:rFonts w:hint="eastAsia"/>
          <w:b/>
        </w:rPr>
        <w:t>（三）伤员评估及处理</w:t>
      </w:r>
      <w:bookmarkEnd w:id="108"/>
      <w:r>
        <w:rPr>
          <w:rFonts w:hint="eastAsia"/>
          <w:b/>
        </w:rPr>
        <w:t>。</w:t>
      </w:r>
    </w:p>
    <w:p>
      <w:pPr>
        <w:tabs>
          <w:tab w:val="left" w:pos="1076"/>
        </w:tabs>
        <w:ind w:firstLine="640" w:firstLineChars="0"/>
        <w:rPr>
          <w:rFonts w:hint="eastAsia"/>
        </w:rPr>
      </w:pPr>
      <w:r>
        <w:t>1.</w:t>
      </w:r>
      <w:r>
        <w:rPr>
          <w:rFonts w:hint="eastAsia"/>
        </w:rPr>
        <w:t>确保现场安全。</w:t>
      </w:r>
    </w:p>
    <w:p>
      <w:pPr>
        <w:ind w:firstLine="640" w:firstLineChars="0"/>
        <w:rPr>
          <w:rFonts w:hint="eastAsia"/>
        </w:rPr>
      </w:pPr>
      <w:r>
        <w:t>2.</w:t>
      </w:r>
      <w:r>
        <w:rPr>
          <w:rFonts w:hint="eastAsia"/>
        </w:rPr>
        <w:t>检查伤员生命体征（呼吸、脉搏、意识）。</w:t>
      </w:r>
    </w:p>
    <w:p>
      <w:pPr>
        <w:ind w:firstLine="640" w:firstLineChars="0"/>
        <w:rPr>
          <w:rFonts w:hint="eastAsia"/>
        </w:rPr>
      </w:pPr>
      <w:r>
        <w:t>3.</w:t>
      </w:r>
      <w:r>
        <w:rPr>
          <w:rFonts w:hint="eastAsia"/>
        </w:rPr>
        <w:t>伤员抗休克及创伤急救处理。</w:t>
      </w:r>
    </w:p>
    <w:p>
      <w:pPr>
        <w:ind w:firstLine="640" w:firstLineChars="0"/>
        <w:rPr>
          <w:rFonts w:hint="eastAsia"/>
        </w:rPr>
      </w:pPr>
      <w:r>
        <w:t>4.</w:t>
      </w:r>
      <w:r>
        <w:rPr>
          <w:rFonts w:hint="eastAsia"/>
        </w:rPr>
        <w:t>伤员固定、转运。在固定、转运过程中始终有</w:t>
      </w:r>
      <w:r>
        <w:t>1</w:t>
      </w:r>
      <w:r>
        <w:rPr>
          <w:rFonts w:hint="eastAsia"/>
        </w:rPr>
        <w:t>人监护伤员。</w:t>
      </w:r>
    </w:p>
    <w:p>
      <w:pPr>
        <w:ind w:firstLine="640" w:firstLineChars="0"/>
        <w:rPr>
          <w:rFonts w:hint="eastAsia"/>
        </w:rPr>
      </w:pPr>
      <w:r>
        <w:t>5.</w:t>
      </w:r>
      <w:r>
        <w:rPr>
          <w:rFonts w:hint="eastAsia"/>
        </w:rPr>
        <w:t>避免伤员受到二次伤害。</w:t>
      </w:r>
    </w:p>
    <w:p>
      <w:pPr>
        <w:pStyle w:val="4"/>
        <w:ind w:firstLine="643"/>
        <w:rPr>
          <w:rFonts w:hint="eastAsia"/>
          <w:b/>
        </w:rPr>
      </w:pPr>
      <w:bookmarkStart w:id="109" w:name="_Toc15639"/>
      <w:r>
        <w:rPr>
          <w:rFonts w:hint="eastAsia"/>
          <w:b/>
        </w:rPr>
        <w:t>（四）沟通汇报</w:t>
      </w:r>
      <w:bookmarkEnd w:id="109"/>
      <w:r>
        <w:rPr>
          <w:rFonts w:hint="eastAsia"/>
          <w:b/>
        </w:rPr>
        <w:t>。</w:t>
      </w:r>
    </w:p>
    <w:p>
      <w:pPr>
        <w:ind w:firstLine="640" w:firstLineChars="0"/>
        <w:rPr>
          <w:rFonts w:hint="eastAsia"/>
        </w:rPr>
      </w:pPr>
      <w:r>
        <w:t>1.</w:t>
      </w:r>
      <w:r>
        <w:rPr>
          <w:rFonts w:hint="eastAsia"/>
        </w:rPr>
        <w:t>向指挥员全面汇报伤员状况：伤员准确位置、伤情、周围环境风险。</w:t>
      </w:r>
    </w:p>
    <w:p>
      <w:pPr>
        <w:ind w:firstLine="640" w:firstLineChars="0"/>
        <w:rPr>
          <w:rFonts w:hint="eastAsia"/>
        </w:rPr>
      </w:pPr>
      <w:r>
        <w:t>2.</w:t>
      </w:r>
      <w:r>
        <w:rPr>
          <w:rFonts w:hint="eastAsia"/>
        </w:rPr>
        <w:t>使用通讯系统沟通交流，确保上升与下井安全顺畅。</w:t>
      </w:r>
    </w:p>
    <w:p>
      <w:pPr>
        <w:pStyle w:val="4"/>
        <w:ind w:firstLine="643"/>
        <w:rPr>
          <w:rFonts w:hint="eastAsia"/>
          <w:b/>
        </w:rPr>
      </w:pPr>
      <w:r>
        <w:rPr>
          <w:rFonts w:hint="eastAsia"/>
          <w:b/>
        </w:rPr>
        <w:t>（五）吊运与下降作业。</w:t>
      </w:r>
    </w:p>
    <w:p>
      <w:pPr>
        <w:ind w:firstLineChars="0"/>
        <w:rPr>
          <w:rFonts w:hint="eastAsia"/>
        </w:rPr>
      </w:pPr>
      <w:r>
        <w:rPr>
          <w:rFonts w:hint="eastAsia"/>
        </w:rPr>
        <w:t>1.确保吊运系统安全稳固，不得出现装备脱落、边角磨绳等情况。</w:t>
      </w:r>
    </w:p>
    <w:p>
      <w:pPr>
        <w:ind w:firstLineChars="0"/>
        <w:rPr>
          <w:rFonts w:hint="eastAsia"/>
        </w:rPr>
      </w:pPr>
      <w:r>
        <w:rPr>
          <w:rFonts w:hint="eastAsia"/>
        </w:rPr>
        <w:t>2.如出现任何安全风险，裁判员有权吹哨暂停，待风险解除后重新作业，此过程连续计时不停表。</w:t>
      </w:r>
    </w:p>
    <w:p>
      <w:pPr>
        <w:ind w:firstLineChars="0"/>
        <w:rPr>
          <w:rFonts w:hint="eastAsia"/>
        </w:rPr>
      </w:pPr>
      <w:r>
        <w:rPr>
          <w:rFonts w:hint="eastAsia"/>
        </w:rPr>
        <w:t>3.在提升伤员过程中，始终有1人陪伴伤员，并持续监护伤员状况，伤员与参赛人员均需使用安全绳做防护。</w:t>
      </w:r>
    </w:p>
    <w:p>
      <w:pPr>
        <w:ind w:firstLineChars="0"/>
        <w:rPr>
          <w:rFonts w:hint="eastAsia"/>
        </w:rPr>
      </w:pPr>
      <w:r>
        <w:rPr>
          <w:rFonts w:hint="eastAsia"/>
        </w:rPr>
        <w:t>4.所有参赛人员需要通过吊运系统到达地面。</w:t>
      </w:r>
    </w:p>
    <w:p>
      <w:pPr>
        <w:ind w:firstLine="640" w:firstLineChars="0"/>
        <w:rPr>
          <w:rFonts w:hint="eastAsia"/>
        </w:rPr>
      </w:pPr>
      <w:r>
        <w:rPr>
          <w:rFonts w:hint="eastAsia"/>
        </w:rPr>
        <w:t>5.在上井口作业及整个吊运与下降过程必须使用双保护。</w:t>
      </w:r>
    </w:p>
    <w:p>
      <w:pPr>
        <w:pStyle w:val="4"/>
        <w:ind w:firstLine="643"/>
        <w:rPr>
          <w:rFonts w:hint="eastAsia"/>
          <w:b/>
        </w:rPr>
      </w:pPr>
      <w:bookmarkStart w:id="110" w:name="_Toc19663"/>
      <w:r>
        <w:rPr>
          <w:rFonts w:hint="eastAsia"/>
          <w:b/>
        </w:rPr>
        <w:t>（六）比赛结束</w:t>
      </w:r>
      <w:bookmarkEnd w:id="110"/>
      <w:r>
        <w:rPr>
          <w:rFonts w:hint="eastAsia"/>
          <w:b/>
        </w:rPr>
        <w:t>。</w:t>
      </w:r>
    </w:p>
    <w:p>
      <w:pPr>
        <w:ind w:firstLine="640"/>
        <w:rPr>
          <w:rFonts w:hint="eastAsia"/>
        </w:rPr>
      </w:pPr>
      <w:r>
        <w:rPr>
          <w:rFonts w:hint="eastAsia"/>
        </w:rPr>
        <w:t>救援小队将伤员运送至基地，所有救援人员升井后回收装备与指挥员上交除个人防护装备以外的装备，比赛结束。</w:t>
      </w:r>
    </w:p>
    <w:p>
      <w:pPr>
        <w:pStyle w:val="3"/>
        <w:pageBreakBefore w:val="0"/>
        <w:widowControl w:val="0"/>
        <w:kinsoku/>
        <w:wordWrap/>
        <w:overflowPunct/>
        <w:topLinePunct w:val="0"/>
        <w:autoSpaceDE/>
        <w:autoSpaceDN/>
        <w:bidi w:val="0"/>
        <w:adjustRightInd/>
        <w:snapToGrid/>
        <w:spacing w:line="540" w:lineRule="exact"/>
        <w:ind w:firstLine="640"/>
        <w:textAlignment w:val="auto"/>
        <w:rPr>
          <w:rFonts w:hint="eastAsia" w:ascii="宋体" w:hAnsi="宋体" w:eastAsia="方正黑体简体"/>
        </w:rPr>
      </w:pPr>
      <w:bookmarkStart w:id="111" w:name="_Toc24448"/>
      <w:r>
        <w:rPr>
          <w:rFonts w:hint="eastAsia" w:ascii="宋体" w:hAnsi="宋体" w:eastAsia="方正黑体简体"/>
        </w:rPr>
        <w:t>三、评分标准</w:t>
      </w:r>
      <w:bookmarkEnd w:id="111"/>
    </w:p>
    <w:p>
      <w:pPr>
        <w:pStyle w:val="4"/>
        <w:pageBreakBefore w:val="0"/>
        <w:widowControl w:val="0"/>
        <w:kinsoku/>
        <w:wordWrap/>
        <w:overflowPunct/>
        <w:topLinePunct w:val="0"/>
        <w:autoSpaceDE/>
        <w:autoSpaceDN/>
        <w:bidi w:val="0"/>
        <w:adjustRightInd/>
        <w:snapToGrid/>
        <w:spacing w:line="540" w:lineRule="exact"/>
        <w:ind w:firstLine="643"/>
        <w:textAlignment w:val="auto"/>
        <w:rPr>
          <w:rFonts w:hint="eastAsia"/>
          <w:b/>
        </w:rPr>
      </w:pPr>
      <w:bookmarkStart w:id="112" w:name="_Toc20176"/>
      <w:r>
        <w:rPr>
          <w:rFonts w:hint="eastAsia"/>
          <w:b/>
        </w:rPr>
        <w:t>（一）装备检查</w:t>
      </w:r>
      <w:bookmarkEnd w:id="112"/>
      <w:r>
        <w:rPr>
          <w:rFonts w:hint="eastAsia"/>
          <w:b/>
        </w:rPr>
        <w:t>。</w:t>
      </w:r>
    </w:p>
    <w:p>
      <w:pPr>
        <w:pageBreakBefore w:val="0"/>
        <w:widowControl w:val="0"/>
        <w:kinsoku/>
        <w:wordWrap/>
        <w:overflowPunct/>
        <w:topLinePunct w:val="0"/>
        <w:autoSpaceDE/>
        <w:autoSpaceDN/>
        <w:bidi w:val="0"/>
        <w:adjustRightInd/>
        <w:snapToGrid/>
        <w:spacing w:line="540" w:lineRule="exact"/>
        <w:ind w:firstLine="640"/>
        <w:textAlignment w:val="auto"/>
        <w:rPr>
          <w:rFonts w:hint="eastAsia"/>
        </w:rPr>
      </w:pPr>
      <w:r>
        <w:t>1.</w:t>
      </w:r>
      <w:r>
        <w:rPr>
          <w:rFonts w:hint="eastAsia"/>
        </w:rPr>
        <w:t>未对装备进行全面检查，个人防护装备未佩戴齐全或不符合标准，每件装备扣1分。</w:t>
      </w:r>
    </w:p>
    <w:p>
      <w:pPr>
        <w:pageBreakBefore w:val="0"/>
        <w:widowControl w:val="0"/>
        <w:kinsoku/>
        <w:wordWrap/>
        <w:overflowPunct/>
        <w:topLinePunct w:val="0"/>
        <w:autoSpaceDE/>
        <w:autoSpaceDN/>
        <w:bidi w:val="0"/>
        <w:adjustRightInd/>
        <w:snapToGrid/>
        <w:spacing w:line="540" w:lineRule="exact"/>
        <w:ind w:firstLine="640"/>
        <w:textAlignment w:val="auto"/>
        <w:rPr>
          <w:rFonts w:hint="eastAsia"/>
        </w:rPr>
      </w:pPr>
      <w:r>
        <w:t>2.</w:t>
      </w:r>
      <w:r>
        <w:rPr>
          <w:rFonts w:hint="eastAsia"/>
        </w:rPr>
        <w:t>个人防护装备、安全带穿戴不标准、不完好，每处扣5分。</w:t>
      </w:r>
    </w:p>
    <w:p>
      <w:pPr>
        <w:pStyle w:val="4"/>
        <w:pageBreakBefore w:val="0"/>
        <w:widowControl w:val="0"/>
        <w:kinsoku/>
        <w:wordWrap/>
        <w:overflowPunct/>
        <w:topLinePunct w:val="0"/>
        <w:autoSpaceDE/>
        <w:autoSpaceDN/>
        <w:bidi w:val="0"/>
        <w:adjustRightInd/>
        <w:snapToGrid/>
        <w:spacing w:line="540" w:lineRule="exact"/>
        <w:ind w:firstLine="643"/>
        <w:textAlignment w:val="auto"/>
        <w:rPr>
          <w:rFonts w:hint="eastAsia"/>
          <w:b/>
        </w:rPr>
      </w:pPr>
      <w:bookmarkStart w:id="113" w:name="_Toc13483"/>
      <w:r>
        <w:rPr>
          <w:rFonts w:hint="eastAsia"/>
          <w:b/>
        </w:rPr>
        <w:t>（二）吊运系统搭建</w:t>
      </w:r>
      <w:bookmarkEnd w:id="113"/>
      <w:r>
        <w:rPr>
          <w:rFonts w:hint="eastAsia"/>
          <w:b/>
        </w:rPr>
        <w:t>。</w:t>
      </w:r>
    </w:p>
    <w:p>
      <w:pPr>
        <w:pageBreakBefore w:val="0"/>
        <w:widowControl w:val="0"/>
        <w:kinsoku/>
        <w:wordWrap/>
        <w:overflowPunct/>
        <w:topLinePunct w:val="0"/>
        <w:autoSpaceDE/>
        <w:autoSpaceDN/>
        <w:bidi w:val="0"/>
        <w:adjustRightInd/>
        <w:snapToGrid/>
        <w:spacing w:line="540" w:lineRule="exact"/>
        <w:ind w:firstLine="640" w:firstLineChars="0"/>
        <w:textAlignment w:val="auto"/>
        <w:rPr>
          <w:rFonts w:hint="eastAsia"/>
        </w:rPr>
      </w:pPr>
      <w:r>
        <w:t>1.</w:t>
      </w:r>
      <w:r>
        <w:rPr>
          <w:rFonts w:hint="eastAsia"/>
        </w:rPr>
        <w:t>没有进行场地环境安全评估，扣3分。</w:t>
      </w:r>
    </w:p>
    <w:p>
      <w:pPr>
        <w:pageBreakBefore w:val="0"/>
        <w:widowControl w:val="0"/>
        <w:kinsoku/>
        <w:wordWrap/>
        <w:overflowPunct/>
        <w:topLinePunct w:val="0"/>
        <w:autoSpaceDE/>
        <w:autoSpaceDN/>
        <w:bidi w:val="0"/>
        <w:adjustRightInd/>
        <w:snapToGrid/>
        <w:spacing w:line="540" w:lineRule="exact"/>
        <w:ind w:firstLine="640" w:firstLineChars="0"/>
        <w:textAlignment w:val="auto"/>
        <w:rPr>
          <w:rFonts w:hint="eastAsia"/>
        </w:rPr>
      </w:pPr>
      <w:r>
        <w:t>2.</w:t>
      </w:r>
      <w:r>
        <w:rPr>
          <w:rFonts w:hint="eastAsia"/>
        </w:rPr>
        <w:t>选择锚点不合理，扣</w:t>
      </w:r>
      <w:r>
        <w:t>1</w:t>
      </w:r>
      <w:r>
        <w:rPr>
          <w:rFonts w:hint="eastAsia"/>
        </w:rPr>
        <w:t>分。</w:t>
      </w:r>
    </w:p>
    <w:p>
      <w:pPr>
        <w:pageBreakBefore w:val="0"/>
        <w:widowControl w:val="0"/>
        <w:kinsoku/>
        <w:wordWrap/>
        <w:overflowPunct/>
        <w:topLinePunct w:val="0"/>
        <w:autoSpaceDE/>
        <w:autoSpaceDN/>
        <w:bidi w:val="0"/>
        <w:adjustRightInd/>
        <w:snapToGrid/>
        <w:spacing w:line="540" w:lineRule="exact"/>
        <w:ind w:firstLine="640" w:firstLineChars="0"/>
        <w:textAlignment w:val="auto"/>
        <w:rPr>
          <w:rFonts w:hint="eastAsia"/>
        </w:rPr>
      </w:pPr>
      <w:r>
        <w:t>3.</w:t>
      </w:r>
      <w:r>
        <w:rPr>
          <w:rFonts w:hint="eastAsia"/>
        </w:rPr>
        <w:t>未搭建倍力系统或搭建不合理，扣</w:t>
      </w:r>
      <w:r>
        <w:t>1</w:t>
      </w:r>
      <w:r>
        <w:rPr>
          <w:rFonts w:hint="eastAsia"/>
        </w:rPr>
        <w:t>分。</w:t>
      </w:r>
    </w:p>
    <w:p>
      <w:pPr>
        <w:pageBreakBefore w:val="0"/>
        <w:widowControl w:val="0"/>
        <w:kinsoku/>
        <w:wordWrap/>
        <w:overflowPunct/>
        <w:topLinePunct w:val="0"/>
        <w:autoSpaceDE/>
        <w:autoSpaceDN/>
        <w:bidi w:val="0"/>
        <w:adjustRightInd/>
        <w:snapToGrid/>
        <w:spacing w:line="540" w:lineRule="exact"/>
        <w:ind w:firstLine="640" w:firstLineChars="0"/>
        <w:textAlignment w:val="auto"/>
        <w:rPr>
          <w:rFonts w:hint="eastAsia"/>
        </w:rPr>
      </w:pPr>
      <w:r>
        <w:t>4.</w:t>
      </w:r>
      <w:r>
        <w:rPr>
          <w:rFonts w:hint="eastAsia"/>
        </w:rPr>
        <w:t>吊运系统不使用安全绳，扣2</w:t>
      </w:r>
      <w:r>
        <w:t>0</w:t>
      </w:r>
      <w:r>
        <w:rPr>
          <w:rFonts w:hint="eastAsia"/>
        </w:rPr>
        <w:t>分。</w:t>
      </w:r>
    </w:p>
    <w:p>
      <w:pPr>
        <w:pageBreakBefore w:val="0"/>
        <w:widowControl w:val="0"/>
        <w:kinsoku/>
        <w:wordWrap/>
        <w:overflowPunct/>
        <w:topLinePunct w:val="0"/>
        <w:autoSpaceDE/>
        <w:autoSpaceDN/>
        <w:bidi w:val="0"/>
        <w:adjustRightInd/>
        <w:snapToGrid/>
        <w:spacing w:line="540" w:lineRule="exact"/>
        <w:ind w:firstLine="640" w:firstLineChars="0"/>
        <w:textAlignment w:val="auto"/>
        <w:rPr>
          <w:rFonts w:hint="eastAsia"/>
        </w:rPr>
      </w:pPr>
      <w:r>
        <w:t>5.</w:t>
      </w:r>
      <w:r>
        <w:rPr>
          <w:rFonts w:hint="eastAsia"/>
        </w:rPr>
        <w:t>吊运系统出现冲击载荷、绳结绑扎不牢固、绳结选择不合理，每处扣5分。</w:t>
      </w:r>
    </w:p>
    <w:p>
      <w:pPr>
        <w:pageBreakBefore w:val="0"/>
        <w:widowControl w:val="0"/>
        <w:kinsoku/>
        <w:wordWrap/>
        <w:overflowPunct/>
        <w:topLinePunct w:val="0"/>
        <w:autoSpaceDE/>
        <w:autoSpaceDN/>
        <w:bidi w:val="0"/>
        <w:adjustRightInd/>
        <w:snapToGrid/>
        <w:spacing w:line="540" w:lineRule="exact"/>
        <w:ind w:firstLine="640" w:firstLineChars="0"/>
        <w:textAlignment w:val="auto"/>
        <w:rPr>
          <w:rFonts w:hint="eastAsia"/>
        </w:rPr>
      </w:pPr>
      <w:r>
        <w:t>6.</w:t>
      </w:r>
      <w:r>
        <w:rPr>
          <w:rFonts w:hint="eastAsia"/>
        </w:rPr>
        <w:t>绳索装备连接不正确、不到位，存在安全风险的，每处扣5分。</w:t>
      </w:r>
    </w:p>
    <w:p>
      <w:pPr>
        <w:pageBreakBefore w:val="0"/>
        <w:widowControl w:val="0"/>
        <w:kinsoku/>
        <w:wordWrap/>
        <w:overflowPunct/>
        <w:topLinePunct w:val="0"/>
        <w:autoSpaceDE/>
        <w:autoSpaceDN/>
        <w:bidi w:val="0"/>
        <w:adjustRightInd/>
        <w:snapToGrid/>
        <w:spacing w:line="540" w:lineRule="exact"/>
        <w:ind w:firstLine="640" w:firstLineChars="0"/>
        <w:textAlignment w:val="auto"/>
        <w:rPr>
          <w:rFonts w:hint="eastAsia"/>
        </w:rPr>
      </w:pPr>
      <w:r>
        <w:t>7.</w:t>
      </w:r>
      <w:r>
        <w:rPr>
          <w:rFonts w:hint="eastAsia"/>
        </w:rPr>
        <w:t>绳索如果与井口边角接触，必须做边角防护，未做边角防护每次扣3分。</w:t>
      </w:r>
    </w:p>
    <w:p>
      <w:pPr>
        <w:pageBreakBefore w:val="0"/>
        <w:widowControl w:val="0"/>
        <w:kinsoku/>
        <w:wordWrap/>
        <w:overflowPunct/>
        <w:topLinePunct w:val="0"/>
        <w:autoSpaceDE/>
        <w:autoSpaceDN/>
        <w:bidi w:val="0"/>
        <w:adjustRightInd/>
        <w:snapToGrid/>
        <w:spacing w:line="540" w:lineRule="exact"/>
        <w:ind w:firstLine="640" w:firstLineChars="0"/>
        <w:textAlignment w:val="auto"/>
        <w:rPr>
          <w:rFonts w:hint="eastAsia"/>
        </w:rPr>
      </w:pPr>
      <w:r>
        <w:t>8.</w:t>
      </w:r>
      <w:r>
        <w:rPr>
          <w:rFonts w:hint="eastAsia"/>
        </w:rPr>
        <w:t>没有专人监控吊装系统安全状态，扣</w:t>
      </w:r>
      <w:r>
        <w:t>2</w:t>
      </w:r>
      <w:r>
        <w:rPr>
          <w:rFonts w:hint="eastAsia"/>
        </w:rPr>
        <w:t>分。</w:t>
      </w:r>
    </w:p>
    <w:p>
      <w:pPr>
        <w:pStyle w:val="4"/>
        <w:pageBreakBefore w:val="0"/>
        <w:widowControl w:val="0"/>
        <w:kinsoku/>
        <w:wordWrap/>
        <w:overflowPunct/>
        <w:topLinePunct w:val="0"/>
        <w:autoSpaceDE/>
        <w:autoSpaceDN/>
        <w:bidi w:val="0"/>
        <w:adjustRightInd/>
        <w:snapToGrid/>
        <w:spacing w:line="540" w:lineRule="exact"/>
        <w:ind w:firstLine="643"/>
        <w:textAlignment w:val="auto"/>
        <w:rPr>
          <w:rFonts w:hint="eastAsia"/>
          <w:b/>
        </w:rPr>
      </w:pPr>
      <w:bookmarkStart w:id="114" w:name="_Toc10730"/>
      <w:r>
        <w:rPr>
          <w:rFonts w:hint="eastAsia"/>
          <w:b/>
        </w:rPr>
        <w:t>（三）伤员评估及处理</w:t>
      </w:r>
      <w:bookmarkEnd w:id="114"/>
      <w:r>
        <w:rPr>
          <w:rFonts w:hint="eastAsia"/>
          <w:b/>
        </w:rPr>
        <w:t>。</w:t>
      </w:r>
    </w:p>
    <w:p>
      <w:pPr>
        <w:pageBreakBefore w:val="0"/>
        <w:widowControl w:val="0"/>
        <w:kinsoku/>
        <w:wordWrap/>
        <w:overflowPunct/>
        <w:topLinePunct w:val="0"/>
        <w:autoSpaceDE/>
        <w:autoSpaceDN/>
        <w:bidi w:val="0"/>
        <w:adjustRightInd/>
        <w:snapToGrid/>
        <w:spacing w:line="540" w:lineRule="exact"/>
        <w:ind w:firstLine="640" w:firstLineChars="0"/>
        <w:textAlignment w:val="auto"/>
        <w:rPr>
          <w:rFonts w:hint="eastAsia"/>
        </w:rPr>
      </w:pPr>
      <w:r>
        <w:t>1.</w:t>
      </w:r>
      <w:r>
        <w:rPr>
          <w:rFonts w:hint="eastAsia"/>
        </w:rPr>
        <w:t>未评估现场环境安全，扣3分。</w:t>
      </w:r>
    </w:p>
    <w:p>
      <w:pPr>
        <w:pageBreakBefore w:val="0"/>
        <w:widowControl w:val="0"/>
        <w:kinsoku/>
        <w:wordWrap/>
        <w:overflowPunct/>
        <w:topLinePunct w:val="0"/>
        <w:autoSpaceDE/>
        <w:autoSpaceDN/>
        <w:bidi w:val="0"/>
        <w:adjustRightInd/>
        <w:snapToGrid/>
        <w:spacing w:line="540" w:lineRule="exact"/>
        <w:ind w:firstLine="640" w:firstLineChars="0"/>
        <w:textAlignment w:val="auto"/>
        <w:rPr>
          <w:rFonts w:hint="eastAsia"/>
        </w:rPr>
      </w:pPr>
      <w:r>
        <w:t>2.</w:t>
      </w:r>
      <w:r>
        <w:rPr>
          <w:rFonts w:hint="eastAsia"/>
        </w:rPr>
        <w:t>没有进行伤员生命体征检查（呼吸、脉搏、意识），扣2分。</w:t>
      </w:r>
    </w:p>
    <w:p>
      <w:pPr>
        <w:pageBreakBefore w:val="0"/>
        <w:widowControl w:val="0"/>
        <w:kinsoku/>
        <w:wordWrap/>
        <w:overflowPunct/>
        <w:topLinePunct w:val="0"/>
        <w:autoSpaceDE/>
        <w:autoSpaceDN/>
        <w:bidi w:val="0"/>
        <w:adjustRightInd/>
        <w:snapToGrid/>
        <w:spacing w:line="540" w:lineRule="exact"/>
        <w:ind w:firstLine="640" w:firstLineChars="0"/>
        <w:textAlignment w:val="auto"/>
        <w:rPr>
          <w:rFonts w:hint="eastAsia"/>
        </w:rPr>
      </w:pPr>
      <w:r>
        <w:t>3.</w:t>
      </w:r>
      <w:r>
        <w:rPr>
          <w:rFonts w:hint="eastAsia"/>
        </w:rPr>
        <w:t>未对伤员抗休克及创伤急救处理，每处扣2分；处理错误每处扣1分。</w:t>
      </w:r>
    </w:p>
    <w:p>
      <w:pPr>
        <w:pageBreakBefore w:val="0"/>
        <w:widowControl w:val="0"/>
        <w:kinsoku/>
        <w:wordWrap/>
        <w:overflowPunct/>
        <w:topLinePunct w:val="0"/>
        <w:autoSpaceDE/>
        <w:autoSpaceDN/>
        <w:bidi w:val="0"/>
        <w:adjustRightInd/>
        <w:snapToGrid/>
        <w:spacing w:line="540" w:lineRule="exact"/>
        <w:ind w:firstLine="640" w:firstLineChars="0"/>
        <w:textAlignment w:val="auto"/>
        <w:rPr>
          <w:rFonts w:hint="eastAsia"/>
        </w:rPr>
      </w:pPr>
      <w:r>
        <w:t>4.</w:t>
      </w:r>
      <w:r>
        <w:rPr>
          <w:rFonts w:hint="eastAsia"/>
        </w:rPr>
        <w:t>伤员未正确固定，担架使用不正确，扣2分。</w:t>
      </w:r>
    </w:p>
    <w:p>
      <w:pPr>
        <w:pageBreakBefore w:val="0"/>
        <w:widowControl w:val="0"/>
        <w:kinsoku/>
        <w:wordWrap/>
        <w:overflowPunct/>
        <w:topLinePunct w:val="0"/>
        <w:autoSpaceDE/>
        <w:autoSpaceDN/>
        <w:bidi w:val="0"/>
        <w:adjustRightInd/>
        <w:snapToGrid/>
        <w:spacing w:line="540" w:lineRule="exact"/>
        <w:ind w:firstLine="640" w:firstLineChars="0"/>
        <w:textAlignment w:val="auto"/>
        <w:rPr>
          <w:rFonts w:hint="eastAsia"/>
        </w:rPr>
      </w:pPr>
      <w:r>
        <w:t>5.</w:t>
      </w:r>
      <w:r>
        <w:rPr>
          <w:rFonts w:hint="eastAsia"/>
        </w:rPr>
        <w:t>在固定、转运过程中未始终有</w:t>
      </w:r>
      <w:r>
        <w:t>1</w:t>
      </w:r>
      <w:r>
        <w:rPr>
          <w:rFonts w:hint="eastAsia"/>
        </w:rPr>
        <w:t>人监护伤员状况，扣2分。</w:t>
      </w:r>
    </w:p>
    <w:p>
      <w:pPr>
        <w:pageBreakBefore w:val="0"/>
        <w:widowControl w:val="0"/>
        <w:kinsoku/>
        <w:wordWrap/>
        <w:overflowPunct/>
        <w:topLinePunct w:val="0"/>
        <w:autoSpaceDE/>
        <w:autoSpaceDN/>
        <w:bidi w:val="0"/>
        <w:adjustRightInd/>
        <w:snapToGrid/>
        <w:spacing w:line="540" w:lineRule="exact"/>
        <w:ind w:firstLine="640" w:firstLineChars="0"/>
        <w:textAlignment w:val="auto"/>
        <w:rPr>
          <w:rFonts w:hint="eastAsia"/>
        </w:rPr>
      </w:pPr>
      <w:r>
        <w:t>6.</w:t>
      </w:r>
      <w:r>
        <w:rPr>
          <w:rFonts w:hint="eastAsia"/>
        </w:rPr>
        <w:t>出现粗暴对待伤员的行为扣10分。</w:t>
      </w:r>
    </w:p>
    <w:p>
      <w:pPr>
        <w:pStyle w:val="4"/>
        <w:pageBreakBefore w:val="0"/>
        <w:widowControl w:val="0"/>
        <w:kinsoku/>
        <w:wordWrap/>
        <w:overflowPunct/>
        <w:topLinePunct w:val="0"/>
        <w:autoSpaceDE/>
        <w:autoSpaceDN/>
        <w:bidi w:val="0"/>
        <w:adjustRightInd/>
        <w:snapToGrid/>
        <w:spacing w:line="540" w:lineRule="exact"/>
        <w:ind w:firstLine="643"/>
        <w:textAlignment w:val="auto"/>
        <w:rPr>
          <w:rFonts w:hint="eastAsia"/>
          <w:b/>
        </w:rPr>
      </w:pPr>
      <w:bookmarkStart w:id="115" w:name="_Toc20270"/>
      <w:r>
        <w:rPr>
          <w:rFonts w:hint="eastAsia"/>
          <w:b/>
        </w:rPr>
        <w:t>（四）</w:t>
      </w:r>
      <w:bookmarkEnd w:id="115"/>
      <w:r>
        <w:rPr>
          <w:rFonts w:hint="eastAsia"/>
          <w:b/>
        </w:rPr>
        <w:t>沟通汇报。</w:t>
      </w:r>
    </w:p>
    <w:p>
      <w:pPr>
        <w:pageBreakBefore w:val="0"/>
        <w:widowControl w:val="0"/>
        <w:kinsoku/>
        <w:wordWrap/>
        <w:overflowPunct/>
        <w:topLinePunct w:val="0"/>
        <w:autoSpaceDE/>
        <w:autoSpaceDN/>
        <w:bidi w:val="0"/>
        <w:adjustRightInd/>
        <w:snapToGrid/>
        <w:spacing w:line="540" w:lineRule="exact"/>
        <w:ind w:firstLine="640"/>
        <w:textAlignment w:val="auto"/>
        <w:rPr>
          <w:rFonts w:hint="eastAsia"/>
        </w:rPr>
      </w:pPr>
      <w:r>
        <w:t>1.</w:t>
      </w:r>
      <w:r>
        <w:rPr>
          <w:rFonts w:hint="eastAsia"/>
        </w:rPr>
        <w:t>未按要求全面汇报伤员情况，每处扣2分。</w:t>
      </w:r>
    </w:p>
    <w:p>
      <w:pPr>
        <w:pageBreakBefore w:val="0"/>
        <w:widowControl w:val="0"/>
        <w:kinsoku/>
        <w:wordWrap/>
        <w:overflowPunct/>
        <w:topLinePunct w:val="0"/>
        <w:autoSpaceDE/>
        <w:autoSpaceDN/>
        <w:bidi w:val="0"/>
        <w:adjustRightInd/>
        <w:snapToGrid/>
        <w:spacing w:line="540" w:lineRule="exact"/>
        <w:ind w:firstLine="640"/>
        <w:textAlignment w:val="auto"/>
        <w:rPr>
          <w:rFonts w:hint="eastAsia"/>
        </w:rPr>
      </w:pPr>
      <w:r>
        <w:t>2.</w:t>
      </w:r>
      <w:r>
        <w:rPr>
          <w:rFonts w:hint="eastAsia"/>
        </w:rPr>
        <w:t>上升与下降时沟通不顺畅，未按照沟通内容操作，扣3分。</w:t>
      </w:r>
    </w:p>
    <w:p>
      <w:pPr>
        <w:pStyle w:val="4"/>
        <w:pageBreakBefore w:val="0"/>
        <w:widowControl w:val="0"/>
        <w:kinsoku/>
        <w:wordWrap/>
        <w:overflowPunct/>
        <w:topLinePunct w:val="0"/>
        <w:autoSpaceDE/>
        <w:autoSpaceDN/>
        <w:bidi w:val="0"/>
        <w:adjustRightInd/>
        <w:snapToGrid/>
        <w:spacing w:line="540" w:lineRule="exact"/>
        <w:ind w:firstLine="643"/>
        <w:textAlignment w:val="auto"/>
        <w:rPr>
          <w:rFonts w:hint="eastAsia"/>
          <w:b/>
        </w:rPr>
      </w:pPr>
      <w:bookmarkStart w:id="116" w:name="_Toc9230"/>
      <w:r>
        <w:rPr>
          <w:rFonts w:hint="eastAsia"/>
          <w:b/>
        </w:rPr>
        <w:t>（五）吊运与下降作业</w:t>
      </w:r>
      <w:bookmarkEnd w:id="116"/>
      <w:r>
        <w:rPr>
          <w:rFonts w:hint="eastAsia"/>
          <w:b/>
        </w:rPr>
        <w:t>。</w:t>
      </w:r>
    </w:p>
    <w:p>
      <w:pPr>
        <w:pageBreakBefore w:val="0"/>
        <w:widowControl w:val="0"/>
        <w:kinsoku/>
        <w:wordWrap/>
        <w:overflowPunct/>
        <w:topLinePunct w:val="0"/>
        <w:autoSpaceDE/>
        <w:autoSpaceDN/>
        <w:bidi w:val="0"/>
        <w:adjustRightInd/>
        <w:snapToGrid/>
        <w:spacing w:line="540" w:lineRule="exact"/>
        <w:ind w:firstLine="640"/>
        <w:textAlignment w:val="auto"/>
        <w:rPr>
          <w:rFonts w:hint="eastAsia"/>
        </w:rPr>
      </w:pPr>
      <w:r>
        <w:t>1.</w:t>
      </w:r>
      <w:r>
        <w:rPr>
          <w:rFonts w:hint="eastAsia"/>
        </w:rPr>
        <w:t>吊运系统安全稳固，出现装备脱落、提升过程中边角磨绳等情况的，每处扣</w:t>
      </w:r>
      <w:r>
        <w:t>1</w:t>
      </w:r>
      <w:r>
        <w:rPr>
          <w:rFonts w:hint="eastAsia"/>
        </w:rPr>
        <w:t>分。</w:t>
      </w:r>
    </w:p>
    <w:p>
      <w:pPr>
        <w:pageBreakBefore w:val="0"/>
        <w:widowControl w:val="0"/>
        <w:kinsoku/>
        <w:wordWrap/>
        <w:overflowPunct/>
        <w:topLinePunct w:val="0"/>
        <w:autoSpaceDE/>
        <w:autoSpaceDN/>
        <w:bidi w:val="0"/>
        <w:adjustRightInd/>
        <w:snapToGrid/>
        <w:spacing w:line="540" w:lineRule="exact"/>
        <w:ind w:firstLine="640"/>
        <w:textAlignment w:val="auto"/>
        <w:rPr>
          <w:rFonts w:hint="eastAsia"/>
        </w:rPr>
      </w:pPr>
      <w:r>
        <w:t>2.</w:t>
      </w:r>
      <w:r>
        <w:rPr>
          <w:rFonts w:hint="eastAsia"/>
        </w:rPr>
        <w:t>违反规则可能造成队员出现人身安全事故的一律由裁判员吹哨暂停作业，每次吹哨暂停扣</w:t>
      </w:r>
      <w:r>
        <w:t>2</w:t>
      </w:r>
      <w:r>
        <w:rPr>
          <w:rFonts w:hint="eastAsia"/>
        </w:rPr>
        <w:t>分，没有及时停止作业的，扣</w:t>
      </w:r>
      <w:r>
        <w:t>5</w:t>
      </w:r>
      <w:r>
        <w:rPr>
          <w:rFonts w:hint="eastAsia"/>
        </w:rPr>
        <w:t>分。</w:t>
      </w:r>
    </w:p>
    <w:p>
      <w:pPr>
        <w:pageBreakBefore w:val="0"/>
        <w:widowControl w:val="0"/>
        <w:kinsoku/>
        <w:wordWrap/>
        <w:overflowPunct/>
        <w:topLinePunct w:val="0"/>
        <w:autoSpaceDE/>
        <w:autoSpaceDN/>
        <w:bidi w:val="0"/>
        <w:adjustRightInd/>
        <w:snapToGrid/>
        <w:spacing w:line="540" w:lineRule="exact"/>
        <w:ind w:firstLine="640"/>
        <w:textAlignment w:val="auto"/>
        <w:rPr>
          <w:rFonts w:hint="eastAsia"/>
        </w:rPr>
      </w:pPr>
      <w:r>
        <w:t>3.</w:t>
      </w:r>
      <w:r>
        <w:rPr>
          <w:rFonts w:hint="eastAsia"/>
        </w:rPr>
        <w:t>伤员单独提升，扣</w:t>
      </w:r>
      <w:r>
        <w:t>5</w:t>
      </w:r>
      <w:r>
        <w:rPr>
          <w:rFonts w:hint="eastAsia"/>
        </w:rPr>
        <w:t>分。陪同人员未始终监护伤员，扣</w:t>
      </w:r>
      <w:r>
        <w:t>1</w:t>
      </w:r>
      <w:r>
        <w:rPr>
          <w:rFonts w:hint="eastAsia"/>
        </w:rPr>
        <w:t>分。</w:t>
      </w:r>
    </w:p>
    <w:p>
      <w:pPr>
        <w:pageBreakBefore w:val="0"/>
        <w:widowControl w:val="0"/>
        <w:kinsoku/>
        <w:wordWrap/>
        <w:overflowPunct/>
        <w:topLinePunct w:val="0"/>
        <w:autoSpaceDE/>
        <w:autoSpaceDN/>
        <w:bidi w:val="0"/>
        <w:adjustRightInd/>
        <w:snapToGrid/>
        <w:spacing w:line="540" w:lineRule="exact"/>
        <w:ind w:firstLine="640"/>
        <w:textAlignment w:val="auto"/>
        <w:rPr>
          <w:rFonts w:hint="eastAsia"/>
        </w:rPr>
      </w:pPr>
      <w:r>
        <w:t>4.</w:t>
      </w:r>
      <w:r>
        <w:rPr>
          <w:rFonts w:hint="eastAsia"/>
        </w:rPr>
        <w:t>在上井口作业、上升与下降过程中未使用双保护，每次扣</w:t>
      </w:r>
      <w:r>
        <w:t>1</w:t>
      </w:r>
      <w:r>
        <w:rPr>
          <w:rFonts w:hint="eastAsia"/>
        </w:rPr>
        <w:t>分。</w:t>
      </w:r>
    </w:p>
    <w:p>
      <w:pPr>
        <w:pStyle w:val="4"/>
        <w:pageBreakBefore w:val="0"/>
        <w:widowControl w:val="0"/>
        <w:kinsoku/>
        <w:wordWrap/>
        <w:overflowPunct/>
        <w:topLinePunct w:val="0"/>
        <w:autoSpaceDE/>
        <w:autoSpaceDN/>
        <w:bidi w:val="0"/>
        <w:adjustRightInd/>
        <w:snapToGrid/>
        <w:spacing w:line="540" w:lineRule="exact"/>
        <w:ind w:firstLine="643"/>
        <w:textAlignment w:val="auto"/>
        <w:rPr>
          <w:rFonts w:hint="eastAsia"/>
          <w:b/>
        </w:rPr>
      </w:pPr>
      <w:bookmarkStart w:id="117" w:name="_Toc7255"/>
      <w:r>
        <w:rPr>
          <w:rFonts w:hint="eastAsia"/>
          <w:b/>
        </w:rPr>
        <w:t>（六）</w:t>
      </w:r>
      <w:bookmarkEnd w:id="117"/>
      <w:r>
        <w:rPr>
          <w:rFonts w:hint="eastAsia"/>
          <w:b/>
        </w:rPr>
        <w:t>比赛结束。</w:t>
      </w:r>
    </w:p>
    <w:p>
      <w:pPr>
        <w:pageBreakBefore w:val="0"/>
        <w:widowControl w:val="0"/>
        <w:kinsoku/>
        <w:wordWrap/>
        <w:overflowPunct/>
        <w:topLinePunct w:val="0"/>
        <w:autoSpaceDE/>
        <w:autoSpaceDN/>
        <w:bidi w:val="0"/>
        <w:adjustRightInd/>
        <w:snapToGrid/>
        <w:spacing w:line="540" w:lineRule="exact"/>
        <w:ind w:firstLine="640"/>
        <w:textAlignment w:val="auto"/>
        <w:rPr>
          <w:rFonts w:hint="eastAsia"/>
        </w:rPr>
      </w:pPr>
      <w:r>
        <w:t>1.</w:t>
      </w:r>
      <w:r>
        <w:rPr>
          <w:rFonts w:hint="eastAsia"/>
        </w:rPr>
        <w:t>参赛人员每有</w:t>
      </w:r>
      <w:r>
        <w:t>1</w:t>
      </w:r>
      <w:r>
        <w:rPr>
          <w:rFonts w:hint="eastAsia"/>
        </w:rPr>
        <w:t>人未升至地面扣</w:t>
      </w:r>
      <w:r>
        <w:t>10</w:t>
      </w:r>
      <w:r>
        <w:rPr>
          <w:rFonts w:hint="eastAsia"/>
        </w:rPr>
        <w:t>分，参赛人员及伤员未全部到达地面即开始回收绳索系统，扣</w:t>
      </w:r>
      <w:r>
        <w:t>5</w:t>
      </w:r>
      <w:r>
        <w:rPr>
          <w:rFonts w:hint="eastAsia"/>
        </w:rPr>
        <w:t>分。</w:t>
      </w:r>
    </w:p>
    <w:p>
      <w:pPr>
        <w:pageBreakBefore w:val="0"/>
        <w:widowControl w:val="0"/>
        <w:kinsoku/>
        <w:wordWrap/>
        <w:overflowPunct/>
        <w:topLinePunct w:val="0"/>
        <w:autoSpaceDE/>
        <w:autoSpaceDN/>
        <w:bidi w:val="0"/>
        <w:adjustRightInd/>
        <w:snapToGrid/>
        <w:spacing w:line="540" w:lineRule="exact"/>
        <w:ind w:firstLine="640"/>
        <w:textAlignment w:val="auto"/>
        <w:rPr>
          <w:rFonts w:hint="eastAsia"/>
        </w:rPr>
      </w:pPr>
      <w:r>
        <w:t>2.</w:t>
      </w:r>
      <w:r>
        <w:rPr>
          <w:rFonts w:hint="eastAsia"/>
        </w:rPr>
        <w:t>未将伤员运送至基地，扣</w:t>
      </w:r>
      <w:r>
        <w:t>20</w:t>
      </w:r>
      <w:r>
        <w:rPr>
          <w:rFonts w:hint="eastAsia"/>
        </w:rPr>
        <w:t>分。</w:t>
      </w:r>
    </w:p>
    <w:p>
      <w:pPr>
        <w:pageBreakBefore w:val="0"/>
        <w:widowControl w:val="0"/>
        <w:kinsoku/>
        <w:wordWrap/>
        <w:overflowPunct/>
        <w:topLinePunct w:val="0"/>
        <w:autoSpaceDE/>
        <w:autoSpaceDN/>
        <w:bidi w:val="0"/>
        <w:adjustRightInd/>
        <w:snapToGrid/>
        <w:spacing w:line="540" w:lineRule="exact"/>
        <w:ind w:firstLine="640"/>
        <w:textAlignment w:val="auto"/>
        <w:rPr>
          <w:rFonts w:hint="eastAsia"/>
        </w:rPr>
      </w:pPr>
      <w:r>
        <w:t>3.</w:t>
      </w:r>
      <w:r>
        <w:rPr>
          <w:rFonts w:hint="eastAsia"/>
        </w:rPr>
        <w:t>装备上交不齐全或未恢复至领取状态，每有</w:t>
      </w:r>
      <w:r>
        <w:t>1</w:t>
      </w:r>
      <w:r>
        <w:rPr>
          <w:rFonts w:hint="eastAsia"/>
        </w:rPr>
        <w:t>件扣</w:t>
      </w:r>
      <w:r>
        <w:t>1</w:t>
      </w:r>
      <w:r>
        <w:rPr>
          <w:rFonts w:hint="eastAsia"/>
        </w:rPr>
        <w:t>分。</w:t>
      </w:r>
    </w:p>
    <w:p>
      <w:pPr>
        <w:pageBreakBefore w:val="0"/>
        <w:widowControl w:val="0"/>
        <w:kinsoku/>
        <w:wordWrap/>
        <w:overflowPunct/>
        <w:topLinePunct w:val="0"/>
        <w:autoSpaceDE/>
        <w:autoSpaceDN/>
        <w:bidi w:val="0"/>
        <w:adjustRightInd/>
        <w:snapToGrid/>
        <w:spacing w:line="540" w:lineRule="exact"/>
        <w:ind w:firstLine="640"/>
        <w:textAlignment w:val="auto"/>
        <w:rPr>
          <w:rFonts w:hint="eastAsia"/>
        </w:rPr>
      </w:pPr>
      <w:r>
        <w:t>4.</w:t>
      </w:r>
      <w:r>
        <w:rPr>
          <w:rFonts w:hint="eastAsia"/>
        </w:rPr>
        <w:t>参赛人员因操作不当造成受伤的，每人次扣</w:t>
      </w:r>
      <w:r>
        <w:t>20</w:t>
      </w:r>
      <w:r>
        <w:rPr>
          <w:rFonts w:hint="eastAsia"/>
        </w:rPr>
        <w:t>分。</w:t>
      </w:r>
    </w:p>
    <w:p>
      <w:pPr>
        <w:ind w:firstLine="640"/>
        <w:rPr>
          <w:rFonts w:hint="eastAsia"/>
        </w:rPr>
      </w:pPr>
      <w:r>
        <w:br w:type="page"/>
      </w:r>
    </w:p>
    <w:p>
      <w:pPr>
        <w:pStyle w:val="2"/>
        <w:ind w:firstLine="0" w:firstLineChars="0"/>
        <w:rPr>
          <w:rFonts w:hint="eastAsia" w:eastAsia="方正小标宋简体"/>
          <w:sz w:val="44"/>
          <w:szCs w:val="52"/>
        </w:rPr>
      </w:pPr>
      <w:bookmarkStart w:id="118" w:name="_Toc16366"/>
      <w:bookmarkStart w:id="119" w:name="_Toc193055524"/>
      <w:bookmarkStart w:id="120" w:name="_Toc19226"/>
      <w:bookmarkStart w:id="121" w:name="_Toc7019"/>
      <w:bookmarkStart w:id="122" w:name="_Toc9886"/>
      <w:r>
        <w:rPr>
          <w:rFonts w:hint="eastAsia" w:eastAsia="方正小标宋简体"/>
          <w:sz w:val="44"/>
          <w:szCs w:val="52"/>
        </w:rPr>
        <w:t>第五部分</w:t>
      </w:r>
      <w:r>
        <w:rPr>
          <w:rFonts w:eastAsia="方正小标宋简体"/>
          <w:sz w:val="44"/>
          <w:szCs w:val="52"/>
        </w:rPr>
        <w:t xml:space="preserve"> </w:t>
      </w:r>
      <w:r>
        <w:rPr>
          <w:rFonts w:hint="eastAsia" w:eastAsia="方正小标宋简体"/>
          <w:sz w:val="44"/>
          <w:szCs w:val="52"/>
        </w:rPr>
        <w:t>指挥员战术题笔试</w:t>
      </w:r>
      <w:bookmarkEnd w:id="118"/>
      <w:bookmarkEnd w:id="119"/>
      <w:bookmarkEnd w:id="120"/>
      <w:bookmarkEnd w:id="121"/>
      <w:bookmarkEnd w:id="122"/>
    </w:p>
    <w:p>
      <w:pPr>
        <w:ind w:firstLine="640"/>
        <w:rPr>
          <w:rFonts w:hint="eastAsia"/>
        </w:rPr>
      </w:pPr>
    </w:p>
    <w:p>
      <w:pPr>
        <w:pStyle w:val="3"/>
        <w:ind w:firstLine="640"/>
        <w:rPr>
          <w:rFonts w:hint="eastAsia" w:ascii="宋体" w:hAnsi="宋体" w:eastAsia="方正黑体简体"/>
        </w:rPr>
      </w:pPr>
      <w:r>
        <w:rPr>
          <w:rFonts w:hint="eastAsia" w:ascii="宋体" w:hAnsi="宋体" w:eastAsia="方正黑体简体"/>
        </w:rPr>
        <w:t>一、项目说明</w:t>
      </w:r>
    </w:p>
    <w:p>
      <w:pPr>
        <w:ind w:firstLine="640"/>
        <w:rPr>
          <w:rFonts w:hint="eastAsia"/>
        </w:rPr>
      </w:pPr>
      <w:r>
        <w:rPr>
          <w:rFonts w:hint="eastAsia"/>
        </w:rPr>
        <w:t>本项目旨在检验参赛队伍指挥员面对事故灾害时，是否能够沉着冷静的根据事故性质进行分析判断，合理调配救援力量和资源，迅速制定出科学、安全、可操作性强的救援方案。</w:t>
      </w:r>
    </w:p>
    <w:p>
      <w:pPr>
        <w:ind w:firstLine="640"/>
        <w:rPr>
          <w:rFonts w:hint="eastAsia"/>
        </w:rPr>
      </w:pPr>
      <w:r>
        <w:rPr>
          <w:rFonts w:hint="eastAsia"/>
        </w:rPr>
        <w:t>指挥员根据救援指挥部提供的高瓦斯矿井事故信息、事故概况（火灾事故）、救援任务和救援装备等信息，在规定时间内完成制定救援行动方案设计。救灾决策指挥和救援行动过程，必须遵循《煤矿安全规程》《矿山救援规程》和相关法律法规的有关规定，必须体现以人为本、科学救援、安全救援、依规救援的理念。</w:t>
      </w:r>
    </w:p>
    <w:p>
      <w:pPr>
        <w:ind w:firstLine="640"/>
        <w:rPr>
          <w:rFonts w:hint="eastAsia"/>
        </w:rPr>
      </w:pPr>
      <w:r>
        <w:rPr>
          <w:rFonts w:hint="eastAsia"/>
        </w:rPr>
        <w:t>比赛形式：笔试，人工阅卷。</w:t>
      </w:r>
    </w:p>
    <w:p>
      <w:pPr>
        <w:ind w:firstLine="640"/>
        <w:rPr>
          <w:rFonts w:hint="eastAsia"/>
        </w:rPr>
      </w:pPr>
      <w:r>
        <w:rPr>
          <w:rFonts w:hint="eastAsia"/>
        </w:rPr>
        <w:t>比赛时间：60</w:t>
      </w:r>
      <w:r>
        <w:t>min</w:t>
      </w:r>
      <w:r>
        <w:rPr>
          <w:rFonts w:hint="eastAsia"/>
        </w:rPr>
        <w:t>。</w:t>
      </w:r>
    </w:p>
    <w:p>
      <w:pPr>
        <w:ind w:firstLine="640"/>
        <w:rPr>
          <w:rFonts w:hint="eastAsia"/>
        </w:rPr>
      </w:pPr>
      <w:r>
        <w:rPr>
          <w:rFonts w:hint="eastAsia"/>
        </w:rPr>
        <w:t>参赛人员：指挥员。</w:t>
      </w:r>
    </w:p>
    <w:p>
      <w:pPr>
        <w:ind w:firstLine="640"/>
        <w:rPr>
          <w:rFonts w:hint="eastAsia"/>
        </w:rPr>
      </w:pPr>
      <w:r>
        <w:rPr>
          <w:rFonts w:hint="eastAsia"/>
        </w:rPr>
        <w:t>项目总分：</w:t>
      </w:r>
      <w:r>
        <w:t>100</w:t>
      </w:r>
      <w:r>
        <w:rPr>
          <w:rFonts w:hint="eastAsia"/>
        </w:rPr>
        <w:t>分。</w:t>
      </w:r>
    </w:p>
    <w:p>
      <w:pPr>
        <w:pStyle w:val="3"/>
        <w:ind w:firstLine="640"/>
        <w:rPr>
          <w:rFonts w:hint="eastAsia" w:ascii="宋体" w:hAnsi="宋体" w:eastAsia="方正黑体简体"/>
        </w:rPr>
      </w:pPr>
      <w:bookmarkStart w:id="123" w:name="_Toc11409"/>
      <w:r>
        <w:rPr>
          <w:rFonts w:hint="eastAsia" w:ascii="宋体" w:hAnsi="宋体" w:eastAsia="方正黑体简体"/>
        </w:rPr>
        <w:t>二、任务要求</w:t>
      </w:r>
      <w:bookmarkEnd w:id="123"/>
    </w:p>
    <w:p>
      <w:pPr>
        <w:pStyle w:val="4"/>
        <w:ind w:firstLine="643"/>
        <w:rPr>
          <w:rFonts w:hint="eastAsia"/>
          <w:b/>
        </w:rPr>
      </w:pPr>
      <w:r>
        <w:rPr>
          <w:rFonts w:hint="eastAsia"/>
          <w:b/>
        </w:rPr>
        <w:t>（一）救援任务。</w:t>
      </w:r>
    </w:p>
    <w:p>
      <w:pPr>
        <w:ind w:firstLine="640"/>
        <w:rPr>
          <w:rFonts w:hint="eastAsia"/>
        </w:rPr>
      </w:pPr>
      <w:r>
        <w:rPr>
          <w:rFonts w:hint="eastAsia"/>
        </w:rPr>
        <w:t>救援任务要清晰明确，制定探察小队和待机小队的救援任务和具体分工。</w:t>
      </w:r>
    </w:p>
    <w:p>
      <w:pPr>
        <w:pStyle w:val="4"/>
        <w:ind w:firstLine="643"/>
        <w:rPr>
          <w:rFonts w:hint="eastAsia"/>
          <w:b/>
        </w:rPr>
      </w:pPr>
      <w:r>
        <w:rPr>
          <w:rFonts w:hint="eastAsia"/>
          <w:b/>
        </w:rPr>
        <w:t>（二）井下救援基地。</w:t>
      </w:r>
    </w:p>
    <w:p>
      <w:pPr>
        <w:ind w:firstLine="640"/>
        <w:rPr>
          <w:rFonts w:hint="eastAsia"/>
        </w:rPr>
      </w:pPr>
      <w:r>
        <w:rPr>
          <w:rFonts w:hint="eastAsia"/>
        </w:rPr>
        <w:t>井下救援基地选择时，需要开展风险分析、保障措施制定及其它相关注意事项，基地的设置需要满足《煤矿安全规程》《矿山救援规程》等法规标准要求。</w:t>
      </w:r>
    </w:p>
    <w:p>
      <w:pPr>
        <w:pStyle w:val="4"/>
        <w:ind w:firstLine="643"/>
        <w:rPr>
          <w:rFonts w:hint="eastAsia"/>
          <w:b/>
        </w:rPr>
      </w:pPr>
      <w:r>
        <w:rPr>
          <w:rFonts w:hint="eastAsia"/>
          <w:b/>
        </w:rPr>
        <w:t>（三）探察路线。</w:t>
      </w:r>
    </w:p>
    <w:p>
      <w:pPr>
        <w:ind w:firstLine="640"/>
        <w:rPr>
          <w:rFonts w:hint="eastAsia"/>
        </w:rPr>
      </w:pPr>
      <w:r>
        <w:rPr>
          <w:rFonts w:hint="eastAsia"/>
        </w:rPr>
        <w:t>根据救援任务，开展探察过程中的风险分析，制定安全管控措施等，明确探察小队探察路线、探察时间、风量和气体监测点等，并绘制探察路线图。探察路线的规划需要满足《煤矿安全规程》《矿山救援规程》等法规标准要求。</w:t>
      </w:r>
    </w:p>
    <w:p>
      <w:pPr>
        <w:pStyle w:val="4"/>
        <w:ind w:firstLine="643"/>
        <w:rPr>
          <w:rFonts w:hint="eastAsia"/>
          <w:b/>
        </w:rPr>
      </w:pPr>
      <w:r>
        <w:rPr>
          <w:rFonts w:hint="eastAsia"/>
          <w:b/>
        </w:rPr>
        <w:t>（四）火区封闭方案。</w:t>
      </w:r>
    </w:p>
    <w:p>
      <w:pPr>
        <w:ind w:firstLine="640"/>
        <w:rPr>
          <w:rFonts w:hint="eastAsia"/>
        </w:rPr>
      </w:pPr>
      <w:r>
        <w:rPr>
          <w:rFonts w:hint="eastAsia"/>
        </w:rPr>
        <w:t>根据高瓦斯矿井火灾具体情况，开展火区封闭方案中的风险分析，制定安全管控措施等。提出合理的风流调整方案，制定可操作性强的火区封闭方案（包括封闭地点选择、封闭材料、注惰措施等）。在系统图中绘制密闭墙具体位置，标出风流方向，注惰位置及注惰参数。火区封闭方案的制定需要满足《煤矿安全规程》《矿山救援规程》等法规标准要求。</w:t>
      </w:r>
    </w:p>
    <w:p>
      <w:pPr>
        <w:pStyle w:val="3"/>
        <w:ind w:firstLine="640"/>
        <w:rPr>
          <w:rFonts w:eastAsia="方正黑体简体"/>
        </w:rPr>
      </w:pPr>
      <w:r>
        <w:rPr>
          <w:rFonts w:hint="eastAsia" w:ascii="宋体" w:hAnsi="宋体" w:eastAsia="方正黑体简体"/>
        </w:rPr>
        <w:t>三、评分标准</w:t>
      </w:r>
    </w:p>
    <w:p>
      <w:pPr>
        <w:pStyle w:val="4"/>
        <w:ind w:firstLine="643"/>
        <w:rPr>
          <w:rFonts w:hint="eastAsia"/>
          <w:b/>
        </w:rPr>
      </w:pPr>
      <w:r>
        <w:rPr>
          <w:rFonts w:hint="eastAsia"/>
          <w:b/>
        </w:rPr>
        <w:t>（一）救援任务（10分）。</w:t>
      </w:r>
    </w:p>
    <w:p>
      <w:pPr>
        <w:pStyle w:val="4"/>
        <w:ind w:firstLine="643"/>
        <w:rPr>
          <w:rFonts w:hint="eastAsia"/>
          <w:b/>
        </w:rPr>
      </w:pPr>
      <w:r>
        <w:rPr>
          <w:rFonts w:hint="eastAsia"/>
          <w:b/>
        </w:rPr>
        <w:t>（二）井下救援基地（10分）。</w:t>
      </w:r>
    </w:p>
    <w:p>
      <w:pPr>
        <w:pStyle w:val="4"/>
        <w:ind w:firstLine="643"/>
        <w:rPr>
          <w:rFonts w:hint="eastAsia"/>
          <w:b/>
        </w:rPr>
      </w:pPr>
      <w:r>
        <w:rPr>
          <w:rFonts w:hint="eastAsia"/>
          <w:b/>
        </w:rPr>
        <w:t>（三）探察路线（30分）。</w:t>
      </w:r>
    </w:p>
    <w:p>
      <w:pPr>
        <w:pStyle w:val="4"/>
        <w:ind w:firstLine="643"/>
        <w:rPr>
          <w:rFonts w:hint="eastAsia"/>
          <w:b/>
        </w:rPr>
      </w:pPr>
      <w:r>
        <w:rPr>
          <w:rFonts w:hint="eastAsia"/>
          <w:b/>
        </w:rPr>
        <w:t>（四）火区封闭方案（50分）。</w:t>
      </w:r>
    </w:p>
    <w:p>
      <w:pPr>
        <w:ind w:firstLine="640"/>
        <w:rPr>
          <w:rFonts w:hint="eastAsia"/>
        </w:rPr>
      </w:pPr>
    </w:p>
    <w:p>
      <w:pPr>
        <w:spacing w:after="160"/>
        <w:ind w:firstLine="640"/>
        <w:rPr>
          <w:rFonts w:hint="eastAsia"/>
        </w:rPr>
      </w:pPr>
      <w:bookmarkStart w:id="124" w:name="_Toc24925"/>
      <w:r>
        <w:br w:type="page"/>
      </w:r>
    </w:p>
    <w:p>
      <w:pPr>
        <w:pStyle w:val="2"/>
        <w:ind w:firstLine="0" w:firstLineChars="0"/>
        <w:rPr>
          <w:rFonts w:hint="eastAsia" w:eastAsia="方正小标宋简体"/>
          <w:sz w:val="44"/>
          <w:szCs w:val="52"/>
        </w:rPr>
      </w:pPr>
      <w:bookmarkStart w:id="125" w:name="_Toc21816"/>
      <w:bookmarkStart w:id="126" w:name="_Toc9875"/>
      <w:bookmarkStart w:id="127" w:name="_Toc193055525"/>
      <w:bookmarkStart w:id="128" w:name="_Toc1313"/>
      <w:bookmarkStart w:id="129" w:name="_Toc23465"/>
      <w:r>
        <w:rPr>
          <w:rFonts w:hint="eastAsia" w:eastAsia="方正小标宋简体"/>
          <w:sz w:val="44"/>
          <w:szCs w:val="52"/>
        </w:rPr>
        <w:t>第六部分</w:t>
      </w:r>
      <w:r>
        <w:rPr>
          <w:rFonts w:eastAsia="方正小标宋简体"/>
          <w:sz w:val="44"/>
          <w:szCs w:val="52"/>
        </w:rPr>
        <w:t xml:space="preserve"> </w:t>
      </w:r>
      <w:r>
        <w:rPr>
          <w:rFonts w:hint="eastAsia" w:eastAsia="方正小标宋简体"/>
          <w:sz w:val="44"/>
          <w:szCs w:val="52"/>
        </w:rPr>
        <w:t>技术员应用题笔试</w:t>
      </w:r>
      <w:bookmarkEnd w:id="125"/>
      <w:bookmarkEnd w:id="126"/>
      <w:bookmarkEnd w:id="127"/>
      <w:bookmarkEnd w:id="128"/>
      <w:bookmarkEnd w:id="129"/>
    </w:p>
    <w:p>
      <w:pPr>
        <w:ind w:firstLine="640"/>
        <w:rPr>
          <w:rFonts w:hint="eastAsia"/>
        </w:rPr>
      </w:pPr>
    </w:p>
    <w:p>
      <w:pPr>
        <w:pStyle w:val="3"/>
        <w:ind w:firstLine="640"/>
        <w:rPr>
          <w:rFonts w:hint="eastAsia" w:ascii="宋体" w:hAnsi="宋体" w:eastAsia="方正黑体简体"/>
        </w:rPr>
      </w:pPr>
      <w:r>
        <w:rPr>
          <w:rFonts w:hint="eastAsia" w:ascii="宋体" w:hAnsi="宋体" w:eastAsia="方正黑体简体"/>
        </w:rPr>
        <w:t>一、项目说明</w:t>
      </w:r>
    </w:p>
    <w:p>
      <w:pPr>
        <w:ind w:firstLine="640"/>
        <w:rPr>
          <w:rFonts w:hint="eastAsia"/>
        </w:rPr>
      </w:pPr>
      <w:r>
        <w:rPr>
          <w:rFonts w:hint="eastAsia"/>
        </w:rPr>
        <w:t>本项目采用笔试方式进行，旨在考查技术员对矿山救援技术相关理论知识的掌握情况。考试内容涵盖巷道风流运移规律、气体分析、人员生存时间估算、火风压计算、爆炸冲击波衰减计算及管路最大注浆量</w:t>
      </w:r>
      <w:r>
        <w:t>/</w:t>
      </w:r>
      <w:r>
        <w:rPr>
          <w:rFonts w:hint="eastAsia"/>
        </w:rPr>
        <w:t>注惰量计算等关键知识点，参考《矿井火灾救灾理论与实践》（周心权，吴兵著）、《通风安全学（第3版）》（张国枢主编）。考试内容涵盖矿山救援中需要应用的技术，要求考生掌握通风、气体危害性、灾害评估等基本技能，并具备运用所学知识分析救援环境、评估风险、制定应对策略的能力。技术员需根据试题要求作答，确保计算步骤完整、答案准确。不得携带手机、智能手表手环、平板、电脑等电子设备进入考场，文具、草稿纸、科学计算器由承办单位统一提供。</w:t>
      </w:r>
    </w:p>
    <w:p>
      <w:pPr>
        <w:ind w:firstLine="640"/>
        <w:rPr>
          <w:rFonts w:hint="eastAsia"/>
        </w:rPr>
      </w:pPr>
      <w:r>
        <w:rPr>
          <w:rFonts w:hint="eastAsia"/>
        </w:rPr>
        <w:t>比赛形式：笔试，人工阅卷。</w:t>
      </w:r>
    </w:p>
    <w:p>
      <w:pPr>
        <w:ind w:firstLine="640"/>
        <w:rPr>
          <w:rFonts w:hint="eastAsia"/>
        </w:rPr>
      </w:pPr>
      <w:r>
        <w:rPr>
          <w:rFonts w:hint="eastAsia"/>
        </w:rPr>
        <w:t>比赛时间：60</w:t>
      </w:r>
      <w:r>
        <w:t>min</w:t>
      </w:r>
      <w:r>
        <w:rPr>
          <w:rFonts w:hint="eastAsia"/>
        </w:rPr>
        <w:t>。</w:t>
      </w:r>
    </w:p>
    <w:p>
      <w:pPr>
        <w:ind w:firstLine="640"/>
        <w:rPr>
          <w:rFonts w:hint="eastAsia"/>
        </w:rPr>
      </w:pPr>
      <w:r>
        <w:rPr>
          <w:rFonts w:hint="eastAsia"/>
        </w:rPr>
        <w:t>参赛人员：技术员。</w:t>
      </w:r>
    </w:p>
    <w:p>
      <w:pPr>
        <w:ind w:firstLine="640"/>
        <w:rPr>
          <w:rFonts w:hint="eastAsia"/>
        </w:rPr>
      </w:pPr>
      <w:r>
        <w:rPr>
          <w:rFonts w:hint="eastAsia"/>
        </w:rPr>
        <w:t>项目总分：</w:t>
      </w:r>
      <w:r>
        <w:t>100</w:t>
      </w:r>
      <w:r>
        <w:rPr>
          <w:rFonts w:hint="eastAsia"/>
        </w:rPr>
        <w:t>分。</w:t>
      </w:r>
    </w:p>
    <w:p>
      <w:pPr>
        <w:pStyle w:val="3"/>
        <w:ind w:firstLine="640"/>
        <w:rPr>
          <w:rFonts w:hint="eastAsia" w:ascii="宋体" w:hAnsi="宋体" w:eastAsia="方正黑体简体"/>
        </w:rPr>
      </w:pPr>
      <w:bookmarkStart w:id="130" w:name="_Toc21544"/>
      <w:r>
        <w:rPr>
          <w:rFonts w:hint="eastAsia" w:ascii="宋体" w:hAnsi="宋体" w:eastAsia="方正黑体简体"/>
        </w:rPr>
        <w:t>二、任务要求</w:t>
      </w:r>
      <w:bookmarkEnd w:id="130"/>
    </w:p>
    <w:p>
      <w:pPr>
        <w:pStyle w:val="4"/>
        <w:ind w:firstLine="643"/>
        <w:rPr>
          <w:rFonts w:hint="eastAsia"/>
          <w:b/>
        </w:rPr>
      </w:pPr>
      <w:r>
        <w:rPr>
          <w:rFonts w:hint="eastAsia"/>
          <w:b/>
        </w:rPr>
        <w:t>（一）巷道风流运移规律。</w:t>
      </w:r>
    </w:p>
    <w:p>
      <w:pPr>
        <w:ind w:firstLine="640"/>
        <w:rPr>
          <w:rFonts w:hint="eastAsia"/>
        </w:rPr>
      </w:pPr>
      <w:r>
        <w:rPr>
          <w:rFonts w:hint="eastAsia"/>
        </w:rPr>
        <w:t>掌握伯努利方程的基本原理，能够应用该方程分析巷道内风流特性。掌握巷道摩擦阻力系数、风阻等基本概念及其对风流运移的影响。掌握串联、并联、角联分支巷道内风量分配，分析巷道内风阻变化对通风网络内风量分配的影响。掌握通风机工作基本原理及性能曲线。</w:t>
      </w:r>
    </w:p>
    <w:p>
      <w:pPr>
        <w:pStyle w:val="4"/>
        <w:ind w:firstLine="643"/>
        <w:rPr>
          <w:rFonts w:hint="eastAsia"/>
          <w:b/>
        </w:rPr>
      </w:pPr>
      <w:r>
        <w:rPr>
          <w:rFonts w:hint="eastAsia"/>
          <w:b/>
        </w:rPr>
        <w:t>（二）气体分析。</w:t>
      </w:r>
    </w:p>
    <w:p>
      <w:pPr>
        <w:ind w:firstLine="640"/>
        <w:rPr>
          <w:rFonts w:hint="eastAsia"/>
        </w:rPr>
      </w:pPr>
      <w:r>
        <w:rPr>
          <w:rFonts w:hint="eastAsia"/>
        </w:rPr>
        <w:t>熟悉矿井内常见气体成分及其危害性，能够进行灾变气体关联性分析。能够根据气体变化对矿井火区内火势大小及可燃气体爆炸性进行分析。掌握常见气体检测设备基本原理及优缺点。</w:t>
      </w:r>
    </w:p>
    <w:p>
      <w:pPr>
        <w:pStyle w:val="4"/>
        <w:ind w:firstLine="643"/>
        <w:rPr>
          <w:rFonts w:hint="eastAsia"/>
          <w:b/>
        </w:rPr>
      </w:pPr>
      <w:r>
        <w:rPr>
          <w:rFonts w:hint="eastAsia"/>
          <w:b/>
        </w:rPr>
        <w:t>（三）人员生存时间估算。</w:t>
      </w:r>
    </w:p>
    <w:p>
      <w:pPr>
        <w:ind w:firstLine="640"/>
        <w:rPr>
          <w:rFonts w:hint="eastAsia"/>
        </w:rPr>
      </w:pPr>
      <w:r>
        <w:rPr>
          <w:rFonts w:hint="eastAsia"/>
        </w:rPr>
        <w:t>基于氧气（</w:t>
      </w:r>
      <w:r>
        <w:t>O</w:t>
      </w:r>
      <w:r>
        <w:rPr>
          <w:vertAlign w:val="subscript"/>
        </w:rPr>
        <w:t>2</w:t>
      </w:r>
      <w:r>
        <w:rPr>
          <w:rFonts w:hint="eastAsia"/>
        </w:rPr>
        <w:t>）及二氧化碳（</w:t>
      </w:r>
      <w:r>
        <w:t>CO</w:t>
      </w:r>
      <w:r>
        <w:rPr>
          <w:vertAlign w:val="subscript"/>
        </w:rPr>
        <w:t>2</w:t>
      </w:r>
      <w:r>
        <w:rPr>
          <w:rFonts w:hint="eastAsia"/>
        </w:rPr>
        <w:t>）含量，计算遇险人员在灾害环境中的生存时间。掌握不同气体浓度对人员生存时间的影响。</w:t>
      </w:r>
    </w:p>
    <w:p>
      <w:pPr>
        <w:pStyle w:val="4"/>
        <w:ind w:firstLine="643"/>
        <w:rPr>
          <w:rFonts w:hint="eastAsia"/>
          <w:b/>
        </w:rPr>
      </w:pPr>
      <w:r>
        <w:rPr>
          <w:rFonts w:hint="eastAsia"/>
          <w:b/>
        </w:rPr>
        <w:t>（四）火风压计算。</w:t>
      </w:r>
    </w:p>
    <w:p>
      <w:pPr>
        <w:ind w:firstLine="640"/>
        <w:rPr>
          <w:rFonts w:hint="eastAsia"/>
        </w:rPr>
      </w:pPr>
      <w:r>
        <w:rPr>
          <w:rFonts w:hint="eastAsia"/>
        </w:rPr>
        <w:t>掌握火风压对矿井通风系统的影响机制。掌握火风压的节流作用和浮力作用，并进行相关计算。</w:t>
      </w:r>
    </w:p>
    <w:p>
      <w:pPr>
        <w:pStyle w:val="4"/>
        <w:ind w:firstLine="643"/>
        <w:rPr>
          <w:rFonts w:hint="eastAsia"/>
          <w:b/>
        </w:rPr>
      </w:pPr>
      <w:r>
        <w:rPr>
          <w:rFonts w:hint="eastAsia"/>
          <w:b/>
        </w:rPr>
        <w:t>（五）爆炸冲击波衰减计算。</w:t>
      </w:r>
    </w:p>
    <w:p>
      <w:pPr>
        <w:ind w:firstLine="640"/>
        <w:rPr>
          <w:rFonts w:hint="eastAsia"/>
        </w:rPr>
      </w:pPr>
      <w:r>
        <w:rPr>
          <w:rFonts w:hint="eastAsia"/>
        </w:rPr>
        <w:t>掌握爆炸冲击波的传播规律及其衰减特性。</w:t>
      </w:r>
    </w:p>
    <w:p>
      <w:pPr>
        <w:pStyle w:val="4"/>
        <w:ind w:firstLine="643"/>
        <w:rPr>
          <w:rFonts w:hint="eastAsia"/>
          <w:b/>
        </w:rPr>
      </w:pPr>
      <w:r>
        <w:rPr>
          <w:rFonts w:hint="eastAsia"/>
          <w:b/>
        </w:rPr>
        <w:t>（六）管路最大注浆量</w:t>
      </w:r>
      <w:r>
        <w:rPr>
          <w:b/>
        </w:rPr>
        <w:t>/</w:t>
      </w:r>
      <w:r>
        <w:rPr>
          <w:rFonts w:hint="eastAsia"/>
          <w:b/>
        </w:rPr>
        <w:t>注惰量计算。</w:t>
      </w:r>
    </w:p>
    <w:p>
      <w:pPr>
        <w:ind w:firstLine="640"/>
        <w:rPr>
          <w:rFonts w:hint="eastAsia"/>
        </w:rPr>
      </w:pPr>
      <w:r>
        <w:rPr>
          <w:rFonts w:hint="eastAsia"/>
        </w:rPr>
        <w:t>根据管道特性，进行固定压力下管道最大注浆量</w:t>
      </w:r>
      <w:r>
        <w:t>/</w:t>
      </w:r>
      <w:r>
        <w:rPr>
          <w:rFonts w:hint="eastAsia"/>
        </w:rPr>
        <w:t>注惰量计算。</w:t>
      </w:r>
    </w:p>
    <w:p>
      <w:pPr>
        <w:pStyle w:val="3"/>
        <w:ind w:firstLine="640"/>
        <w:rPr>
          <w:rFonts w:hint="eastAsia" w:ascii="宋体" w:hAnsi="宋体" w:eastAsia="方正黑体简体"/>
        </w:rPr>
      </w:pPr>
      <w:r>
        <w:rPr>
          <w:rFonts w:hint="eastAsia" w:ascii="宋体" w:hAnsi="宋体" w:eastAsia="方正黑体简体"/>
        </w:rPr>
        <w:t>三、评分标准</w:t>
      </w:r>
    </w:p>
    <w:p>
      <w:pPr>
        <w:ind w:firstLine="640"/>
        <w:rPr>
          <w:rFonts w:hint="eastAsia"/>
        </w:rPr>
      </w:pPr>
      <w:r>
        <w:rPr>
          <w:rFonts w:hint="eastAsia"/>
        </w:rPr>
        <w:t>任务要求中的（一）</w:t>
      </w:r>
      <w:r>
        <w:t>～</w:t>
      </w:r>
      <w:r>
        <w:rPr>
          <w:rFonts w:hint="eastAsia"/>
        </w:rPr>
        <w:t>（六）部分即为笔试考试大纲，每道应用题要有计算过程和结果，具体题目分值分布依据出题的难易确定。</w:t>
      </w:r>
    </w:p>
    <w:p>
      <w:pPr>
        <w:spacing w:after="160"/>
        <w:ind w:firstLine="640"/>
        <w:rPr>
          <w:rFonts w:hint="eastAsia"/>
        </w:rPr>
      </w:pPr>
      <w:r>
        <w:br w:type="page"/>
      </w:r>
    </w:p>
    <w:p>
      <w:pPr>
        <w:ind w:firstLine="640"/>
        <w:rPr>
          <w:rFonts w:hint="eastAsia"/>
        </w:rPr>
      </w:pPr>
    </w:p>
    <w:p>
      <w:pPr>
        <w:ind w:firstLine="640"/>
        <w:rPr>
          <w:rFonts w:hint="eastAsia"/>
        </w:rPr>
      </w:pPr>
    </w:p>
    <w:p>
      <w:pPr>
        <w:ind w:firstLine="640"/>
        <w:rPr>
          <w:rFonts w:hint="eastAsia"/>
        </w:rPr>
      </w:pPr>
    </w:p>
    <w:p>
      <w:pPr>
        <w:ind w:firstLine="640"/>
        <w:rPr>
          <w:rFonts w:hint="eastAsia"/>
        </w:rPr>
      </w:pPr>
    </w:p>
    <w:p>
      <w:pPr>
        <w:ind w:firstLine="640"/>
        <w:rPr>
          <w:rFonts w:hint="eastAsia"/>
        </w:rPr>
      </w:pPr>
    </w:p>
    <w:p>
      <w:pPr>
        <w:ind w:firstLine="640"/>
        <w:rPr>
          <w:rFonts w:hint="eastAsia"/>
        </w:rPr>
      </w:pPr>
    </w:p>
    <w:p>
      <w:pPr>
        <w:ind w:firstLine="640"/>
        <w:rPr>
          <w:rFonts w:hint="eastAsia"/>
        </w:rPr>
      </w:pPr>
    </w:p>
    <w:p>
      <w:pPr>
        <w:ind w:firstLine="640"/>
        <w:rPr>
          <w:rFonts w:hint="eastAsia"/>
        </w:rPr>
      </w:pPr>
    </w:p>
    <w:p>
      <w:pPr>
        <w:ind w:firstLine="640"/>
        <w:rPr>
          <w:rFonts w:hint="eastAsia"/>
        </w:rPr>
      </w:pPr>
    </w:p>
    <w:p>
      <w:pPr>
        <w:ind w:firstLine="640"/>
        <w:rPr>
          <w:rFonts w:hint="eastAsia"/>
        </w:rPr>
      </w:pPr>
    </w:p>
    <w:p>
      <w:pPr>
        <w:ind w:firstLine="640"/>
        <w:rPr>
          <w:rFonts w:hint="eastAsia"/>
        </w:rPr>
      </w:pPr>
    </w:p>
    <w:bookmarkEnd w:id="124"/>
    <w:p>
      <w:pPr>
        <w:pStyle w:val="2"/>
        <w:ind w:firstLine="0" w:firstLineChars="0"/>
        <w:rPr>
          <w:rFonts w:hint="eastAsia" w:eastAsia="方正小标宋简体"/>
          <w:sz w:val="44"/>
          <w:szCs w:val="52"/>
        </w:rPr>
      </w:pPr>
      <w:bookmarkStart w:id="131" w:name="_Toc4999"/>
      <w:bookmarkStart w:id="132" w:name="_Toc193055526"/>
      <w:bookmarkStart w:id="133" w:name="_Toc20945"/>
      <w:bookmarkStart w:id="134" w:name="_Toc14497"/>
      <w:bookmarkStart w:id="135" w:name="_Toc19219"/>
      <w:r>
        <w:rPr>
          <w:rFonts w:hint="eastAsia" w:eastAsia="方正小标宋简体"/>
          <w:sz w:val="44"/>
          <w:szCs w:val="52"/>
        </w:rPr>
        <w:t>第四篇</w:t>
      </w:r>
      <w:r>
        <w:rPr>
          <w:rFonts w:eastAsia="方正小标宋简体"/>
          <w:sz w:val="44"/>
          <w:szCs w:val="52"/>
        </w:rPr>
        <w:t xml:space="preserve"> </w:t>
      </w:r>
      <w:r>
        <w:rPr>
          <w:rFonts w:hint="eastAsia" w:eastAsia="方正小标宋简体"/>
          <w:sz w:val="44"/>
          <w:szCs w:val="52"/>
        </w:rPr>
        <w:t>隧道组</w:t>
      </w:r>
      <w:bookmarkEnd w:id="131"/>
      <w:bookmarkEnd w:id="132"/>
      <w:bookmarkEnd w:id="133"/>
      <w:bookmarkEnd w:id="134"/>
      <w:bookmarkEnd w:id="135"/>
    </w:p>
    <w:p>
      <w:pPr>
        <w:ind w:firstLine="640"/>
        <w:rPr>
          <w:rFonts w:hint="eastAsia"/>
        </w:rPr>
      </w:pPr>
      <w:r>
        <w:br w:type="page"/>
      </w:r>
    </w:p>
    <w:p>
      <w:pPr>
        <w:pStyle w:val="2"/>
        <w:ind w:firstLine="0" w:firstLineChars="0"/>
        <w:rPr>
          <w:rFonts w:hint="eastAsia" w:eastAsia="方正小标宋简体"/>
          <w:sz w:val="44"/>
          <w:szCs w:val="52"/>
        </w:rPr>
      </w:pPr>
      <w:bookmarkStart w:id="136" w:name="_Toc4138"/>
      <w:bookmarkStart w:id="137" w:name="_Toc7215"/>
      <w:bookmarkStart w:id="138" w:name="_Toc193055527"/>
      <w:bookmarkStart w:id="139" w:name="_Toc9592"/>
      <w:bookmarkStart w:id="140" w:name="_Toc1622"/>
      <w:r>
        <w:rPr>
          <w:rFonts w:hint="eastAsia" w:eastAsia="方正小标宋简体"/>
          <w:sz w:val="44"/>
          <w:szCs w:val="52"/>
        </w:rPr>
        <w:t>第一部分</w:t>
      </w:r>
      <w:r>
        <w:rPr>
          <w:rFonts w:eastAsia="方正小标宋简体"/>
          <w:sz w:val="44"/>
          <w:szCs w:val="52"/>
        </w:rPr>
        <w:t xml:space="preserve"> </w:t>
      </w:r>
      <w:r>
        <w:rPr>
          <w:rFonts w:hint="eastAsia" w:eastAsia="方正小标宋简体"/>
          <w:sz w:val="44"/>
          <w:szCs w:val="52"/>
        </w:rPr>
        <w:t>小导硐救援通道作业</w:t>
      </w:r>
      <w:bookmarkEnd w:id="136"/>
      <w:bookmarkEnd w:id="137"/>
      <w:bookmarkEnd w:id="138"/>
      <w:bookmarkEnd w:id="139"/>
      <w:bookmarkEnd w:id="140"/>
    </w:p>
    <w:p>
      <w:pPr>
        <w:ind w:firstLine="640"/>
        <w:rPr>
          <w:rFonts w:hint="eastAsia"/>
        </w:rPr>
      </w:pPr>
    </w:p>
    <w:p>
      <w:pPr>
        <w:pStyle w:val="3"/>
        <w:ind w:firstLine="640"/>
        <w:rPr>
          <w:rFonts w:hint="eastAsia" w:ascii="宋体" w:hAnsi="宋体" w:eastAsia="方正黑体简体"/>
        </w:rPr>
      </w:pPr>
      <w:r>
        <w:rPr>
          <w:rFonts w:hint="eastAsia" w:ascii="宋体" w:hAnsi="宋体" w:eastAsia="方正黑体简体"/>
        </w:rPr>
        <w:t>一、项目说明</w:t>
      </w:r>
    </w:p>
    <w:p>
      <w:pPr>
        <w:ind w:firstLine="640"/>
        <w:rPr>
          <w:rFonts w:hint="eastAsia"/>
        </w:rPr>
      </w:pPr>
      <w:r>
        <w:rPr>
          <w:rFonts w:hint="eastAsia"/>
        </w:rPr>
        <w:t>本项目旨在检验参赛队伍在隧道坍塌场景中使用小导硐救援实战能力，提升队伍执行小导硐救援方法的技战术水平。参赛队伍携带专业小导硐作业装备，严格依照救援方案，高效开展救援行动，确保在复杂环境下实现救援任务的安全、快速和高效完成。</w:t>
      </w:r>
    </w:p>
    <w:p>
      <w:pPr>
        <w:ind w:firstLine="640"/>
        <w:rPr>
          <w:rFonts w:hint="eastAsia"/>
        </w:rPr>
      </w:pPr>
      <w:r>
        <w:rPr>
          <w:rFonts w:hint="eastAsia"/>
        </w:rPr>
        <w:t>项目内容：战前检查、安全警戒与评估、人员搜救以及小导硐施工作业，参赛队伍需在规定的时间内完成作业内容。</w:t>
      </w:r>
    </w:p>
    <w:p>
      <w:pPr>
        <w:ind w:firstLine="640"/>
        <w:rPr>
          <w:rFonts w:hint="eastAsia"/>
        </w:rPr>
      </w:pPr>
      <w:r>
        <w:rPr>
          <w:rFonts w:hint="eastAsia"/>
        </w:rPr>
        <w:t>装备：参照以下清单。</w:t>
      </w:r>
    </w:p>
    <w:p>
      <w:pPr>
        <w:spacing w:line="240" w:lineRule="auto"/>
        <w:ind w:firstLine="600"/>
        <w:jc w:val="center"/>
        <w:rPr>
          <w:rFonts w:hint="eastAsia"/>
          <w:sz w:val="30"/>
          <w:szCs w:val="30"/>
        </w:rPr>
      </w:pPr>
      <w:r>
        <w:rPr>
          <w:rFonts w:hint="eastAsia"/>
          <w:sz w:val="30"/>
          <w:szCs w:val="30"/>
        </w:rPr>
        <w:t>个人防护装备及救援工具器材清单</w:t>
      </w:r>
    </w:p>
    <w:tbl>
      <w:tblPr>
        <w:tblStyle w:val="15"/>
        <w:tblW w:w="813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0" w:type="dxa"/>
          <w:bottom w:w="0" w:type="dxa"/>
          <w:right w:w="0" w:type="dxa"/>
        </w:tblCellMar>
      </w:tblPr>
      <w:tblGrid>
        <w:gridCol w:w="720"/>
        <w:gridCol w:w="1283"/>
        <w:gridCol w:w="2474"/>
        <w:gridCol w:w="1855"/>
        <w:gridCol w:w="933"/>
        <w:gridCol w:w="8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544" w:hRule="atLeast"/>
        </w:trPr>
        <w:tc>
          <w:tcPr>
            <w:tcW w:w="720"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序号</w:t>
            </w:r>
          </w:p>
        </w:tc>
        <w:tc>
          <w:tcPr>
            <w:tcW w:w="1283"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类别</w:t>
            </w:r>
          </w:p>
        </w:tc>
        <w:tc>
          <w:tcPr>
            <w:tcW w:w="2474"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物资名称</w:t>
            </w:r>
          </w:p>
        </w:tc>
        <w:tc>
          <w:tcPr>
            <w:tcW w:w="1855"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规格型号</w:t>
            </w:r>
          </w:p>
        </w:tc>
        <w:tc>
          <w:tcPr>
            <w:tcW w:w="933"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单位</w:t>
            </w:r>
          </w:p>
        </w:tc>
        <w:tc>
          <w:tcPr>
            <w:tcW w:w="865"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7" w:hRule="atLeast"/>
        </w:trPr>
        <w:tc>
          <w:tcPr>
            <w:tcW w:w="720"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1</w:t>
            </w:r>
          </w:p>
        </w:tc>
        <w:tc>
          <w:tcPr>
            <w:tcW w:w="1283" w:type="dxa"/>
            <w:vMerge w:val="restart"/>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个人防护装备</w:t>
            </w:r>
          </w:p>
          <w:p>
            <w:pPr>
              <w:ind w:firstLine="0" w:firstLineChars="0"/>
              <w:jc w:val="center"/>
              <w:rPr>
                <w:rFonts w:hint="eastAsia" w:cs="Times New Roman"/>
                <w:sz w:val="28"/>
              </w:rPr>
            </w:pPr>
            <w:r>
              <w:rPr>
                <w:rFonts w:hint="eastAsia" w:cs="Times New Roman"/>
                <w:sz w:val="28"/>
              </w:rPr>
              <w:t>（自备）</w:t>
            </w:r>
          </w:p>
          <w:p>
            <w:pPr>
              <w:ind w:firstLine="0" w:firstLineChars="0"/>
              <w:jc w:val="center"/>
              <w:rPr>
                <w:rFonts w:hint="eastAsia" w:cs="Times New Roman"/>
                <w:sz w:val="28"/>
              </w:rPr>
            </w:pPr>
          </w:p>
        </w:tc>
        <w:tc>
          <w:tcPr>
            <w:tcW w:w="2474"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对讲机</w:t>
            </w:r>
          </w:p>
        </w:tc>
        <w:tc>
          <w:tcPr>
            <w:tcW w:w="1855" w:type="dxa"/>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933"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个</w:t>
            </w:r>
          </w:p>
        </w:tc>
        <w:tc>
          <w:tcPr>
            <w:tcW w:w="865"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4" w:hRule="atLeast"/>
        </w:trPr>
        <w:tc>
          <w:tcPr>
            <w:tcW w:w="720"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2</w:t>
            </w:r>
          </w:p>
        </w:tc>
        <w:tc>
          <w:tcPr>
            <w:tcW w:w="1283" w:type="dxa"/>
            <w:vMerge w:val="continue"/>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2474"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抢险救援战斗服</w:t>
            </w:r>
          </w:p>
        </w:tc>
        <w:tc>
          <w:tcPr>
            <w:tcW w:w="1855" w:type="dxa"/>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933"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套</w:t>
            </w:r>
          </w:p>
        </w:tc>
        <w:tc>
          <w:tcPr>
            <w:tcW w:w="865"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44" w:hRule="atLeast"/>
        </w:trPr>
        <w:tc>
          <w:tcPr>
            <w:tcW w:w="720"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3</w:t>
            </w:r>
          </w:p>
        </w:tc>
        <w:tc>
          <w:tcPr>
            <w:tcW w:w="1283" w:type="dxa"/>
            <w:vMerge w:val="continue"/>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2474"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抢险救援战斗靴</w:t>
            </w:r>
          </w:p>
        </w:tc>
        <w:tc>
          <w:tcPr>
            <w:tcW w:w="1855" w:type="dxa"/>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933"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双</w:t>
            </w:r>
          </w:p>
        </w:tc>
        <w:tc>
          <w:tcPr>
            <w:tcW w:w="865"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4" w:hRule="atLeast"/>
        </w:trPr>
        <w:tc>
          <w:tcPr>
            <w:tcW w:w="720"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4</w:t>
            </w:r>
          </w:p>
        </w:tc>
        <w:tc>
          <w:tcPr>
            <w:tcW w:w="1283" w:type="dxa"/>
            <w:vMerge w:val="continue"/>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2474"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护膝护肘</w:t>
            </w:r>
          </w:p>
        </w:tc>
        <w:tc>
          <w:tcPr>
            <w:tcW w:w="1855" w:type="dxa"/>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933"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套</w:t>
            </w:r>
          </w:p>
        </w:tc>
        <w:tc>
          <w:tcPr>
            <w:tcW w:w="865"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4" w:hRule="atLeast"/>
        </w:trPr>
        <w:tc>
          <w:tcPr>
            <w:tcW w:w="720"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5</w:t>
            </w:r>
          </w:p>
        </w:tc>
        <w:tc>
          <w:tcPr>
            <w:tcW w:w="1283" w:type="dxa"/>
            <w:vMerge w:val="continue"/>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2474"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护目镜</w:t>
            </w:r>
          </w:p>
        </w:tc>
        <w:tc>
          <w:tcPr>
            <w:tcW w:w="1855" w:type="dxa"/>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933"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个</w:t>
            </w:r>
          </w:p>
        </w:tc>
        <w:tc>
          <w:tcPr>
            <w:tcW w:w="865"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4" w:hRule="atLeast"/>
        </w:trPr>
        <w:tc>
          <w:tcPr>
            <w:tcW w:w="720"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6</w:t>
            </w:r>
          </w:p>
        </w:tc>
        <w:tc>
          <w:tcPr>
            <w:tcW w:w="1283" w:type="dxa"/>
            <w:vMerge w:val="continue"/>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2474"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抢险救援手套</w:t>
            </w:r>
          </w:p>
        </w:tc>
        <w:tc>
          <w:tcPr>
            <w:tcW w:w="1855" w:type="dxa"/>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933"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副</w:t>
            </w:r>
          </w:p>
        </w:tc>
        <w:tc>
          <w:tcPr>
            <w:tcW w:w="865"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44" w:hRule="atLeast"/>
        </w:trPr>
        <w:tc>
          <w:tcPr>
            <w:tcW w:w="720"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7</w:t>
            </w:r>
          </w:p>
        </w:tc>
        <w:tc>
          <w:tcPr>
            <w:tcW w:w="1283" w:type="dxa"/>
            <w:vMerge w:val="continue"/>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2474"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强光电筒</w:t>
            </w:r>
          </w:p>
        </w:tc>
        <w:tc>
          <w:tcPr>
            <w:tcW w:w="1855" w:type="dxa"/>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933"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个</w:t>
            </w:r>
          </w:p>
        </w:tc>
        <w:tc>
          <w:tcPr>
            <w:tcW w:w="865"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4" w:hRule="atLeast"/>
        </w:trPr>
        <w:tc>
          <w:tcPr>
            <w:tcW w:w="720"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8</w:t>
            </w:r>
          </w:p>
        </w:tc>
        <w:tc>
          <w:tcPr>
            <w:tcW w:w="1283" w:type="dxa"/>
            <w:vMerge w:val="continue"/>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2474"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抢险救援防护头盔</w:t>
            </w:r>
          </w:p>
        </w:tc>
        <w:tc>
          <w:tcPr>
            <w:tcW w:w="1855" w:type="dxa"/>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933"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个</w:t>
            </w:r>
          </w:p>
        </w:tc>
        <w:tc>
          <w:tcPr>
            <w:tcW w:w="865"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4" w:hRule="atLeast"/>
        </w:trPr>
        <w:tc>
          <w:tcPr>
            <w:tcW w:w="720"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9</w:t>
            </w:r>
          </w:p>
        </w:tc>
        <w:tc>
          <w:tcPr>
            <w:tcW w:w="1283" w:type="dxa"/>
            <w:vMerge w:val="continue"/>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2474"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袖标</w:t>
            </w:r>
          </w:p>
        </w:tc>
        <w:tc>
          <w:tcPr>
            <w:tcW w:w="1855" w:type="dxa"/>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933"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个</w:t>
            </w:r>
          </w:p>
        </w:tc>
        <w:tc>
          <w:tcPr>
            <w:tcW w:w="865"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4" w:hRule="atLeast"/>
        </w:trPr>
        <w:tc>
          <w:tcPr>
            <w:tcW w:w="720"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10</w:t>
            </w:r>
          </w:p>
        </w:tc>
        <w:tc>
          <w:tcPr>
            <w:tcW w:w="1283" w:type="dxa"/>
            <w:vMerge w:val="restart"/>
            <w:shd w:val="clear" w:color="auto" w:fill="auto"/>
            <w:tcMar>
              <w:top w:w="15" w:type="dxa"/>
              <w:left w:w="15" w:type="dxa"/>
              <w:right w:w="15" w:type="dxa"/>
            </w:tcMar>
            <w:vAlign w:val="center"/>
          </w:tcPr>
          <w:p>
            <w:pPr>
              <w:ind w:firstLine="0" w:firstLineChars="0"/>
              <w:jc w:val="center"/>
              <w:rPr>
                <w:rFonts w:hint="eastAsia" w:cs="Times New Roman"/>
                <w:sz w:val="28"/>
              </w:rPr>
            </w:pPr>
          </w:p>
          <w:p>
            <w:pPr>
              <w:ind w:firstLine="0" w:firstLineChars="0"/>
              <w:jc w:val="center"/>
              <w:rPr>
                <w:rFonts w:hint="eastAsia" w:cs="Times New Roman"/>
                <w:sz w:val="28"/>
              </w:rPr>
            </w:pPr>
          </w:p>
          <w:p>
            <w:pPr>
              <w:ind w:firstLine="0" w:firstLineChars="0"/>
              <w:jc w:val="center"/>
              <w:rPr>
                <w:rFonts w:hint="eastAsia" w:cs="Times New Roman"/>
                <w:sz w:val="28"/>
              </w:rPr>
            </w:pPr>
          </w:p>
          <w:p>
            <w:pPr>
              <w:ind w:firstLine="0" w:firstLineChars="0"/>
              <w:jc w:val="center"/>
              <w:rPr>
                <w:rFonts w:hint="eastAsia" w:cs="Times New Roman"/>
                <w:sz w:val="28"/>
              </w:rPr>
            </w:pPr>
            <w:r>
              <w:rPr>
                <w:rFonts w:hint="eastAsia" w:cs="Times New Roman"/>
                <w:sz w:val="28"/>
              </w:rPr>
              <w:t>救援装备（自备）</w:t>
            </w:r>
          </w:p>
          <w:p>
            <w:pPr>
              <w:ind w:firstLine="0" w:firstLineChars="0"/>
              <w:jc w:val="center"/>
              <w:rPr>
                <w:rFonts w:hint="eastAsia" w:cs="Times New Roman"/>
                <w:sz w:val="28"/>
              </w:rPr>
            </w:pPr>
          </w:p>
          <w:p>
            <w:pPr>
              <w:ind w:firstLine="0" w:firstLineChars="0"/>
              <w:jc w:val="center"/>
              <w:rPr>
                <w:rFonts w:hint="eastAsia" w:cs="Times New Roman"/>
                <w:sz w:val="28"/>
              </w:rPr>
            </w:pPr>
          </w:p>
        </w:tc>
        <w:tc>
          <w:tcPr>
            <w:tcW w:w="2474"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液压破拆工具</w:t>
            </w:r>
          </w:p>
        </w:tc>
        <w:tc>
          <w:tcPr>
            <w:tcW w:w="1855"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液压剪切钳、液压动力站</w:t>
            </w:r>
          </w:p>
        </w:tc>
        <w:tc>
          <w:tcPr>
            <w:tcW w:w="933"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套</w:t>
            </w:r>
          </w:p>
        </w:tc>
        <w:tc>
          <w:tcPr>
            <w:tcW w:w="865"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44" w:hRule="atLeast"/>
        </w:trPr>
        <w:tc>
          <w:tcPr>
            <w:tcW w:w="720"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11</w:t>
            </w:r>
          </w:p>
        </w:tc>
        <w:tc>
          <w:tcPr>
            <w:tcW w:w="1283" w:type="dxa"/>
            <w:vMerge w:val="continue"/>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2474"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机动链锯</w:t>
            </w:r>
          </w:p>
        </w:tc>
        <w:tc>
          <w:tcPr>
            <w:tcW w:w="1855" w:type="dxa"/>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933"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台</w:t>
            </w:r>
          </w:p>
        </w:tc>
        <w:tc>
          <w:tcPr>
            <w:tcW w:w="865"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4" w:hRule="atLeast"/>
        </w:trPr>
        <w:tc>
          <w:tcPr>
            <w:tcW w:w="720"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12</w:t>
            </w:r>
          </w:p>
        </w:tc>
        <w:tc>
          <w:tcPr>
            <w:tcW w:w="1283" w:type="dxa"/>
            <w:vMerge w:val="continue"/>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2474"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雷达生命探测仪</w:t>
            </w:r>
          </w:p>
        </w:tc>
        <w:tc>
          <w:tcPr>
            <w:tcW w:w="1855" w:type="dxa"/>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933"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台</w:t>
            </w:r>
          </w:p>
        </w:tc>
        <w:tc>
          <w:tcPr>
            <w:tcW w:w="865"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4" w:hRule="atLeast"/>
        </w:trPr>
        <w:tc>
          <w:tcPr>
            <w:tcW w:w="720"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13</w:t>
            </w:r>
          </w:p>
        </w:tc>
        <w:tc>
          <w:tcPr>
            <w:tcW w:w="1283" w:type="dxa"/>
            <w:vMerge w:val="continue"/>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2474"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撬棍</w:t>
            </w:r>
          </w:p>
        </w:tc>
        <w:tc>
          <w:tcPr>
            <w:tcW w:w="1855" w:type="dxa"/>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933"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根</w:t>
            </w:r>
          </w:p>
        </w:tc>
        <w:tc>
          <w:tcPr>
            <w:tcW w:w="865"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4" w:hRule="atLeast"/>
        </w:trPr>
        <w:tc>
          <w:tcPr>
            <w:tcW w:w="720"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14</w:t>
            </w:r>
          </w:p>
        </w:tc>
        <w:tc>
          <w:tcPr>
            <w:tcW w:w="1283" w:type="dxa"/>
            <w:vMerge w:val="continue"/>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2474"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爬锄</w:t>
            </w:r>
          </w:p>
        </w:tc>
        <w:tc>
          <w:tcPr>
            <w:tcW w:w="1855" w:type="dxa"/>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933"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把</w:t>
            </w:r>
          </w:p>
        </w:tc>
        <w:tc>
          <w:tcPr>
            <w:tcW w:w="865"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44" w:hRule="atLeast"/>
        </w:trPr>
        <w:tc>
          <w:tcPr>
            <w:tcW w:w="720"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15</w:t>
            </w:r>
          </w:p>
        </w:tc>
        <w:tc>
          <w:tcPr>
            <w:tcW w:w="1283" w:type="dxa"/>
            <w:vMerge w:val="continue"/>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2474"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十字镐</w:t>
            </w:r>
          </w:p>
        </w:tc>
        <w:tc>
          <w:tcPr>
            <w:tcW w:w="1855" w:type="dxa"/>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933"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把</w:t>
            </w:r>
          </w:p>
        </w:tc>
        <w:tc>
          <w:tcPr>
            <w:tcW w:w="865"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4" w:hRule="atLeast"/>
        </w:trPr>
        <w:tc>
          <w:tcPr>
            <w:tcW w:w="720"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16</w:t>
            </w:r>
          </w:p>
        </w:tc>
        <w:tc>
          <w:tcPr>
            <w:tcW w:w="1283" w:type="dxa"/>
            <w:vMerge w:val="continue"/>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2474"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小锤</w:t>
            </w:r>
          </w:p>
        </w:tc>
        <w:tc>
          <w:tcPr>
            <w:tcW w:w="1855"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4磅</w:t>
            </w:r>
          </w:p>
        </w:tc>
        <w:tc>
          <w:tcPr>
            <w:tcW w:w="933"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把</w:t>
            </w:r>
          </w:p>
        </w:tc>
        <w:tc>
          <w:tcPr>
            <w:tcW w:w="865"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4" w:hRule="atLeast"/>
        </w:trPr>
        <w:tc>
          <w:tcPr>
            <w:tcW w:w="720"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17</w:t>
            </w:r>
          </w:p>
        </w:tc>
        <w:tc>
          <w:tcPr>
            <w:tcW w:w="1283" w:type="dxa"/>
            <w:vMerge w:val="continue"/>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2474"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大锤</w:t>
            </w:r>
          </w:p>
        </w:tc>
        <w:tc>
          <w:tcPr>
            <w:tcW w:w="1855"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8磅</w:t>
            </w:r>
          </w:p>
        </w:tc>
        <w:tc>
          <w:tcPr>
            <w:tcW w:w="933"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把</w:t>
            </w:r>
          </w:p>
        </w:tc>
        <w:tc>
          <w:tcPr>
            <w:tcW w:w="865"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4" w:hRule="atLeast"/>
        </w:trPr>
        <w:tc>
          <w:tcPr>
            <w:tcW w:w="720"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18</w:t>
            </w:r>
          </w:p>
        </w:tc>
        <w:tc>
          <w:tcPr>
            <w:tcW w:w="1283" w:type="dxa"/>
            <w:vMerge w:val="continue"/>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2474"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铁锹</w:t>
            </w:r>
          </w:p>
        </w:tc>
        <w:tc>
          <w:tcPr>
            <w:tcW w:w="1855" w:type="dxa"/>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933"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把</w:t>
            </w:r>
          </w:p>
        </w:tc>
        <w:tc>
          <w:tcPr>
            <w:tcW w:w="865"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44" w:hRule="atLeast"/>
        </w:trPr>
        <w:tc>
          <w:tcPr>
            <w:tcW w:w="720"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19</w:t>
            </w:r>
          </w:p>
        </w:tc>
        <w:tc>
          <w:tcPr>
            <w:tcW w:w="1283" w:type="dxa"/>
            <w:vMerge w:val="continue"/>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2474"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木工斧</w:t>
            </w:r>
          </w:p>
        </w:tc>
        <w:tc>
          <w:tcPr>
            <w:tcW w:w="1855" w:type="dxa"/>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933"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把</w:t>
            </w:r>
          </w:p>
        </w:tc>
        <w:tc>
          <w:tcPr>
            <w:tcW w:w="865"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4" w:hRule="atLeast"/>
        </w:trPr>
        <w:tc>
          <w:tcPr>
            <w:tcW w:w="720"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20</w:t>
            </w:r>
          </w:p>
        </w:tc>
        <w:tc>
          <w:tcPr>
            <w:tcW w:w="1283" w:type="dxa"/>
            <w:vMerge w:val="continue"/>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2474"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锄头</w:t>
            </w:r>
          </w:p>
        </w:tc>
        <w:tc>
          <w:tcPr>
            <w:tcW w:w="1855" w:type="dxa"/>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933"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把</w:t>
            </w:r>
          </w:p>
        </w:tc>
        <w:tc>
          <w:tcPr>
            <w:tcW w:w="865"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4" w:hRule="atLeast"/>
        </w:trPr>
        <w:tc>
          <w:tcPr>
            <w:tcW w:w="720"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21</w:t>
            </w:r>
          </w:p>
        </w:tc>
        <w:tc>
          <w:tcPr>
            <w:tcW w:w="1283" w:type="dxa"/>
            <w:vMerge w:val="continue"/>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2474"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簸箕</w:t>
            </w:r>
          </w:p>
        </w:tc>
        <w:tc>
          <w:tcPr>
            <w:tcW w:w="1855" w:type="dxa"/>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933"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个</w:t>
            </w:r>
          </w:p>
        </w:tc>
        <w:tc>
          <w:tcPr>
            <w:tcW w:w="865"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4" w:hRule="atLeast"/>
        </w:trPr>
        <w:tc>
          <w:tcPr>
            <w:tcW w:w="720"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22</w:t>
            </w:r>
          </w:p>
        </w:tc>
        <w:tc>
          <w:tcPr>
            <w:tcW w:w="1283" w:type="dxa"/>
            <w:vMerge w:val="continue"/>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2474"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抓钉</w:t>
            </w:r>
          </w:p>
        </w:tc>
        <w:tc>
          <w:tcPr>
            <w:tcW w:w="1855" w:type="dxa"/>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933"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个</w:t>
            </w:r>
          </w:p>
        </w:tc>
        <w:tc>
          <w:tcPr>
            <w:tcW w:w="865"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44" w:hRule="atLeast"/>
        </w:trPr>
        <w:tc>
          <w:tcPr>
            <w:tcW w:w="720"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23</w:t>
            </w:r>
          </w:p>
        </w:tc>
        <w:tc>
          <w:tcPr>
            <w:tcW w:w="1283" w:type="dxa"/>
            <w:vMerge w:val="continue"/>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2474"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工作灯</w:t>
            </w:r>
          </w:p>
        </w:tc>
        <w:tc>
          <w:tcPr>
            <w:tcW w:w="1855" w:type="dxa"/>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933"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盏</w:t>
            </w:r>
          </w:p>
        </w:tc>
        <w:tc>
          <w:tcPr>
            <w:tcW w:w="865"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4" w:hRule="atLeast"/>
        </w:trPr>
        <w:tc>
          <w:tcPr>
            <w:tcW w:w="720"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24</w:t>
            </w:r>
          </w:p>
        </w:tc>
        <w:tc>
          <w:tcPr>
            <w:tcW w:w="1283" w:type="dxa"/>
            <w:vMerge w:val="continue"/>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2474"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警戒带</w:t>
            </w:r>
          </w:p>
        </w:tc>
        <w:tc>
          <w:tcPr>
            <w:tcW w:w="1855" w:type="dxa"/>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933"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卷</w:t>
            </w:r>
          </w:p>
        </w:tc>
        <w:tc>
          <w:tcPr>
            <w:tcW w:w="865"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4" w:hRule="atLeast"/>
        </w:trPr>
        <w:tc>
          <w:tcPr>
            <w:tcW w:w="720"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25</w:t>
            </w:r>
          </w:p>
        </w:tc>
        <w:tc>
          <w:tcPr>
            <w:tcW w:w="1283" w:type="dxa"/>
            <w:vMerge w:val="continue"/>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2474"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塑料反光锥筒</w:t>
            </w:r>
          </w:p>
        </w:tc>
        <w:tc>
          <w:tcPr>
            <w:tcW w:w="1855" w:type="dxa"/>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933"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个</w:t>
            </w:r>
          </w:p>
        </w:tc>
        <w:tc>
          <w:tcPr>
            <w:tcW w:w="865"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4" w:hRule="atLeast"/>
        </w:trPr>
        <w:tc>
          <w:tcPr>
            <w:tcW w:w="720"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26</w:t>
            </w:r>
          </w:p>
        </w:tc>
        <w:tc>
          <w:tcPr>
            <w:tcW w:w="1283" w:type="dxa"/>
            <w:vMerge w:val="continue"/>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2474"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钢卷尺</w:t>
            </w:r>
          </w:p>
        </w:tc>
        <w:tc>
          <w:tcPr>
            <w:tcW w:w="1855" w:type="dxa"/>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933"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卷</w:t>
            </w:r>
          </w:p>
        </w:tc>
        <w:tc>
          <w:tcPr>
            <w:tcW w:w="865"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44" w:hRule="atLeast"/>
        </w:trPr>
        <w:tc>
          <w:tcPr>
            <w:tcW w:w="720"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27</w:t>
            </w:r>
          </w:p>
        </w:tc>
        <w:tc>
          <w:tcPr>
            <w:tcW w:w="1283" w:type="dxa"/>
            <w:vMerge w:val="continue"/>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2474"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记号笔</w:t>
            </w:r>
          </w:p>
        </w:tc>
        <w:tc>
          <w:tcPr>
            <w:tcW w:w="1855"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红色</w:t>
            </w:r>
          </w:p>
        </w:tc>
        <w:tc>
          <w:tcPr>
            <w:tcW w:w="933"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支</w:t>
            </w:r>
          </w:p>
        </w:tc>
        <w:tc>
          <w:tcPr>
            <w:tcW w:w="865"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4" w:hRule="atLeast"/>
        </w:trPr>
        <w:tc>
          <w:tcPr>
            <w:tcW w:w="720"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28</w:t>
            </w:r>
          </w:p>
        </w:tc>
        <w:tc>
          <w:tcPr>
            <w:tcW w:w="1283" w:type="dxa"/>
            <w:vMerge w:val="continue"/>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2474"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哨子</w:t>
            </w:r>
          </w:p>
        </w:tc>
        <w:tc>
          <w:tcPr>
            <w:tcW w:w="1855" w:type="dxa"/>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933"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个</w:t>
            </w:r>
          </w:p>
        </w:tc>
        <w:tc>
          <w:tcPr>
            <w:tcW w:w="865"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4" w:hRule="atLeast"/>
        </w:trPr>
        <w:tc>
          <w:tcPr>
            <w:tcW w:w="720"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29</w:t>
            </w:r>
          </w:p>
        </w:tc>
        <w:tc>
          <w:tcPr>
            <w:tcW w:w="1283" w:type="dxa"/>
            <w:vMerge w:val="restart"/>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材料（承办单位准备）</w:t>
            </w:r>
          </w:p>
        </w:tc>
        <w:tc>
          <w:tcPr>
            <w:tcW w:w="2474"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方木</w:t>
            </w:r>
          </w:p>
        </w:tc>
        <w:tc>
          <w:tcPr>
            <w:tcW w:w="1855"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10cm*10cm*4m</w:t>
            </w:r>
          </w:p>
        </w:tc>
        <w:tc>
          <w:tcPr>
            <w:tcW w:w="933"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根</w:t>
            </w:r>
          </w:p>
        </w:tc>
        <w:tc>
          <w:tcPr>
            <w:tcW w:w="865"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4" w:hRule="atLeast"/>
        </w:trPr>
        <w:tc>
          <w:tcPr>
            <w:tcW w:w="720"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30</w:t>
            </w:r>
          </w:p>
        </w:tc>
        <w:tc>
          <w:tcPr>
            <w:tcW w:w="1283" w:type="dxa"/>
            <w:vMerge w:val="continue"/>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2474"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方木</w:t>
            </w:r>
          </w:p>
        </w:tc>
        <w:tc>
          <w:tcPr>
            <w:tcW w:w="1855"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15cm*15cm*4m</w:t>
            </w:r>
          </w:p>
        </w:tc>
        <w:tc>
          <w:tcPr>
            <w:tcW w:w="933"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根</w:t>
            </w:r>
          </w:p>
        </w:tc>
        <w:tc>
          <w:tcPr>
            <w:tcW w:w="865"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96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44" w:hRule="atLeast"/>
        </w:trPr>
        <w:tc>
          <w:tcPr>
            <w:tcW w:w="720"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31</w:t>
            </w:r>
          </w:p>
        </w:tc>
        <w:tc>
          <w:tcPr>
            <w:tcW w:w="1283" w:type="dxa"/>
            <w:vMerge w:val="continue"/>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2474"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超前小导管Φ42</w:t>
            </w:r>
          </w:p>
        </w:tc>
        <w:tc>
          <w:tcPr>
            <w:tcW w:w="1855"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5m</w:t>
            </w:r>
          </w:p>
        </w:tc>
        <w:tc>
          <w:tcPr>
            <w:tcW w:w="933"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根</w:t>
            </w:r>
          </w:p>
        </w:tc>
        <w:tc>
          <w:tcPr>
            <w:tcW w:w="865"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120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4" w:hRule="atLeast"/>
        </w:trPr>
        <w:tc>
          <w:tcPr>
            <w:tcW w:w="720"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32</w:t>
            </w:r>
          </w:p>
        </w:tc>
        <w:tc>
          <w:tcPr>
            <w:tcW w:w="1283" w:type="dxa"/>
            <w:vMerge w:val="continue"/>
            <w:shd w:val="clear" w:color="auto" w:fill="auto"/>
            <w:tcMar>
              <w:top w:w="15" w:type="dxa"/>
              <w:left w:w="15" w:type="dxa"/>
              <w:right w:w="15" w:type="dxa"/>
            </w:tcMar>
            <w:vAlign w:val="center"/>
          </w:tcPr>
          <w:p>
            <w:pPr>
              <w:ind w:firstLine="0" w:firstLineChars="0"/>
              <w:jc w:val="center"/>
              <w:rPr>
                <w:rFonts w:hint="eastAsia" w:cs="Times New Roman"/>
                <w:sz w:val="28"/>
              </w:rPr>
            </w:pPr>
          </w:p>
        </w:tc>
        <w:tc>
          <w:tcPr>
            <w:tcW w:w="2474"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沙袋</w:t>
            </w:r>
          </w:p>
        </w:tc>
        <w:tc>
          <w:tcPr>
            <w:tcW w:w="1855"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绿色</w:t>
            </w:r>
          </w:p>
        </w:tc>
        <w:tc>
          <w:tcPr>
            <w:tcW w:w="933"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个</w:t>
            </w:r>
          </w:p>
        </w:tc>
        <w:tc>
          <w:tcPr>
            <w:tcW w:w="865" w:type="dxa"/>
            <w:shd w:val="clear" w:color="auto" w:fill="auto"/>
            <w:tcMar>
              <w:top w:w="15" w:type="dxa"/>
              <w:left w:w="15" w:type="dxa"/>
              <w:right w:w="15" w:type="dxa"/>
            </w:tcMar>
            <w:vAlign w:val="center"/>
          </w:tcPr>
          <w:p>
            <w:pPr>
              <w:ind w:firstLine="0" w:firstLineChars="0"/>
              <w:jc w:val="center"/>
              <w:rPr>
                <w:rFonts w:hint="eastAsia" w:cs="Times New Roman"/>
                <w:sz w:val="28"/>
              </w:rPr>
            </w:pPr>
            <w:r>
              <w:rPr>
                <w:rFonts w:hint="eastAsia" w:cs="Times New Roman"/>
                <w:sz w:val="28"/>
              </w:rPr>
              <w:t>600</w:t>
            </w:r>
          </w:p>
        </w:tc>
      </w:tr>
    </w:tbl>
    <w:p>
      <w:pPr>
        <w:ind w:firstLine="640"/>
        <w:rPr>
          <w:rFonts w:hint="eastAsia" w:cs="Times New Roman"/>
        </w:rPr>
      </w:pPr>
      <w:r>
        <w:rPr>
          <w:rFonts w:hint="eastAsia" w:cs="Times New Roman"/>
        </w:rPr>
        <w:t>场地：由山东特勘队提供50m×54m场地，构建长54m、宽20m、高3.5m模拟坍塌体，坡度1：1.5。</w:t>
      </w:r>
    </w:p>
    <w:p>
      <w:pPr>
        <w:ind w:firstLine="640"/>
        <w:rPr>
          <w:rFonts w:hint="eastAsia" w:cs="Times New Roman"/>
        </w:rPr>
      </w:pPr>
      <w:r>
        <w:rPr>
          <w:rFonts w:hint="eastAsia" w:cs="Times New Roman"/>
        </w:rPr>
        <w:t>比赛时间：90min。</w:t>
      </w:r>
    </w:p>
    <w:p>
      <w:pPr>
        <w:ind w:firstLine="640"/>
        <w:rPr>
          <w:rFonts w:hint="eastAsia" w:cs="Times New Roman"/>
        </w:rPr>
      </w:pPr>
      <w:r>
        <w:rPr>
          <w:rFonts w:hint="eastAsia" w:cs="Times New Roman"/>
        </w:rPr>
        <w:t>参赛人员：1名指挥员、1名技术员，6名战斗员（含1名安全员）。</w:t>
      </w:r>
    </w:p>
    <w:p>
      <w:pPr>
        <w:ind w:firstLine="640"/>
        <w:rPr>
          <w:rFonts w:hint="eastAsia" w:cs="Times New Roman"/>
        </w:rPr>
      </w:pPr>
      <w:r>
        <w:rPr>
          <w:rFonts w:hint="eastAsia" w:cs="Times New Roman"/>
        </w:rPr>
        <w:t>项目总分：100分。</w:t>
      </w:r>
    </w:p>
    <w:p>
      <w:pPr>
        <w:pStyle w:val="3"/>
        <w:ind w:firstLine="640"/>
        <w:rPr>
          <w:rFonts w:hint="eastAsia" w:ascii="宋体" w:hAnsi="宋体" w:eastAsia="方正黑体简体"/>
        </w:rPr>
      </w:pPr>
      <w:r>
        <w:rPr>
          <w:rFonts w:hint="eastAsia" w:ascii="宋体" w:hAnsi="宋体" w:eastAsia="方正黑体简体"/>
        </w:rPr>
        <w:t>二、任务要求</w:t>
      </w:r>
    </w:p>
    <w:p>
      <w:pPr>
        <w:pStyle w:val="4"/>
        <w:ind w:firstLine="643"/>
        <w:rPr>
          <w:rFonts w:hint="eastAsia"/>
          <w:b/>
        </w:rPr>
      </w:pPr>
      <w:r>
        <w:rPr>
          <w:rFonts w:hint="eastAsia"/>
          <w:b/>
        </w:rPr>
        <w:t>（一）参赛队伍报到。</w:t>
      </w:r>
    </w:p>
    <w:p>
      <w:pPr>
        <w:ind w:firstLine="640"/>
        <w:rPr>
          <w:rFonts w:hint="eastAsia" w:cs="Times New Roman"/>
        </w:rPr>
      </w:pPr>
      <w:r>
        <w:rPr>
          <w:rFonts w:hint="eastAsia" w:cs="Times New Roman"/>
        </w:rPr>
        <w:t>参赛队伍在指定区域整队完毕，指挥员向裁判员报告（报告：</w:t>
      </w:r>
      <w:r>
        <w:rPr>
          <w:rFonts w:cs="Times New Roman"/>
        </w:rPr>
        <w:t>X</w:t>
      </w:r>
      <w:r>
        <w:rPr>
          <w:rFonts w:hint="eastAsia" w:cs="Times New Roman"/>
        </w:rPr>
        <w:t>队小导硐救援通道作业准备完毕，请指示！指挥员：</w:t>
      </w:r>
      <w:r>
        <w:rPr>
          <w:rFonts w:cs="Times New Roman"/>
        </w:rPr>
        <w:t>XXX</w:t>
      </w:r>
      <w:r>
        <w:rPr>
          <w:rFonts w:hint="eastAsia" w:cs="Times New Roman"/>
        </w:rPr>
        <w:t>），裁判员下达“开始作业”口令，开始计时。</w:t>
      </w:r>
    </w:p>
    <w:p>
      <w:pPr>
        <w:pStyle w:val="4"/>
        <w:ind w:firstLine="643"/>
        <w:rPr>
          <w:rFonts w:hint="eastAsia"/>
          <w:b/>
        </w:rPr>
      </w:pPr>
      <w:r>
        <w:rPr>
          <w:rFonts w:hint="eastAsia"/>
          <w:b/>
        </w:rPr>
        <w:t>（二）战前检查。</w:t>
      </w:r>
    </w:p>
    <w:p>
      <w:pPr>
        <w:ind w:firstLine="640"/>
        <w:rPr>
          <w:rFonts w:hint="eastAsia" w:cs="Times New Roman"/>
        </w:rPr>
      </w:pPr>
      <w:r>
        <w:rPr>
          <w:rFonts w:cs="Times New Roman"/>
        </w:rPr>
        <w:t>1.</w:t>
      </w:r>
      <w:r>
        <w:rPr>
          <w:rFonts w:hint="eastAsia" w:cs="Times New Roman"/>
        </w:rPr>
        <w:t>个人防护装备检查。</w:t>
      </w:r>
    </w:p>
    <w:p>
      <w:pPr>
        <w:ind w:firstLine="640"/>
        <w:rPr>
          <w:rFonts w:hint="eastAsia" w:cs="Times New Roman"/>
        </w:rPr>
      </w:pPr>
      <w:r>
        <w:rPr>
          <w:rFonts w:hint="eastAsia" w:cs="Times New Roman"/>
        </w:rPr>
        <w:t>着抢险救援服，规范佩戴个人防护装备、无线通讯及照明设备等。</w:t>
      </w:r>
    </w:p>
    <w:p>
      <w:pPr>
        <w:ind w:firstLine="640"/>
        <w:rPr>
          <w:rFonts w:hint="eastAsia" w:cs="Times New Roman"/>
        </w:rPr>
      </w:pPr>
      <w:r>
        <w:rPr>
          <w:rFonts w:cs="Times New Roman"/>
        </w:rPr>
        <w:t>2.</w:t>
      </w:r>
      <w:r>
        <w:rPr>
          <w:rFonts w:hint="eastAsia" w:cs="Times New Roman"/>
        </w:rPr>
        <w:t>救援装备检查。</w:t>
      </w:r>
    </w:p>
    <w:p>
      <w:pPr>
        <w:ind w:firstLine="640"/>
        <w:rPr>
          <w:rFonts w:hint="eastAsia" w:cs="Times New Roman"/>
        </w:rPr>
      </w:pPr>
      <w:r>
        <w:rPr>
          <w:rFonts w:hint="eastAsia" w:cs="Times New Roman"/>
        </w:rPr>
        <w:t>裁判员检查参赛队伍携带的装备、工具器材、检测仪器是否齐全。</w:t>
      </w:r>
    </w:p>
    <w:p>
      <w:pPr>
        <w:pStyle w:val="4"/>
        <w:ind w:firstLine="643"/>
        <w:rPr>
          <w:rFonts w:hint="eastAsia"/>
          <w:b/>
        </w:rPr>
      </w:pPr>
      <w:r>
        <w:rPr>
          <w:rFonts w:hint="eastAsia"/>
          <w:b/>
        </w:rPr>
        <w:t>（三）安全警戒与评估。</w:t>
      </w:r>
    </w:p>
    <w:p>
      <w:pPr>
        <w:ind w:firstLine="640"/>
        <w:rPr>
          <w:rFonts w:hint="eastAsia" w:cs="Times New Roman"/>
        </w:rPr>
      </w:pPr>
      <w:r>
        <w:rPr>
          <w:rFonts w:cs="Times New Roman"/>
        </w:rPr>
        <w:t>1.</w:t>
      </w:r>
      <w:r>
        <w:rPr>
          <w:rFonts w:hint="eastAsia" w:cs="Times New Roman"/>
        </w:rPr>
        <w:t>合理划定警戒区域，安全员做好现场防护，防止无关人员进入作业区域。</w:t>
      </w:r>
    </w:p>
    <w:p>
      <w:pPr>
        <w:ind w:firstLine="640"/>
        <w:rPr>
          <w:rFonts w:hint="eastAsia" w:cs="Times New Roman"/>
        </w:rPr>
      </w:pPr>
      <w:r>
        <w:rPr>
          <w:rFonts w:cs="Times New Roman"/>
        </w:rPr>
        <w:t>2.</w:t>
      </w:r>
      <w:r>
        <w:rPr>
          <w:rFonts w:hint="eastAsia" w:cs="Times New Roman"/>
        </w:rPr>
        <w:t>技术员携带气体检测仪进入现场开展初始评估，检测有毒有害气体，识别现场潜在的危险因素，如掉块落石、突泥涌水、二次坍塌等，评估救援环境是否安全。</w:t>
      </w:r>
    </w:p>
    <w:p>
      <w:pPr>
        <w:ind w:firstLine="640"/>
        <w:rPr>
          <w:rFonts w:hint="eastAsia" w:cs="Times New Roman"/>
        </w:rPr>
      </w:pPr>
      <w:r>
        <w:rPr>
          <w:rFonts w:hint="eastAsia" w:cs="Times New Roman"/>
        </w:rPr>
        <w:t>安全评估完毕后，技术员向指挥员报告：“报告指挥员，通过现场勘察，无有毒有害气体，作业环境安全，请指示！”</w:t>
      </w:r>
    </w:p>
    <w:p>
      <w:pPr>
        <w:pStyle w:val="4"/>
        <w:ind w:firstLine="643"/>
        <w:rPr>
          <w:rFonts w:hint="eastAsia"/>
          <w:b/>
        </w:rPr>
      </w:pPr>
      <w:r>
        <w:rPr>
          <w:rFonts w:hint="eastAsia"/>
          <w:b/>
        </w:rPr>
        <w:t>（四）人员搜救。</w:t>
      </w:r>
    </w:p>
    <w:p>
      <w:pPr>
        <w:ind w:firstLine="640"/>
        <w:rPr>
          <w:rFonts w:hint="eastAsia" w:cs="Times New Roman"/>
        </w:rPr>
      </w:pPr>
      <w:r>
        <w:rPr>
          <w:rFonts w:hint="eastAsia" w:cs="Times New Roman"/>
        </w:rPr>
        <w:t>技术员按照《矿山（隧道）事故联络信号（试行）》搜寻被困人员，利用小锤敲击预先埋设的钢管发出“</w:t>
      </w:r>
      <w:r>
        <w:rPr>
          <w:rFonts w:cs="Times New Roman"/>
        </w:rPr>
        <w:t>5432</w:t>
      </w:r>
      <w:r>
        <w:rPr>
          <w:rFonts w:hint="eastAsia" w:cs="Times New Roman"/>
        </w:rPr>
        <w:t>”救援联络信号。</w:t>
      </w:r>
    </w:p>
    <w:p>
      <w:pPr>
        <w:ind w:firstLine="640"/>
        <w:rPr>
          <w:rFonts w:hint="eastAsia" w:cs="Times New Roman"/>
        </w:rPr>
      </w:pPr>
      <w:r>
        <w:rPr>
          <w:rFonts w:hint="eastAsia" w:cs="Times New Roman"/>
        </w:rPr>
        <w:t>技术员将人员搜救结果向指挥员报告：“报告指挥员，收到被困人员联络信号，请指示！”</w:t>
      </w:r>
    </w:p>
    <w:p>
      <w:pPr>
        <w:pStyle w:val="4"/>
        <w:ind w:firstLine="643"/>
        <w:rPr>
          <w:rFonts w:hint="eastAsia"/>
          <w:b/>
        </w:rPr>
      </w:pPr>
      <w:r>
        <w:rPr>
          <w:rFonts w:hint="eastAsia"/>
          <w:b/>
        </w:rPr>
        <w:t>（五）小导硐作业。</w:t>
      </w:r>
    </w:p>
    <w:p>
      <w:pPr>
        <w:ind w:firstLine="640"/>
        <w:rPr>
          <w:rFonts w:hint="eastAsia" w:cs="Times New Roman"/>
        </w:rPr>
      </w:pPr>
      <w:r>
        <w:rPr>
          <w:rFonts w:hint="eastAsia" w:cs="Times New Roman"/>
        </w:rPr>
        <w:t>参赛队员按照作业要求，进行土方挖掘、木料加工、箱架支护等作业流程施作小导硐。</w:t>
      </w:r>
    </w:p>
    <w:p>
      <w:pPr>
        <w:ind w:firstLine="640"/>
        <w:rPr>
          <w:rFonts w:hint="eastAsia" w:cs="Times New Roman"/>
        </w:rPr>
      </w:pPr>
      <w:r>
        <w:rPr>
          <w:rFonts w:hint="eastAsia" w:cs="Times New Roman"/>
        </w:rPr>
        <w:t>要求：每次只能开挖一榀、立架一榀，不得超挖；小导硐采用梯形导硐形式，方木密排支护，相邻两榀方木使用四颗抓钉按规定位置牢固连接，同一侧抓钉采用“八字”形布置（参照小导硐支护断面示意图），导硐顶板与立柱连接密贴，底板平整，立柱背后、顶板上部无空洞，净空尺寸满足：上宽</w:t>
      </w:r>
      <w:r>
        <w:rPr>
          <w:rFonts w:cs="Times New Roman"/>
        </w:rPr>
        <w:t>1.1m</w:t>
      </w:r>
      <w:r>
        <w:rPr>
          <w:rFonts w:hint="eastAsia" w:cs="Times New Roman"/>
        </w:rPr>
        <w:t>，下宽</w:t>
      </w:r>
      <w:r>
        <w:rPr>
          <w:rFonts w:cs="Times New Roman"/>
        </w:rPr>
        <w:t>1.2m</w:t>
      </w:r>
      <w:r>
        <w:rPr>
          <w:rFonts w:hint="eastAsia" w:cs="Times New Roman"/>
        </w:rPr>
        <w:t>，高</w:t>
      </w:r>
      <w:r>
        <w:rPr>
          <w:rFonts w:cs="Times New Roman"/>
        </w:rPr>
        <w:t>1.25m</w:t>
      </w:r>
      <w:r>
        <w:rPr>
          <w:rFonts w:hint="eastAsia" w:cs="Times New Roman"/>
        </w:rPr>
        <w:t>。</w:t>
      </w:r>
    </w:p>
    <w:p>
      <w:pPr>
        <w:pStyle w:val="3"/>
        <w:ind w:firstLine="640"/>
        <w:rPr>
          <w:rFonts w:hint="eastAsia" w:ascii="宋体" w:hAnsi="宋体" w:eastAsia="方正黑体简体"/>
        </w:rPr>
      </w:pPr>
      <w:r>
        <w:rPr>
          <w:rFonts w:hint="eastAsia" w:ascii="宋体" w:hAnsi="宋体" w:eastAsia="方正黑体简体"/>
        </w:rPr>
        <w:t>三、评分标准</w:t>
      </w:r>
    </w:p>
    <w:p>
      <w:pPr>
        <w:ind w:firstLine="640"/>
        <w:rPr>
          <w:rFonts w:hint="eastAsia" w:cs="Times New Roman"/>
        </w:rPr>
      </w:pPr>
      <w:r>
        <w:rPr>
          <w:rFonts w:hint="eastAsia" w:cs="Times New Roman"/>
        </w:rPr>
        <w:t>（一）指挥员按规定内容向裁判员报告，报告错误扣</w:t>
      </w:r>
      <w:r>
        <w:rPr>
          <w:rFonts w:cs="Times New Roman"/>
        </w:rPr>
        <w:t>1</w:t>
      </w:r>
      <w:r>
        <w:rPr>
          <w:rFonts w:hint="eastAsia" w:cs="Times New Roman"/>
        </w:rPr>
        <w:t>分，未报告扣</w:t>
      </w:r>
      <w:r>
        <w:rPr>
          <w:rFonts w:cs="Times New Roman"/>
        </w:rPr>
        <w:t>2</w:t>
      </w:r>
      <w:r>
        <w:rPr>
          <w:rFonts w:hint="eastAsia" w:cs="Times New Roman"/>
        </w:rPr>
        <w:t>分。</w:t>
      </w:r>
    </w:p>
    <w:p>
      <w:pPr>
        <w:ind w:firstLine="640"/>
        <w:rPr>
          <w:rFonts w:hint="eastAsia" w:cs="Times New Roman"/>
        </w:rPr>
      </w:pPr>
      <w:r>
        <w:rPr>
          <w:rFonts w:hint="eastAsia" w:cs="Times New Roman"/>
        </w:rPr>
        <w:t>（二）个人防护、无线通讯等装备未规范佩戴，每项扣</w:t>
      </w:r>
      <w:r>
        <w:rPr>
          <w:rFonts w:cs="Times New Roman"/>
        </w:rPr>
        <w:t>0.5</w:t>
      </w:r>
      <w:r>
        <w:rPr>
          <w:rFonts w:hint="eastAsia" w:cs="Times New Roman"/>
        </w:rPr>
        <w:t>分。</w:t>
      </w:r>
    </w:p>
    <w:p>
      <w:pPr>
        <w:ind w:firstLine="640"/>
        <w:rPr>
          <w:rFonts w:hint="eastAsia" w:cs="Times New Roman"/>
        </w:rPr>
      </w:pPr>
      <w:r>
        <w:rPr>
          <w:rFonts w:hint="eastAsia" w:cs="Times New Roman"/>
        </w:rPr>
        <w:t>（三）警戒区域设置不合理或未设置，扣</w:t>
      </w:r>
      <w:r>
        <w:rPr>
          <w:rFonts w:cs="Times New Roman"/>
        </w:rPr>
        <w:t>2</w:t>
      </w:r>
      <w:r>
        <w:rPr>
          <w:rFonts w:hint="eastAsia" w:cs="Times New Roman"/>
        </w:rPr>
        <w:t>分。</w:t>
      </w:r>
    </w:p>
    <w:p>
      <w:pPr>
        <w:ind w:firstLine="640"/>
        <w:rPr>
          <w:rFonts w:hint="eastAsia" w:cs="Times New Roman"/>
        </w:rPr>
      </w:pPr>
      <w:r>
        <w:rPr>
          <w:rFonts w:hint="eastAsia" w:cs="Times New Roman"/>
        </w:rPr>
        <w:t>（四）未对现场环境进行评估，扣</w:t>
      </w:r>
      <w:r>
        <w:rPr>
          <w:rFonts w:cs="Times New Roman"/>
        </w:rPr>
        <w:t>3</w:t>
      </w:r>
      <w:r>
        <w:rPr>
          <w:rFonts w:hint="eastAsia" w:cs="Times New Roman"/>
        </w:rPr>
        <w:t>分。</w:t>
      </w:r>
    </w:p>
    <w:p>
      <w:pPr>
        <w:ind w:firstLine="640"/>
        <w:rPr>
          <w:rFonts w:hint="eastAsia" w:cs="Times New Roman"/>
        </w:rPr>
      </w:pPr>
      <w:r>
        <w:rPr>
          <w:rFonts w:hint="eastAsia" w:cs="Times New Roman"/>
        </w:rPr>
        <w:t>（五）气体检测要读数，通报</w:t>
      </w:r>
      <w:r>
        <w:rPr>
          <w:rFonts w:cs="Times New Roman"/>
        </w:rPr>
        <w:t>CO</w:t>
      </w:r>
      <w:r>
        <w:rPr>
          <w:rFonts w:hint="eastAsia" w:cs="Times New Roman"/>
        </w:rPr>
        <w:t>、</w:t>
      </w:r>
      <w:r>
        <w:rPr>
          <w:rFonts w:cs="Times New Roman"/>
        </w:rPr>
        <w:t>CH</w:t>
      </w:r>
      <w:r>
        <w:rPr>
          <w:rFonts w:cs="Times New Roman"/>
          <w:vertAlign w:val="subscript"/>
        </w:rPr>
        <w:t>4</w:t>
      </w:r>
      <w:r>
        <w:rPr>
          <w:rFonts w:hint="eastAsia" w:cs="Times New Roman"/>
        </w:rPr>
        <w:t>含量，未读数扣</w:t>
      </w:r>
      <w:r>
        <w:rPr>
          <w:rFonts w:cs="Times New Roman"/>
        </w:rPr>
        <w:t>2</w:t>
      </w:r>
      <w:r>
        <w:rPr>
          <w:rFonts w:hint="eastAsia" w:cs="Times New Roman"/>
        </w:rPr>
        <w:t>分，漏</w:t>
      </w:r>
      <w:r>
        <w:rPr>
          <w:rFonts w:cs="Times New Roman"/>
        </w:rPr>
        <w:t>1</w:t>
      </w:r>
      <w:r>
        <w:rPr>
          <w:rFonts w:hint="eastAsia" w:cs="Times New Roman"/>
        </w:rPr>
        <w:t>项扣</w:t>
      </w:r>
      <w:r>
        <w:rPr>
          <w:rFonts w:cs="Times New Roman"/>
        </w:rPr>
        <w:t>1</w:t>
      </w:r>
      <w:r>
        <w:rPr>
          <w:rFonts w:hint="eastAsia" w:cs="Times New Roman"/>
        </w:rPr>
        <w:t>分。</w:t>
      </w:r>
    </w:p>
    <w:p>
      <w:pPr>
        <w:ind w:firstLine="640"/>
        <w:rPr>
          <w:rFonts w:hint="eastAsia" w:cs="Times New Roman"/>
        </w:rPr>
      </w:pPr>
      <w:r>
        <w:rPr>
          <w:rFonts w:hint="eastAsia" w:cs="Times New Roman"/>
        </w:rPr>
        <w:t>（六）按照“</w:t>
      </w:r>
      <w:r>
        <w:rPr>
          <w:rFonts w:cs="Times New Roman"/>
        </w:rPr>
        <w:t>5432</w:t>
      </w:r>
      <w:r>
        <w:rPr>
          <w:rFonts w:hint="eastAsia" w:cs="Times New Roman"/>
        </w:rPr>
        <w:t>”救援联络信号要求敲击管道，错误</w:t>
      </w:r>
      <w:r>
        <w:rPr>
          <w:rFonts w:cs="Times New Roman"/>
        </w:rPr>
        <w:t>1</w:t>
      </w:r>
      <w:r>
        <w:rPr>
          <w:rFonts w:hint="eastAsia" w:cs="Times New Roman"/>
        </w:rPr>
        <w:t>项扣</w:t>
      </w:r>
      <w:r>
        <w:rPr>
          <w:rFonts w:cs="Times New Roman"/>
        </w:rPr>
        <w:t>2</w:t>
      </w:r>
      <w:r>
        <w:rPr>
          <w:rFonts w:hint="eastAsia" w:cs="Times New Roman"/>
        </w:rPr>
        <w:t>分，每组信号超时</w:t>
      </w:r>
      <w:r>
        <w:rPr>
          <w:rFonts w:cs="Times New Roman"/>
        </w:rPr>
        <w:t>5s</w:t>
      </w:r>
      <w:r>
        <w:rPr>
          <w:rFonts w:hint="eastAsia" w:cs="Times New Roman"/>
        </w:rPr>
        <w:t>扣</w:t>
      </w:r>
      <w:r>
        <w:rPr>
          <w:rFonts w:cs="Times New Roman"/>
        </w:rPr>
        <w:t>0.5</w:t>
      </w:r>
      <w:r>
        <w:rPr>
          <w:rFonts w:hint="eastAsia" w:cs="Times New Roman"/>
        </w:rPr>
        <w:t>分。</w:t>
      </w:r>
    </w:p>
    <w:p>
      <w:pPr>
        <w:ind w:firstLine="640"/>
        <w:rPr>
          <w:rFonts w:hint="eastAsia" w:cs="Times New Roman"/>
        </w:rPr>
      </w:pPr>
      <w:r>
        <w:rPr>
          <w:rFonts w:hint="eastAsia" w:cs="Times New Roman"/>
        </w:rPr>
        <w:t>（七）抓钉连接不牢固、未贴紧立柱扣</w:t>
      </w:r>
      <w:r>
        <w:rPr>
          <w:rFonts w:cs="Times New Roman"/>
        </w:rPr>
        <w:t>5</w:t>
      </w:r>
      <w:r>
        <w:rPr>
          <w:rFonts w:hint="eastAsia" w:cs="Times New Roman"/>
        </w:rPr>
        <w:t>分，缺少抓钉或抓钉方向不对扣</w:t>
      </w:r>
      <w:r>
        <w:rPr>
          <w:rFonts w:cs="Times New Roman"/>
        </w:rPr>
        <w:t>5</w:t>
      </w:r>
      <w:r>
        <w:rPr>
          <w:rFonts w:hint="eastAsia" w:cs="Times New Roman"/>
        </w:rPr>
        <w:t>分。</w:t>
      </w:r>
    </w:p>
    <w:p>
      <w:pPr>
        <w:ind w:firstLine="640"/>
        <w:rPr>
          <w:rFonts w:hint="eastAsia" w:cs="Times New Roman"/>
        </w:rPr>
      </w:pPr>
      <w:r>
        <w:rPr>
          <w:rFonts w:hint="eastAsia" w:cs="Times New Roman"/>
        </w:rPr>
        <w:t>（八）导硐外部存在空洞，缝隙大于</w:t>
      </w:r>
      <w:r>
        <w:rPr>
          <w:rFonts w:cs="Times New Roman"/>
        </w:rPr>
        <w:t>2cm</w:t>
      </w:r>
      <w:r>
        <w:rPr>
          <w:rFonts w:hint="eastAsia" w:cs="Times New Roman"/>
        </w:rPr>
        <w:t>扣</w:t>
      </w:r>
      <w:r>
        <w:rPr>
          <w:rFonts w:cs="Times New Roman"/>
        </w:rPr>
        <w:t>5</w:t>
      </w:r>
      <w:r>
        <w:rPr>
          <w:rFonts w:hint="eastAsia" w:cs="Times New Roman"/>
        </w:rPr>
        <w:t>分。</w:t>
      </w:r>
    </w:p>
    <w:p>
      <w:pPr>
        <w:ind w:firstLine="640"/>
        <w:rPr>
          <w:rFonts w:hint="eastAsia" w:cs="Times New Roman"/>
        </w:rPr>
      </w:pPr>
      <w:r>
        <w:rPr>
          <w:rFonts w:hint="eastAsia" w:cs="Times New Roman"/>
        </w:rPr>
        <w:t>（九）横梁与立柱对接位置不紧密，缝隙大于</w:t>
      </w:r>
      <w:r>
        <w:rPr>
          <w:rFonts w:cs="Times New Roman"/>
        </w:rPr>
        <w:t>5mm</w:t>
      </w:r>
      <w:r>
        <w:rPr>
          <w:rFonts w:hint="eastAsia" w:cs="Times New Roman"/>
        </w:rPr>
        <w:t>，每处扣</w:t>
      </w:r>
      <w:r>
        <w:rPr>
          <w:rFonts w:cs="Times New Roman"/>
        </w:rPr>
        <w:t>1</w:t>
      </w:r>
      <w:r>
        <w:rPr>
          <w:rFonts w:hint="eastAsia" w:cs="Times New Roman"/>
        </w:rPr>
        <w:t>分。</w:t>
      </w:r>
    </w:p>
    <w:p>
      <w:pPr>
        <w:ind w:firstLine="640"/>
        <w:rPr>
          <w:rFonts w:hint="eastAsia" w:cs="Times New Roman"/>
        </w:rPr>
      </w:pPr>
      <w:r>
        <w:rPr>
          <w:rFonts w:hint="eastAsia" w:cs="Times New Roman"/>
        </w:rPr>
        <w:t>（十）规定时间内完成3榀开挖及立架，缺一榀扣10分。</w:t>
      </w:r>
    </w:p>
    <w:p>
      <w:pPr>
        <w:ind w:firstLine="640"/>
        <w:rPr>
          <w:rFonts w:hint="eastAsia" w:cs="Times New Roman"/>
        </w:rPr>
      </w:pPr>
    </w:p>
    <w:p>
      <w:pPr>
        <w:rPr>
          <w:rFonts w:hint="eastAsia" w:cs="Times New Roman"/>
        </w:rPr>
      </w:pPr>
      <w:r>
        <w:rPr>
          <w:rFonts w:hint="eastAsia" w:cs="Times New Roman"/>
        </w:rPr>
        <w:br w:type="page"/>
      </w:r>
    </w:p>
    <w:p>
      <w:pPr>
        <w:ind w:firstLine="640"/>
        <w:rPr>
          <w:rFonts w:hint="eastAsia" w:cs="Times New Roman"/>
        </w:rPr>
      </w:pPr>
    </w:p>
    <w:p>
      <w:pPr>
        <w:spacing w:line="360" w:lineRule="auto"/>
        <w:ind w:firstLine="640"/>
        <w:rPr>
          <w:rFonts w:hint="eastAsia"/>
        </w:rPr>
      </w:pPr>
      <w:r>
        <w:drawing>
          <wp:inline distT="0" distB="0" distL="114300" distR="114300">
            <wp:extent cx="4856480" cy="4151630"/>
            <wp:effectExtent l="0" t="0" r="1270" b="1270"/>
            <wp:docPr id="11"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8"/>
                    <pic:cNvPicPr>
                      <a:picLocks noChangeAspect="1"/>
                    </pic:cNvPicPr>
                  </pic:nvPicPr>
                  <pic:blipFill>
                    <a:blip r:embed="rId25"/>
                    <a:stretch>
                      <a:fillRect/>
                    </a:stretch>
                  </pic:blipFill>
                  <pic:spPr>
                    <a:xfrm>
                      <a:off x="0" y="0"/>
                      <a:ext cx="4856480" cy="4151630"/>
                    </a:xfrm>
                    <a:prstGeom prst="rect">
                      <a:avLst/>
                    </a:prstGeom>
                    <a:noFill/>
                    <a:ln>
                      <a:noFill/>
                    </a:ln>
                  </pic:spPr>
                </pic:pic>
              </a:graphicData>
            </a:graphic>
          </wp:inline>
        </w:drawing>
      </w:r>
    </w:p>
    <w:p>
      <w:pPr>
        <w:spacing w:line="360" w:lineRule="auto"/>
        <w:ind w:firstLine="0" w:firstLineChars="0"/>
        <w:rPr>
          <w:rFonts w:hint="eastAsia"/>
        </w:rPr>
      </w:pPr>
      <w:r>
        <w:drawing>
          <wp:inline distT="0" distB="0" distL="114300" distR="114300">
            <wp:extent cx="2136140" cy="4034790"/>
            <wp:effectExtent l="12700" t="12700" r="22860" b="29210"/>
            <wp:docPr id="13"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0"/>
                    <pic:cNvPicPr>
                      <a:picLocks noChangeAspect="1"/>
                    </pic:cNvPicPr>
                  </pic:nvPicPr>
                  <pic:blipFill>
                    <a:blip r:embed="rId26"/>
                    <a:stretch>
                      <a:fillRect/>
                    </a:stretch>
                  </pic:blipFill>
                  <pic:spPr>
                    <a:xfrm>
                      <a:off x="0" y="0"/>
                      <a:ext cx="2136140" cy="4034790"/>
                    </a:xfrm>
                    <a:prstGeom prst="rect">
                      <a:avLst/>
                    </a:prstGeom>
                    <a:noFill/>
                    <a:ln w="12700" cmpd="sng">
                      <a:solidFill>
                        <a:schemeClr val="tx1"/>
                      </a:solidFill>
                      <a:prstDash val="solid"/>
                    </a:ln>
                  </pic:spPr>
                </pic:pic>
              </a:graphicData>
            </a:graphic>
          </wp:inline>
        </w:drawing>
      </w:r>
      <w:r>
        <w:drawing>
          <wp:inline distT="0" distB="0" distL="114300" distR="114300">
            <wp:extent cx="2950210" cy="3147695"/>
            <wp:effectExtent l="0" t="0" r="2540" b="14605"/>
            <wp:docPr id="7" name="图片 7" descr="17259745248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1725974524859"/>
                    <pic:cNvPicPr>
                      <a:picLocks noChangeAspect="1"/>
                    </pic:cNvPicPr>
                  </pic:nvPicPr>
                  <pic:blipFill>
                    <a:blip r:embed="rId27"/>
                    <a:srcRect t="14100"/>
                    <a:stretch>
                      <a:fillRect/>
                    </a:stretch>
                  </pic:blipFill>
                  <pic:spPr>
                    <a:xfrm>
                      <a:off x="0" y="0"/>
                      <a:ext cx="2950210" cy="3147695"/>
                    </a:xfrm>
                    <a:prstGeom prst="rect">
                      <a:avLst/>
                    </a:prstGeom>
                  </pic:spPr>
                </pic:pic>
              </a:graphicData>
            </a:graphic>
          </wp:inline>
        </w:drawing>
      </w:r>
    </w:p>
    <w:p>
      <w:pPr>
        <w:pStyle w:val="2"/>
        <w:ind w:firstLine="720"/>
        <w:rPr>
          <w:rFonts w:hint="eastAsia" w:eastAsia="方正小标宋简体"/>
          <w:sz w:val="44"/>
          <w:szCs w:val="52"/>
        </w:rPr>
      </w:pPr>
      <w:r>
        <w:br w:type="page"/>
      </w:r>
      <w:bookmarkStart w:id="141" w:name="_Toc13350"/>
      <w:bookmarkStart w:id="142" w:name="_Toc25168"/>
      <w:bookmarkStart w:id="143" w:name="_Toc27777"/>
      <w:bookmarkStart w:id="144" w:name="_Toc193055528"/>
      <w:bookmarkStart w:id="145" w:name="_Toc24457"/>
      <w:r>
        <w:rPr>
          <w:rFonts w:hint="eastAsia" w:eastAsia="方正小标宋简体"/>
          <w:sz w:val="44"/>
          <w:szCs w:val="52"/>
        </w:rPr>
        <w:t>第二部分</w:t>
      </w:r>
      <w:r>
        <w:rPr>
          <w:rFonts w:eastAsia="方正小标宋简体"/>
          <w:sz w:val="44"/>
          <w:szCs w:val="52"/>
        </w:rPr>
        <w:t xml:space="preserve"> </w:t>
      </w:r>
      <w:bookmarkEnd w:id="141"/>
      <w:bookmarkEnd w:id="142"/>
      <w:bookmarkEnd w:id="143"/>
      <w:r>
        <w:rPr>
          <w:rFonts w:hint="eastAsia" w:eastAsia="方正小标宋简体"/>
          <w:sz w:val="44"/>
          <w:szCs w:val="52"/>
        </w:rPr>
        <w:t>生命通道精准钻进</w:t>
      </w:r>
      <w:bookmarkEnd w:id="144"/>
      <w:bookmarkEnd w:id="145"/>
    </w:p>
    <w:p>
      <w:pPr>
        <w:ind w:firstLine="640"/>
        <w:rPr>
          <w:rFonts w:hint="eastAsia"/>
        </w:rPr>
      </w:pPr>
    </w:p>
    <w:p>
      <w:pPr>
        <w:pStyle w:val="3"/>
        <w:ind w:firstLine="640"/>
        <w:rPr>
          <w:rFonts w:eastAsia="方正黑体简体"/>
        </w:rPr>
      </w:pPr>
      <w:r>
        <w:rPr>
          <w:rFonts w:hint="eastAsia" w:ascii="宋体" w:hAnsi="宋体" w:eastAsia="方正黑体简体"/>
        </w:rPr>
        <w:t>一、项目说明</w:t>
      </w:r>
    </w:p>
    <w:p>
      <w:pPr>
        <w:ind w:firstLine="640"/>
        <w:rPr>
          <w:rFonts w:hint="eastAsia"/>
        </w:rPr>
      </w:pPr>
      <w:r>
        <w:rPr>
          <w:rFonts w:hint="eastAsia"/>
        </w:rPr>
        <w:t>本项目旨在检验参赛队伍运用多功能钻机，快速、安全打通生命通道的救援实战能力。</w:t>
      </w:r>
    </w:p>
    <w:p>
      <w:pPr>
        <w:ind w:firstLine="640"/>
        <w:rPr>
          <w:rFonts w:hint="eastAsia"/>
        </w:rPr>
      </w:pPr>
      <w:r>
        <w:rPr>
          <w:rFonts w:hint="eastAsia"/>
        </w:rPr>
        <w:t>项目内容包括：战前检查、安全警戒与评估、钻机定位和生命通道精准钻进。</w:t>
      </w:r>
    </w:p>
    <w:p>
      <w:pPr>
        <w:ind w:firstLine="640"/>
        <w:rPr>
          <w:rFonts w:hint="eastAsia"/>
        </w:rPr>
      </w:pPr>
      <w:r>
        <w:rPr>
          <w:rFonts w:hint="eastAsia"/>
        </w:rPr>
        <w:t>装备：承办单位提供多功能钻机2台（用1备1），10t叉车1台。</w:t>
      </w:r>
    </w:p>
    <w:p>
      <w:pPr>
        <w:ind w:firstLine="640"/>
        <w:rPr>
          <w:rFonts w:hint="eastAsia"/>
        </w:rPr>
      </w:pPr>
      <w:r>
        <w:rPr>
          <w:rFonts w:hint="eastAsia"/>
        </w:rPr>
        <w:t>场地：由山东特勘队提供50m×54m场地，构建长54m、宽20m、高3.5m模拟坍塌体，坡度1：1.5。</w:t>
      </w:r>
    </w:p>
    <w:p>
      <w:pPr>
        <w:ind w:firstLine="640"/>
        <w:rPr>
          <w:rFonts w:hint="eastAsia"/>
        </w:rPr>
      </w:pPr>
      <w:r>
        <w:rPr>
          <w:rFonts w:hint="eastAsia"/>
        </w:rPr>
        <w:t>每队比赛时间：60min。</w:t>
      </w:r>
    </w:p>
    <w:p>
      <w:pPr>
        <w:ind w:firstLine="640"/>
        <w:rPr>
          <w:rFonts w:hint="eastAsia"/>
        </w:rPr>
      </w:pPr>
      <w:r>
        <w:rPr>
          <w:rFonts w:hint="eastAsia"/>
        </w:rPr>
        <w:t>参赛人员：1名指挥员、1名技术员、6名战斗员（含1名安全员）。</w:t>
      </w:r>
    </w:p>
    <w:p>
      <w:pPr>
        <w:ind w:firstLine="640"/>
        <w:rPr>
          <w:rFonts w:hint="eastAsia"/>
        </w:rPr>
      </w:pPr>
      <w:r>
        <w:rPr>
          <w:rFonts w:hint="eastAsia"/>
        </w:rPr>
        <w:t>项目总分：100分。</w:t>
      </w:r>
    </w:p>
    <w:p>
      <w:pPr>
        <w:pStyle w:val="3"/>
        <w:ind w:firstLine="640"/>
        <w:rPr>
          <w:rFonts w:eastAsia="方正黑体简体"/>
        </w:rPr>
      </w:pPr>
      <w:r>
        <w:rPr>
          <w:rFonts w:hint="eastAsia" w:ascii="宋体" w:hAnsi="宋体" w:eastAsia="方正黑体简体"/>
        </w:rPr>
        <w:t>二、任务要求</w:t>
      </w:r>
    </w:p>
    <w:p>
      <w:pPr>
        <w:pStyle w:val="4"/>
        <w:ind w:firstLine="643"/>
        <w:rPr>
          <w:rFonts w:hint="eastAsia"/>
          <w:b/>
        </w:rPr>
      </w:pPr>
      <w:r>
        <w:rPr>
          <w:rFonts w:hint="eastAsia"/>
          <w:b/>
        </w:rPr>
        <w:t>（一）参赛队伍报到。</w:t>
      </w:r>
    </w:p>
    <w:p>
      <w:pPr>
        <w:ind w:firstLine="640"/>
        <w:rPr>
          <w:rFonts w:hint="eastAsia"/>
        </w:rPr>
      </w:pPr>
      <w:r>
        <w:rPr>
          <w:rFonts w:hint="eastAsia"/>
        </w:rPr>
        <w:t>参赛队伍在指定区域整队完毕，指挥员向裁判员报告（报告：X队生命通道精准钻进准备完毕，请指示！指挥员：XXX），裁判员下达“开始作业”口令，开始计时。</w:t>
      </w:r>
    </w:p>
    <w:p>
      <w:pPr>
        <w:pStyle w:val="4"/>
        <w:ind w:firstLine="643"/>
        <w:rPr>
          <w:rFonts w:hint="eastAsia"/>
          <w:b/>
        </w:rPr>
      </w:pPr>
      <w:r>
        <w:rPr>
          <w:rFonts w:hint="eastAsia"/>
          <w:b/>
        </w:rPr>
        <w:t>（二）战前检查。</w:t>
      </w:r>
    </w:p>
    <w:p>
      <w:pPr>
        <w:ind w:firstLine="640"/>
        <w:rPr>
          <w:rFonts w:hint="eastAsia"/>
        </w:rPr>
      </w:pPr>
      <w:r>
        <w:rPr>
          <w:rFonts w:hint="eastAsia"/>
        </w:rPr>
        <w:t>1.个人防护装备检查。</w:t>
      </w:r>
    </w:p>
    <w:p>
      <w:pPr>
        <w:ind w:firstLine="640"/>
        <w:rPr>
          <w:rFonts w:hint="eastAsia"/>
        </w:rPr>
      </w:pPr>
      <w:r>
        <w:rPr>
          <w:rFonts w:hint="eastAsia"/>
        </w:rPr>
        <w:t>着抢险救援服，规范佩戴个人防护装备、无线通讯及照明设备等。</w:t>
      </w:r>
    </w:p>
    <w:p>
      <w:pPr>
        <w:ind w:firstLine="640"/>
        <w:rPr>
          <w:rFonts w:hint="eastAsia"/>
        </w:rPr>
      </w:pPr>
      <w:r>
        <w:rPr>
          <w:rFonts w:hint="eastAsia"/>
        </w:rPr>
        <w:t>2.钻具检查。</w:t>
      </w:r>
    </w:p>
    <w:p>
      <w:pPr>
        <w:ind w:firstLine="640"/>
        <w:rPr>
          <w:rFonts w:hint="eastAsia"/>
        </w:rPr>
      </w:pPr>
      <w:r>
        <w:rPr>
          <w:rFonts w:hint="eastAsia"/>
        </w:rPr>
        <w:t>操作人员检查钻具是否满足作业要求。</w:t>
      </w:r>
    </w:p>
    <w:p>
      <w:pPr>
        <w:pStyle w:val="4"/>
        <w:ind w:firstLine="643"/>
        <w:rPr>
          <w:rFonts w:hint="eastAsia"/>
          <w:b/>
        </w:rPr>
      </w:pPr>
      <w:r>
        <w:rPr>
          <w:rFonts w:hint="eastAsia"/>
          <w:b/>
        </w:rPr>
        <w:t>（三）安全警戒与评估。</w:t>
      </w:r>
    </w:p>
    <w:p>
      <w:pPr>
        <w:ind w:firstLine="640"/>
        <w:rPr>
          <w:rFonts w:hint="eastAsia"/>
        </w:rPr>
      </w:pPr>
      <w:r>
        <w:rPr>
          <w:rFonts w:hint="eastAsia"/>
        </w:rPr>
        <w:t>1.合理划定警戒区域，安全员做好现场防护，防止无关人员进入作业区域。</w:t>
      </w:r>
    </w:p>
    <w:p>
      <w:pPr>
        <w:ind w:firstLine="640"/>
        <w:rPr>
          <w:rFonts w:hint="eastAsia"/>
        </w:rPr>
      </w:pPr>
      <w:r>
        <w:rPr>
          <w:rFonts w:hint="eastAsia"/>
        </w:rPr>
        <w:t>2.技术员携带气体检测仪进入现场开展初始评估，检测有毒有害气体，识别现场潜在的危险因素，如掉块落石、突泥涌水、二次坍塌等，评估救援环境是否安全。</w:t>
      </w:r>
    </w:p>
    <w:p>
      <w:pPr>
        <w:ind w:firstLine="640"/>
        <w:rPr>
          <w:rFonts w:hint="eastAsia"/>
        </w:rPr>
      </w:pPr>
      <w:r>
        <w:rPr>
          <w:rFonts w:hint="eastAsia"/>
        </w:rPr>
        <w:t>3.安全评估完毕后，技术员向指挥员报告：“报告指挥员，通过现场勘察，无有毒有害气体，作业环境安全，请指示！”</w:t>
      </w:r>
    </w:p>
    <w:p>
      <w:pPr>
        <w:pStyle w:val="4"/>
        <w:ind w:firstLine="643"/>
        <w:rPr>
          <w:rFonts w:hint="eastAsia"/>
          <w:b/>
        </w:rPr>
      </w:pPr>
      <w:r>
        <w:rPr>
          <w:rFonts w:hint="eastAsia"/>
          <w:b/>
        </w:rPr>
        <w:t>（四）多功能钻机就位。</w:t>
      </w:r>
    </w:p>
    <w:p>
      <w:pPr>
        <w:ind w:firstLine="640"/>
        <w:rPr>
          <w:rFonts w:hint="eastAsia"/>
        </w:rPr>
      </w:pPr>
      <w:r>
        <w:rPr>
          <w:rFonts w:hint="eastAsia"/>
        </w:rPr>
        <w:t>1.钻机操作人员启动钻机，在指定位置就位。</w:t>
      </w:r>
    </w:p>
    <w:p>
      <w:pPr>
        <w:ind w:firstLine="640"/>
        <w:rPr>
          <w:rFonts w:hint="eastAsia"/>
        </w:rPr>
      </w:pPr>
      <w:r>
        <w:rPr>
          <w:rFonts w:hint="eastAsia"/>
        </w:rPr>
        <w:t>2.钻机操作人员根据指挥，调整钻机位置，钻头对准钻进点标识（高度距地面1.3m，赛前布置）。</w:t>
      </w:r>
    </w:p>
    <w:p>
      <w:pPr>
        <w:pStyle w:val="4"/>
        <w:ind w:firstLine="643"/>
        <w:rPr>
          <w:rFonts w:hint="eastAsia"/>
          <w:b/>
        </w:rPr>
      </w:pPr>
      <w:r>
        <w:rPr>
          <w:rFonts w:hint="eastAsia"/>
          <w:b/>
        </w:rPr>
        <w:t>（五）实施钻孔作业。</w:t>
      </w:r>
    </w:p>
    <w:p>
      <w:pPr>
        <w:ind w:firstLine="640"/>
        <w:rPr>
          <w:rFonts w:hint="eastAsia"/>
        </w:rPr>
      </w:pPr>
      <w:r>
        <w:rPr>
          <w:rFonts w:hint="eastAsia"/>
        </w:rPr>
        <w:t>1.操作人员实施套管钻进。</w:t>
      </w:r>
    </w:p>
    <w:p>
      <w:pPr>
        <w:ind w:firstLine="640"/>
        <w:rPr>
          <w:rFonts w:hint="eastAsia"/>
        </w:rPr>
      </w:pPr>
      <w:r>
        <w:rPr>
          <w:rFonts w:hint="eastAsia"/>
        </w:rPr>
        <w:t>2.辅助人员快速续接钻杆。</w:t>
      </w:r>
    </w:p>
    <w:p>
      <w:pPr>
        <w:pStyle w:val="4"/>
        <w:ind w:firstLine="643"/>
        <w:rPr>
          <w:rFonts w:hint="eastAsia"/>
          <w:b/>
        </w:rPr>
      </w:pPr>
      <w:r>
        <w:rPr>
          <w:rFonts w:hint="eastAsia"/>
          <w:b/>
        </w:rPr>
        <w:t>（六）打通生命通道。</w:t>
      </w:r>
    </w:p>
    <w:p>
      <w:pPr>
        <w:ind w:firstLine="640"/>
        <w:rPr>
          <w:rFonts w:hint="eastAsia"/>
        </w:rPr>
      </w:pPr>
      <w:r>
        <w:rPr>
          <w:rFonts w:hint="eastAsia"/>
        </w:rPr>
        <w:t>1.操作人员根据钻进压力判断钻杆是否贯通坍塌体，贯通后钻杆外露至少1m。</w:t>
      </w:r>
    </w:p>
    <w:p>
      <w:pPr>
        <w:ind w:firstLine="640"/>
        <w:rPr>
          <w:rFonts w:hint="eastAsia"/>
        </w:rPr>
      </w:pPr>
      <w:r>
        <w:rPr>
          <w:rFonts w:hint="eastAsia"/>
        </w:rPr>
        <w:t>2.操作人员根据手势指挥，拆卸内钻杆，并整齐码放至规定位置。</w:t>
      </w:r>
    </w:p>
    <w:p>
      <w:pPr>
        <w:ind w:firstLine="640"/>
        <w:rPr>
          <w:rFonts w:hint="eastAsia"/>
        </w:rPr>
      </w:pPr>
      <w:r>
        <w:rPr>
          <w:rFonts w:hint="eastAsia"/>
        </w:rPr>
        <w:t>3.内钻杆拆卸完毕，钻机与外钻杆分离形成生命通道，钻机熄火，向裁判员报告比赛科目完成。</w:t>
      </w:r>
    </w:p>
    <w:p>
      <w:pPr>
        <w:pStyle w:val="3"/>
        <w:ind w:firstLine="640"/>
        <w:rPr>
          <w:rFonts w:eastAsia="方正黑体简体"/>
        </w:rPr>
      </w:pPr>
      <w:r>
        <w:rPr>
          <w:rFonts w:hint="eastAsia" w:ascii="宋体" w:hAnsi="宋体" w:eastAsia="方正黑体简体"/>
        </w:rPr>
        <w:t>三、评分标准</w:t>
      </w:r>
    </w:p>
    <w:p>
      <w:pPr>
        <w:ind w:firstLine="640"/>
        <w:rPr>
          <w:rFonts w:hint="eastAsia"/>
        </w:rPr>
      </w:pPr>
      <w:r>
        <w:rPr>
          <w:rFonts w:hint="eastAsia"/>
        </w:rPr>
        <w:t>（一）指挥员按规定内容向裁判员报告，报告错误扣1分，未报告扣2分。</w:t>
      </w:r>
    </w:p>
    <w:p>
      <w:pPr>
        <w:ind w:firstLine="640"/>
        <w:rPr>
          <w:rFonts w:hint="eastAsia"/>
        </w:rPr>
      </w:pPr>
      <w:r>
        <w:rPr>
          <w:rFonts w:hint="eastAsia"/>
        </w:rPr>
        <w:t>（二）个人防护、无线通讯等装备未规范佩戴，每项扣0.5分。</w:t>
      </w:r>
    </w:p>
    <w:p>
      <w:pPr>
        <w:ind w:firstLine="640"/>
        <w:rPr>
          <w:rFonts w:hint="eastAsia"/>
        </w:rPr>
      </w:pPr>
      <w:r>
        <w:rPr>
          <w:rFonts w:hint="eastAsia"/>
        </w:rPr>
        <w:t>（三）警戒区域设置不合理或未设置，扣2分。</w:t>
      </w:r>
    </w:p>
    <w:p>
      <w:pPr>
        <w:ind w:firstLine="640"/>
        <w:rPr>
          <w:rFonts w:hint="eastAsia"/>
        </w:rPr>
      </w:pPr>
      <w:r>
        <w:rPr>
          <w:rFonts w:hint="eastAsia"/>
        </w:rPr>
        <w:t>（四）未对现场环境进行评估，扣3分。</w:t>
      </w:r>
    </w:p>
    <w:p>
      <w:pPr>
        <w:ind w:firstLine="640"/>
        <w:rPr>
          <w:rFonts w:hint="eastAsia"/>
        </w:rPr>
      </w:pPr>
      <w:r>
        <w:rPr>
          <w:rFonts w:hint="eastAsia"/>
        </w:rPr>
        <w:t>（五）气体检测要读数，通报CO、CH4含量，未读数扣2分，漏1项扣1分。</w:t>
      </w:r>
    </w:p>
    <w:p>
      <w:pPr>
        <w:ind w:firstLine="640"/>
        <w:rPr>
          <w:rFonts w:hint="eastAsia"/>
        </w:rPr>
      </w:pPr>
      <w:r>
        <w:rPr>
          <w:rFonts w:hint="eastAsia"/>
        </w:rPr>
        <w:t>（六）钻机启动前，操作手未进行环机检查，扣5分。</w:t>
      </w:r>
    </w:p>
    <w:p>
      <w:pPr>
        <w:ind w:firstLine="640"/>
        <w:rPr>
          <w:rFonts w:hint="eastAsia"/>
        </w:rPr>
      </w:pPr>
      <w:r>
        <w:rPr>
          <w:rFonts w:hint="eastAsia"/>
        </w:rPr>
        <w:t>（七）钻机启动后5min，仍未对准指定位置开始钻孔，扣5分。</w:t>
      </w:r>
    </w:p>
    <w:p>
      <w:pPr>
        <w:ind w:firstLine="640"/>
        <w:rPr>
          <w:rFonts w:hint="eastAsia"/>
        </w:rPr>
      </w:pPr>
      <w:r>
        <w:rPr>
          <w:rFonts w:hint="eastAsia"/>
        </w:rPr>
        <w:t>（八）续接钻杆时，应对钻杆丝口进行润滑，每次未处理扣1分。</w:t>
      </w:r>
    </w:p>
    <w:p>
      <w:pPr>
        <w:ind w:firstLine="640"/>
        <w:rPr>
          <w:rFonts w:hint="eastAsia"/>
        </w:rPr>
      </w:pPr>
      <w:r>
        <w:rPr>
          <w:rFonts w:hint="eastAsia"/>
        </w:rPr>
        <w:t>（九）钻进过程中若发生钻杆掉落，每次扣5分。</w:t>
      </w:r>
    </w:p>
    <w:p>
      <w:pPr>
        <w:ind w:firstLine="640"/>
        <w:rPr>
          <w:rFonts w:hint="eastAsia"/>
        </w:rPr>
      </w:pPr>
      <w:r>
        <w:rPr>
          <w:rFonts w:hint="eastAsia"/>
        </w:rPr>
        <w:t>（十）钻进过程中若发生内钻杆或钻头脱落，扣10分。</w:t>
      </w:r>
    </w:p>
    <w:p>
      <w:pPr>
        <w:ind w:firstLine="640"/>
        <w:rPr>
          <w:rFonts w:hint="eastAsia"/>
        </w:rPr>
      </w:pPr>
      <w:r>
        <w:rPr>
          <w:rFonts w:hint="eastAsia"/>
        </w:rPr>
        <w:t>（十一）因操作失误造成管口变形或损坏，扣5分。</w:t>
      </w:r>
    </w:p>
    <w:p>
      <w:pPr>
        <w:ind w:firstLine="640"/>
        <w:rPr>
          <w:rFonts w:hint="eastAsia"/>
        </w:rPr>
      </w:pPr>
      <w:r>
        <w:rPr>
          <w:rFonts w:hint="eastAsia"/>
        </w:rPr>
        <w:t>（十二）钻杆贯通位置应在指定位置1m直径圆内，1m范围外扣10分。</w:t>
      </w:r>
    </w:p>
    <w:p>
      <w:pPr>
        <w:ind w:firstLine="640"/>
        <w:rPr>
          <w:rFonts w:hint="eastAsia"/>
        </w:rPr>
      </w:pPr>
      <w:r>
        <w:rPr>
          <w:rFonts w:hint="eastAsia"/>
        </w:rPr>
        <w:t>（十三）贯通后，钻杆外露长度小于1m扣5分。</w:t>
      </w:r>
    </w:p>
    <w:p>
      <w:pPr>
        <w:ind w:firstLine="640"/>
        <w:rPr>
          <w:rFonts w:hint="eastAsia"/>
        </w:rPr>
      </w:pPr>
      <w:r>
        <w:rPr>
          <w:rFonts w:hint="eastAsia"/>
        </w:rPr>
        <w:t>（十四）未在规定时间内完成生命通道，扣10分。</w:t>
      </w:r>
    </w:p>
    <w:p>
      <w:pPr>
        <w:spacing w:line="240" w:lineRule="auto"/>
        <w:ind w:firstLine="600"/>
        <w:jc w:val="center"/>
        <w:rPr>
          <w:rFonts w:hint="eastAsia"/>
          <w:sz w:val="30"/>
          <w:szCs w:val="30"/>
        </w:rPr>
      </w:pPr>
    </w:p>
    <w:p>
      <w:pPr>
        <w:spacing w:line="240" w:lineRule="auto"/>
        <w:ind w:firstLine="600"/>
        <w:jc w:val="center"/>
        <w:rPr>
          <w:rFonts w:hint="eastAsia"/>
          <w:sz w:val="30"/>
          <w:szCs w:val="30"/>
        </w:rPr>
      </w:pPr>
    </w:p>
    <w:p>
      <w:pPr>
        <w:ind w:firstLine="640"/>
        <w:rPr>
          <w:rFonts w:hint="eastAsia"/>
        </w:rPr>
      </w:pPr>
    </w:p>
    <w:p>
      <w:pPr>
        <w:ind w:firstLine="640"/>
        <w:rPr>
          <w:rFonts w:hint="eastAsia"/>
        </w:rPr>
      </w:pPr>
      <w:r>
        <w:drawing>
          <wp:anchor distT="0" distB="0" distL="114300" distR="114300" simplePos="0" relativeHeight="251659264" behindDoc="0" locked="0" layoutInCell="1" allowOverlap="1">
            <wp:simplePos x="0" y="0"/>
            <wp:positionH relativeFrom="column">
              <wp:posOffset>-40640</wp:posOffset>
            </wp:positionH>
            <wp:positionV relativeFrom="paragraph">
              <wp:posOffset>154305</wp:posOffset>
            </wp:positionV>
            <wp:extent cx="5000625" cy="4274820"/>
            <wp:effectExtent l="0" t="0" r="9525" b="11430"/>
            <wp:wrapNone/>
            <wp:docPr id="2"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8"/>
                    <pic:cNvPicPr>
                      <a:picLocks noChangeAspect="1"/>
                    </pic:cNvPicPr>
                  </pic:nvPicPr>
                  <pic:blipFill>
                    <a:blip r:embed="rId25"/>
                    <a:stretch>
                      <a:fillRect/>
                    </a:stretch>
                  </pic:blipFill>
                  <pic:spPr>
                    <a:xfrm>
                      <a:off x="0" y="0"/>
                      <a:ext cx="5000625" cy="4274820"/>
                    </a:xfrm>
                    <a:prstGeom prst="rect">
                      <a:avLst/>
                    </a:prstGeom>
                    <a:noFill/>
                    <a:ln>
                      <a:noFill/>
                    </a:ln>
                  </pic:spPr>
                </pic:pic>
              </a:graphicData>
            </a:graphic>
          </wp:anchor>
        </w:drawing>
      </w:r>
    </w:p>
    <w:p>
      <w:pPr>
        <w:ind w:firstLine="640"/>
        <w:rPr>
          <w:rFonts w:hint="eastAsia"/>
        </w:rPr>
      </w:pPr>
    </w:p>
    <w:p>
      <w:pPr>
        <w:ind w:firstLine="640"/>
        <w:rPr>
          <w:rFonts w:hint="eastAsia"/>
        </w:rPr>
      </w:pPr>
      <w:r>
        <w:drawing>
          <wp:anchor distT="0" distB="0" distL="114300" distR="114300" simplePos="0" relativeHeight="251660288" behindDoc="0" locked="0" layoutInCell="1" allowOverlap="1">
            <wp:simplePos x="0" y="0"/>
            <wp:positionH relativeFrom="column">
              <wp:posOffset>-110490</wp:posOffset>
            </wp:positionH>
            <wp:positionV relativeFrom="paragraph">
              <wp:posOffset>3939540</wp:posOffset>
            </wp:positionV>
            <wp:extent cx="5342890" cy="833755"/>
            <wp:effectExtent l="0" t="0" r="3810" b="4445"/>
            <wp:wrapNone/>
            <wp:docPr id="5"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4"/>
                    <pic:cNvPicPr>
                      <a:picLocks noChangeAspect="1"/>
                    </pic:cNvPicPr>
                  </pic:nvPicPr>
                  <pic:blipFill>
                    <a:blip r:embed="rId28"/>
                    <a:srcRect t="10987" r="304" b="63833"/>
                    <a:stretch>
                      <a:fillRect/>
                    </a:stretch>
                  </pic:blipFill>
                  <pic:spPr>
                    <a:xfrm>
                      <a:off x="0" y="0"/>
                      <a:ext cx="5342890" cy="833755"/>
                    </a:xfrm>
                    <a:prstGeom prst="rect">
                      <a:avLst/>
                    </a:prstGeom>
                  </pic:spPr>
                </pic:pic>
              </a:graphicData>
            </a:graphic>
          </wp:anchor>
        </w:drawing>
      </w:r>
      <w:r>
        <w:br w:type="page"/>
      </w:r>
    </w:p>
    <w:p>
      <w:pPr>
        <w:ind w:firstLine="640"/>
        <w:rPr>
          <w:rFonts w:hint="eastAsia"/>
        </w:rPr>
      </w:pPr>
    </w:p>
    <w:p>
      <w:pPr>
        <w:ind w:firstLine="640"/>
        <w:rPr>
          <w:rFonts w:hint="eastAsia"/>
        </w:rPr>
      </w:pPr>
    </w:p>
    <w:p>
      <w:pPr>
        <w:ind w:firstLine="640"/>
        <w:rPr>
          <w:rFonts w:hint="eastAsia"/>
        </w:rPr>
      </w:pPr>
    </w:p>
    <w:p>
      <w:pPr>
        <w:ind w:firstLine="640"/>
        <w:rPr>
          <w:rFonts w:hint="eastAsia"/>
        </w:rPr>
      </w:pPr>
    </w:p>
    <w:p>
      <w:pPr>
        <w:ind w:firstLine="640"/>
        <w:rPr>
          <w:rFonts w:hint="eastAsia"/>
        </w:rPr>
      </w:pPr>
    </w:p>
    <w:p>
      <w:pPr>
        <w:ind w:firstLine="640"/>
        <w:rPr>
          <w:rFonts w:hint="eastAsia"/>
        </w:rPr>
      </w:pPr>
    </w:p>
    <w:p>
      <w:pPr>
        <w:ind w:firstLine="640"/>
        <w:rPr>
          <w:rFonts w:hint="eastAsia"/>
        </w:rPr>
      </w:pPr>
    </w:p>
    <w:p>
      <w:pPr>
        <w:ind w:firstLine="640"/>
        <w:rPr>
          <w:rFonts w:hint="eastAsia"/>
        </w:rPr>
      </w:pPr>
    </w:p>
    <w:p>
      <w:pPr>
        <w:ind w:firstLine="640"/>
        <w:rPr>
          <w:rFonts w:hint="eastAsia"/>
        </w:rPr>
      </w:pPr>
    </w:p>
    <w:p>
      <w:pPr>
        <w:ind w:firstLine="640"/>
        <w:rPr>
          <w:rFonts w:hint="eastAsia"/>
        </w:rPr>
      </w:pPr>
    </w:p>
    <w:p>
      <w:pPr>
        <w:ind w:firstLine="640"/>
        <w:rPr>
          <w:rFonts w:hint="eastAsia"/>
        </w:rPr>
      </w:pPr>
    </w:p>
    <w:p>
      <w:pPr>
        <w:pStyle w:val="2"/>
        <w:ind w:firstLine="0" w:firstLineChars="0"/>
        <w:rPr>
          <w:rFonts w:hint="eastAsia" w:eastAsia="仿宋"/>
          <w:sz w:val="44"/>
          <w:szCs w:val="52"/>
        </w:rPr>
      </w:pPr>
      <w:bookmarkStart w:id="146" w:name="_Toc4283"/>
      <w:bookmarkStart w:id="147" w:name="_Toc5422"/>
      <w:bookmarkStart w:id="148" w:name="_Toc7160"/>
      <w:bookmarkStart w:id="149" w:name="_Toc193055529"/>
      <w:bookmarkStart w:id="150" w:name="_Toc2294"/>
      <w:r>
        <w:rPr>
          <w:rFonts w:hint="eastAsia" w:eastAsia="方正小标宋简体"/>
          <w:sz w:val="44"/>
          <w:szCs w:val="52"/>
        </w:rPr>
        <w:t>第五篇</w:t>
      </w:r>
      <w:r>
        <w:rPr>
          <w:rFonts w:eastAsia="方正小标宋简体"/>
          <w:sz w:val="44"/>
          <w:szCs w:val="52"/>
        </w:rPr>
        <w:t xml:space="preserve"> </w:t>
      </w:r>
      <w:r>
        <w:rPr>
          <w:rFonts w:hint="eastAsia" w:eastAsia="方正小标宋简体"/>
          <w:sz w:val="44"/>
          <w:szCs w:val="52"/>
        </w:rPr>
        <w:t>钻探组</w:t>
      </w:r>
      <w:bookmarkEnd w:id="146"/>
      <w:bookmarkEnd w:id="147"/>
      <w:bookmarkEnd w:id="148"/>
      <w:bookmarkEnd w:id="149"/>
      <w:bookmarkEnd w:id="150"/>
    </w:p>
    <w:p>
      <w:pPr>
        <w:ind w:firstLine="640"/>
        <w:rPr>
          <w:rFonts w:hint="eastAsia"/>
        </w:rPr>
      </w:pPr>
      <w:r>
        <w:br w:type="page"/>
      </w:r>
    </w:p>
    <w:p>
      <w:pPr>
        <w:pStyle w:val="2"/>
        <w:ind w:firstLine="0" w:firstLineChars="0"/>
        <w:rPr>
          <w:rFonts w:hint="eastAsia" w:eastAsia="方正小标宋简体"/>
          <w:sz w:val="44"/>
          <w:szCs w:val="52"/>
        </w:rPr>
      </w:pPr>
      <w:bookmarkStart w:id="151" w:name="_Toc193055530"/>
      <w:bookmarkStart w:id="152" w:name="_Toc6052"/>
      <w:bookmarkStart w:id="153" w:name="_Toc25939"/>
      <w:bookmarkStart w:id="154" w:name="_Toc30284"/>
      <w:bookmarkStart w:id="155" w:name="_Toc1108"/>
      <w:r>
        <w:rPr>
          <w:rFonts w:hint="eastAsia" w:eastAsia="方正小标宋简体"/>
          <w:sz w:val="44"/>
          <w:szCs w:val="52"/>
        </w:rPr>
        <w:t>第一部分</w:t>
      </w:r>
      <w:r>
        <w:rPr>
          <w:rFonts w:eastAsia="方正小标宋简体"/>
          <w:sz w:val="44"/>
          <w:szCs w:val="52"/>
        </w:rPr>
        <w:t xml:space="preserve"> </w:t>
      </w:r>
      <w:r>
        <w:rPr>
          <w:rFonts w:hint="eastAsia" w:eastAsia="方正小标宋简体"/>
          <w:sz w:val="44"/>
          <w:szCs w:val="52"/>
        </w:rPr>
        <w:t>钻井液性能配制</w:t>
      </w:r>
      <w:bookmarkEnd w:id="151"/>
      <w:bookmarkEnd w:id="152"/>
      <w:bookmarkEnd w:id="153"/>
      <w:bookmarkEnd w:id="154"/>
      <w:bookmarkEnd w:id="155"/>
    </w:p>
    <w:p>
      <w:pPr>
        <w:ind w:firstLine="640"/>
        <w:rPr>
          <w:rFonts w:hint="eastAsia"/>
        </w:rPr>
      </w:pPr>
    </w:p>
    <w:p>
      <w:pPr>
        <w:pStyle w:val="3"/>
        <w:ind w:firstLine="640"/>
        <w:rPr>
          <w:rFonts w:hint="eastAsia" w:ascii="宋体" w:hAnsi="宋体" w:eastAsia="方正黑体简体"/>
        </w:rPr>
      </w:pPr>
      <w:r>
        <w:rPr>
          <w:rFonts w:hint="eastAsia" w:ascii="宋体" w:hAnsi="宋体" w:eastAsia="方正黑体简体"/>
        </w:rPr>
        <w:t>一、项目说明</w:t>
      </w:r>
    </w:p>
    <w:p>
      <w:pPr>
        <w:ind w:firstLine="640"/>
        <w:rPr>
          <w:rFonts w:hint="eastAsia"/>
        </w:rPr>
      </w:pPr>
      <w:r>
        <w:rPr>
          <w:rFonts w:hint="eastAsia"/>
        </w:rPr>
        <w:t>本项目由6名战斗员组成的参赛队伍参与，每队分为3小组，每小组2人，完成钻井液比重配比、漏斗粘度测量。</w:t>
      </w:r>
    </w:p>
    <w:p>
      <w:pPr>
        <w:ind w:firstLine="640"/>
        <w:rPr>
          <w:rFonts w:hint="eastAsia"/>
        </w:rPr>
      </w:pPr>
      <w:r>
        <w:rPr>
          <w:rFonts w:hint="eastAsia"/>
        </w:rPr>
        <w:t>比赛开始前，承办单位提供清水和钻井液材料，参赛人员抽签确定需要配置的钻井液性能，按抽签结果要求配置钻井液。</w:t>
      </w:r>
    </w:p>
    <w:p>
      <w:pPr>
        <w:ind w:firstLine="640"/>
        <w:rPr>
          <w:rFonts w:hint="eastAsia"/>
        </w:rPr>
      </w:pPr>
      <w:r>
        <w:rPr>
          <w:rFonts w:hint="eastAsia"/>
        </w:rPr>
        <w:t>裁判员发出开始指令后计时开始，任务完成后参赛人员举手报告，裁判员停止计时。比赛过程中，参赛人员须确保钻井液不外溢。</w:t>
      </w:r>
    </w:p>
    <w:p>
      <w:pPr>
        <w:ind w:firstLine="640"/>
        <w:rPr>
          <w:rFonts w:hint="eastAsia"/>
        </w:rPr>
      </w:pPr>
      <w:r>
        <w:rPr>
          <w:rFonts w:hint="eastAsia"/>
        </w:rPr>
        <w:t>装备：承办单位提供NB-1型比重秤、范式漏斗粘度计、秒表、多速搅拌机、量筒、清水（2000ml）、钻井液材料（羧甲基纤维素（CMC）、膨润土（无添加剂）、腐殖酸钾、纯碱、聚丙烯酰胺、重晶石粉（密度3.8g/cm</w:t>
      </w:r>
      <w:r>
        <w:rPr>
          <w:rFonts w:hint="eastAsia"/>
          <w:vertAlign w:val="superscript"/>
        </w:rPr>
        <w:t>3</w:t>
      </w:r>
      <w:r>
        <w:rPr>
          <w:rFonts w:hint="eastAsia"/>
        </w:rPr>
        <w:t>）。</w:t>
      </w:r>
    </w:p>
    <w:p>
      <w:pPr>
        <w:ind w:firstLine="640"/>
        <w:rPr>
          <w:rFonts w:hint="eastAsia"/>
        </w:rPr>
      </w:pPr>
      <w:r>
        <w:rPr>
          <w:rFonts w:hint="eastAsia"/>
        </w:rPr>
        <w:t>钻井液性能考核要求：粘度（23s～30s）、比重（1.03～1.10）范围之内。</w:t>
      </w:r>
    </w:p>
    <w:p>
      <w:pPr>
        <w:ind w:firstLine="640"/>
        <w:rPr>
          <w:rFonts w:hint="eastAsia"/>
        </w:rPr>
      </w:pPr>
      <w:r>
        <w:rPr>
          <w:rFonts w:hint="eastAsia"/>
        </w:rPr>
        <w:t>场地：承办单位提供4个4m×4m场地。</w:t>
      </w:r>
    </w:p>
    <w:p>
      <w:pPr>
        <w:ind w:firstLine="640"/>
        <w:rPr>
          <w:rFonts w:hint="eastAsia"/>
        </w:rPr>
      </w:pPr>
      <w:r>
        <w:rPr>
          <w:rFonts w:hint="eastAsia"/>
        </w:rPr>
        <w:t>比赛时间：20min。</w:t>
      </w:r>
    </w:p>
    <w:p>
      <w:pPr>
        <w:ind w:firstLine="640"/>
        <w:rPr>
          <w:rFonts w:hint="eastAsia"/>
        </w:rPr>
      </w:pPr>
      <w:r>
        <w:rPr>
          <w:rFonts w:hint="eastAsia"/>
        </w:rPr>
        <w:t>参赛人员：6名战斗员。</w:t>
      </w:r>
    </w:p>
    <w:p>
      <w:pPr>
        <w:ind w:firstLine="640"/>
        <w:rPr>
          <w:rFonts w:hint="eastAsia"/>
        </w:rPr>
      </w:pPr>
      <w:r>
        <w:rPr>
          <w:rFonts w:hint="eastAsia"/>
        </w:rPr>
        <w:t>项目总分：100分。</w:t>
      </w:r>
    </w:p>
    <w:p>
      <w:pPr>
        <w:pStyle w:val="3"/>
        <w:ind w:firstLine="640"/>
        <w:rPr>
          <w:rFonts w:hint="eastAsia" w:ascii="宋体" w:hAnsi="宋体" w:eastAsia="方正黑体简体"/>
        </w:rPr>
      </w:pPr>
      <w:bookmarkStart w:id="156" w:name="_Toc14524"/>
      <w:r>
        <w:rPr>
          <w:rFonts w:hint="eastAsia" w:ascii="宋体" w:hAnsi="宋体" w:eastAsia="方正黑体简体"/>
        </w:rPr>
        <w:t>二、任务要求</w:t>
      </w:r>
      <w:bookmarkEnd w:id="156"/>
    </w:p>
    <w:p>
      <w:pPr>
        <w:pStyle w:val="4"/>
        <w:ind w:firstLine="643"/>
        <w:rPr>
          <w:rFonts w:hint="eastAsia"/>
          <w:b/>
        </w:rPr>
      </w:pPr>
      <w:bookmarkStart w:id="157" w:name="_Toc27346"/>
      <w:r>
        <w:rPr>
          <w:rFonts w:hint="eastAsia"/>
          <w:b/>
        </w:rPr>
        <w:t>（一）任务准备。</w:t>
      </w:r>
      <w:bookmarkEnd w:id="157"/>
    </w:p>
    <w:p>
      <w:pPr>
        <w:ind w:firstLine="640"/>
        <w:rPr>
          <w:rFonts w:hint="eastAsia"/>
        </w:rPr>
      </w:pPr>
      <w:r>
        <w:rPr>
          <w:rFonts w:hint="eastAsia"/>
        </w:rPr>
        <w:t>1.所有参赛人员正确穿戴防护用品。</w:t>
      </w:r>
    </w:p>
    <w:p>
      <w:pPr>
        <w:ind w:firstLine="640"/>
        <w:rPr>
          <w:rFonts w:hint="eastAsia"/>
        </w:rPr>
      </w:pPr>
      <w:r>
        <w:rPr>
          <w:rFonts w:hint="eastAsia"/>
        </w:rPr>
        <w:t>2.比赛前，参赛人员检查比赛用具是否齐全及完好。</w:t>
      </w:r>
    </w:p>
    <w:p>
      <w:pPr>
        <w:ind w:firstLine="640"/>
        <w:rPr>
          <w:rFonts w:hint="eastAsia"/>
        </w:rPr>
      </w:pPr>
      <w:r>
        <w:rPr>
          <w:rFonts w:hint="eastAsia"/>
        </w:rPr>
        <w:t>3.确认完毕后，举手示意。</w:t>
      </w:r>
    </w:p>
    <w:p>
      <w:pPr>
        <w:pStyle w:val="4"/>
        <w:ind w:firstLine="643"/>
        <w:rPr>
          <w:rFonts w:hint="eastAsia"/>
          <w:b/>
        </w:rPr>
      </w:pPr>
      <w:bookmarkStart w:id="158" w:name="_Toc24841"/>
      <w:r>
        <w:rPr>
          <w:rFonts w:hint="eastAsia"/>
          <w:b/>
        </w:rPr>
        <w:t>（二）选择测量器具。</w:t>
      </w:r>
    </w:p>
    <w:p>
      <w:pPr>
        <w:ind w:firstLine="640"/>
        <w:rPr>
          <w:rFonts w:hint="eastAsia"/>
        </w:rPr>
      </w:pPr>
      <w:r>
        <w:rPr>
          <w:rFonts w:hint="eastAsia"/>
        </w:rPr>
        <w:t>比赛期间，承办单位为每个参赛场地提供2套钻井液测量器具，其中一套校验完好测量准确，一套存在测量误差。参赛人员须在比赛开始后自行检测、选择器具。</w:t>
      </w:r>
    </w:p>
    <w:p>
      <w:pPr>
        <w:pStyle w:val="4"/>
        <w:ind w:firstLine="643"/>
        <w:rPr>
          <w:rFonts w:hint="eastAsia"/>
          <w:b/>
        </w:rPr>
      </w:pPr>
      <w:r>
        <w:rPr>
          <w:rFonts w:hint="eastAsia"/>
          <w:b/>
        </w:rPr>
        <w:t>（三）配制钻井液。</w:t>
      </w:r>
    </w:p>
    <w:p>
      <w:pPr>
        <w:ind w:firstLine="640"/>
        <w:rPr>
          <w:rFonts w:hint="eastAsia"/>
        </w:rPr>
      </w:pPr>
      <w:r>
        <w:rPr>
          <w:rFonts w:hint="eastAsia"/>
        </w:rPr>
        <w:t>根据提供的限量清水（2000ml），参赛人员自主选择钻井液材料，配制符合抽签要求的钻井液。</w:t>
      </w:r>
    </w:p>
    <w:p>
      <w:pPr>
        <w:pStyle w:val="4"/>
        <w:ind w:firstLine="643"/>
        <w:rPr>
          <w:rFonts w:hint="eastAsia"/>
          <w:b/>
        </w:rPr>
      </w:pPr>
      <w:r>
        <w:rPr>
          <w:rFonts w:hint="eastAsia"/>
          <w:b/>
        </w:rPr>
        <w:t>（四）钻井液比重测试。</w:t>
      </w:r>
    </w:p>
    <w:p>
      <w:pPr>
        <w:ind w:firstLine="640"/>
        <w:rPr>
          <w:rFonts w:hint="eastAsia"/>
        </w:rPr>
      </w:pPr>
      <w:r>
        <w:rPr>
          <w:rFonts w:hint="eastAsia"/>
        </w:rPr>
        <w:t>1.选用正确的比重秤。</w:t>
      </w:r>
    </w:p>
    <w:p>
      <w:pPr>
        <w:ind w:firstLine="640"/>
        <w:rPr>
          <w:rFonts w:hint="eastAsia"/>
        </w:rPr>
      </w:pPr>
      <w:r>
        <w:rPr>
          <w:rFonts w:hint="eastAsia"/>
        </w:rPr>
        <w:t>2.使用前，清洗比重秤。</w:t>
      </w:r>
    </w:p>
    <w:p>
      <w:pPr>
        <w:ind w:firstLine="640"/>
        <w:rPr>
          <w:rFonts w:hint="eastAsia"/>
        </w:rPr>
      </w:pPr>
      <w:r>
        <w:rPr>
          <w:rFonts w:hint="eastAsia"/>
        </w:rPr>
        <w:t>3.比重秤校准。</w:t>
      </w:r>
    </w:p>
    <w:p>
      <w:pPr>
        <w:ind w:firstLine="640"/>
        <w:rPr>
          <w:rFonts w:hint="eastAsia"/>
        </w:rPr>
      </w:pPr>
      <w:r>
        <w:rPr>
          <w:rFonts w:hint="eastAsia"/>
        </w:rPr>
        <w:t>4.将器皿、仪器清洗并放回原位。</w:t>
      </w:r>
    </w:p>
    <w:p>
      <w:pPr>
        <w:pStyle w:val="4"/>
        <w:ind w:firstLine="643"/>
        <w:rPr>
          <w:rFonts w:hint="eastAsia"/>
          <w:b/>
        </w:rPr>
      </w:pPr>
      <w:r>
        <w:rPr>
          <w:rFonts w:hint="eastAsia"/>
          <w:b/>
        </w:rPr>
        <w:t>（五）钻井液粘度测试。</w:t>
      </w:r>
    </w:p>
    <w:p>
      <w:pPr>
        <w:ind w:firstLine="640"/>
        <w:rPr>
          <w:rFonts w:hint="eastAsia"/>
        </w:rPr>
      </w:pPr>
      <w:r>
        <w:rPr>
          <w:rFonts w:hint="eastAsia"/>
        </w:rPr>
        <w:t>1.选用正确的粘度仪。</w:t>
      </w:r>
    </w:p>
    <w:p>
      <w:pPr>
        <w:ind w:firstLine="640"/>
        <w:rPr>
          <w:rFonts w:hint="eastAsia"/>
        </w:rPr>
      </w:pPr>
      <w:r>
        <w:rPr>
          <w:rFonts w:hint="eastAsia"/>
        </w:rPr>
        <w:t>2.使用前，清洗所有仪器。</w:t>
      </w:r>
    </w:p>
    <w:p>
      <w:pPr>
        <w:ind w:firstLine="640"/>
        <w:rPr>
          <w:rFonts w:hint="eastAsia"/>
        </w:rPr>
      </w:pPr>
      <w:r>
        <w:rPr>
          <w:rFonts w:hint="eastAsia"/>
        </w:rPr>
        <w:t>3.漏斗校验。</w:t>
      </w:r>
    </w:p>
    <w:p>
      <w:pPr>
        <w:ind w:firstLine="640"/>
        <w:rPr>
          <w:rFonts w:hint="eastAsia"/>
        </w:rPr>
      </w:pPr>
      <w:r>
        <w:rPr>
          <w:rFonts w:hint="eastAsia"/>
        </w:rPr>
        <w:t>4.注入钻井液过程中应经过筛网。</w:t>
      </w:r>
    </w:p>
    <w:p>
      <w:pPr>
        <w:ind w:firstLine="640"/>
        <w:rPr>
          <w:rFonts w:hint="eastAsia"/>
        </w:rPr>
      </w:pPr>
      <w:r>
        <w:rPr>
          <w:rFonts w:hint="eastAsia"/>
        </w:rPr>
        <w:t>5.注入的钻井液液面应到达筛网底部。</w:t>
      </w:r>
    </w:p>
    <w:p>
      <w:pPr>
        <w:ind w:firstLine="640"/>
        <w:rPr>
          <w:rFonts w:hint="eastAsia"/>
        </w:rPr>
      </w:pPr>
      <w:r>
        <w:rPr>
          <w:rFonts w:hint="eastAsia"/>
        </w:rPr>
        <w:t>6.准确记录钻井液粘度。</w:t>
      </w:r>
    </w:p>
    <w:p>
      <w:pPr>
        <w:ind w:firstLine="640"/>
        <w:rPr>
          <w:rFonts w:hint="eastAsia"/>
        </w:rPr>
      </w:pPr>
      <w:r>
        <w:rPr>
          <w:rFonts w:hint="eastAsia"/>
        </w:rPr>
        <w:t>7.将器皿、仪器清洗并放回原位。</w:t>
      </w:r>
      <w:bookmarkEnd w:id="158"/>
    </w:p>
    <w:p>
      <w:pPr>
        <w:pStyle w:val="3"/>
        <w:ind w:firstLine="640"/>
        <w:rPr>
          <w:rFonts w:hint="eastAsia" w:ascii="宋体" w:hAnsi="宋体" w:eastAsia="方正黑体简体"/>
        </w:rPr>
      </w:pPr>
      <w:bookmarkStart w:id="159" w:name="_Toc475"/>
      <w:r>
        <w:rPr>
          <w:rFonts w:hint="eastAsia" w:ascii="宋体" w:hAnsi="宋体" w:eastAsia="方正黑体简体"/>
        </w:rPr>
        <w:t>三、评分标准</w:t>
      </w:r>
      <w:bookmarkEnd w:id="159"/>
    </w:p>
    <w:p>
      <w:pPr>
        <w:pStyle w:val="4"/>
        <w:ind w:firstLine="643"/>
        <w:rPr>
          <w:rFonts w:hint="eastAsia"/>
          <w:b/>
        </w:rPr>
      </w:pPr>
      <w:bookmarkStart w:id="160" w:name="_Toc11441"/>
      <w:r>
        <w:rPr>
          <w:rFonts w:hint="eastAsia"/>
          <w:b/>
        </w:rPr>
        <w:t>（一）测量器具选型（10分）。</w:t>
      </w:r>
    </w:p>
    <w:p>
      <w:pPr>
        <w:ind w:firstLine="640"/>
        <w:rPr>
          <w:rFonts w:hint="eastAsia"/>
        </w:rPr>
      </w:pPr>
      <w:r>
        <w:rPr>
          <w:rFonts w:hint="eastAsia"/>
        </w:rPr>
        <w:t>1.选错比重秤扣5分。</w:t>
      </w:r>
    </w:p>
    <w:p>
      <w:pPr>
        <w:ind w:firstLine="640"/>
        <w:rPr>
          <w:rFonts w:hint="eastAsia"/>
        </w:rPr>
      </w:pPr>
      <w:r>
        <w:rPr>
          <w:rFonts w:hint="eastAsia"/>
        </w:rPr>
        <w:t>2.选错粘度计扣5分。</w:t>
      </w:r>
    </w:p>
    <w:p>
      <w:pPr>
        <w:pStyle w:val="4"/>
        <w:ind w:firstLine="643"/>
        <w:rPr>
          <w:rFonts w:hint="eastAsia"/>
          <w:b/>
        </w:rPr>
      </w:pPr>
      <w:r>
        <w:rPr>
          <w:rFonts w:hint="eastAsia"/>
          <w:b/>
        </w:rPr>
        <w:t>（二）比重测量（30分）。</w:t>
      </w:r>
    </w:p>
    <w:p>
      <w:pPr>
        <w:ind w:firstLine="640"/>
        <w:rPr>
          <w:rFonts w:hint="eastAsia"/>
        </w:rPr>
      </w:pPr>
      <w:r>
        <w:rPr>
          <w:rFonts w:hint="eastAsia"/>
        </w:rPr>
        <w:t>测量结果与抽签目标值每差0.01，扣5分。</w:t>
      </w:r>
    </w:p>
    <w:p>
      <w:pPr>
        <w:pStyle w:val="4"/>
        <w:ind w:firstLine="643"/>
        <w:rPr>
          <w:rFonts w:hint="eastAsia" w:eastAsia="方正仿宋_GBK"/>
        </w:rPr>
      </w:pPr>
      <w:r>
        <w:rPr>
          <w:rFonts w:hint="eastAsia"/>
          <w:b/>
        </w:rPr>
        <w:t>（三）粘度测量（30分）。</w:t>
      </w:r>
    </w:p>
    <w:p>
      <w:pPr>
        <w:ind w:firstLine="640"/>
        <w:rPr>
          <w:rFonts w:hint="eastAsia"/>
        </w:rPr>
      </w:pPr>
      <w:r>
        <w:rPr>
          <w:rFonts w:hint="eastAsia"/>
        </w:rPr>
        <w:t>测量结果与抽签目标值每差1s，扣5分。</w:t>
      </w:r>
    </w:p>
    <w:p>
      <w:pPr>
        <w:pStyle w:val="4"/>
        <w:ind w:firstLine="643"/>
        <w:rPr>
          <w:rFonts w:hint="eastAsia"/>
          <w:b/>
        </w:rPr>
      </w:pPr>
      <w:r>
        <w:rPr>
          <w:rFonts w:hint="eastAsia"/>
          <w:b/>
        </w:rPr>
        <w:t>（四）测量器具清洗复位（10分）。</w:t>
      </w:r>
    </w:p>
    <w:p>
      <w:pPr>
        <w:ind w:firstLine="640"/>
        <w:rPr>
          <w:rFonts w:hint="eastAsia"/>
        </w:rPr>
      </w:pPr>
      <w:r>
        <w:rPr>
          <w:rFonts w:hint="eastAsia"/>
        </w:rPr>
        <w:t>未清洗干净、未复位，每项扣2分。</w:t>
      </w:r>
    </w:p>
    <w:p>
      <w:pPr>
        <w:pStyle w:val="4"/>
        <w:ind w:firstLine="643"/>
        <w:rPr>
          <w:rFonts w:hint="eastAsia"/>
          <w:b/>
        </w:rPr>
      </w:pPr>
      <w:r>
        <w:rPr>
          <w:rFonts w:hint="eastAsia"/>
          <w:b/>
        </w:rPr>
        <w:t>（五）完成时间（20分）。</w:t>
      </w:r>
    </w:p>
    <w:p>
      <w:pPr>
        <w:ind w:firstLine="640"/>
        <w:rPr>
          <w:rFonts w:hint="eastAsia"/>
        </w:rPr>
      </w:pPr>
      <w:r>
        <w:rPr>
          <w:rFonts w:hint="eastAsia"/>
        </w:rPr>
        <w:t>用时最短者得20分，较用时最短者，每慢1s扣0.03分，超时者不得分。</w:t>
      </w:r>
    </w:p>
    <w:p>
      <w:pPr>
        <w:ind w:firstLine="640"/>
        <w:rPr>
          <w:rFonts w:hint="eastAsia"/>
        </w:rPr>
      </w:pPr>
      <w:r>
        <w:rPr>
          <w:rFonts w:hint="eastAsia"/>
        </w:rPr>
        <w:t>前四项累计扣分超过20分，该参赛人员不参与完成时间排名，第五项不得分。</w:t>
      </w:r>
    </w:p>
    <w:p>
      <w:pPr>
        <w:widowControl/>
        <w:spacing w:line="240" w:lineRule="auto"/>
        <w:ind w:firstLine="0" w:firstLineChars="0"/>
        <w:jc w:val="left"/>
        <w:rPr>
          <w:rFonts w:hint="eastAsia"/>
        </w:rPr>
      </w:pPr>
      <w:r>
        <w:rPr>
          <w:rFonts w:hint="eastAsia"/>
        </w:rPr>
        <w:br w:type="page"/>
      </w:r>
    </w:p>
    <w:p>
      <w:pPr>
        <w:ind w:firstLine="640"/>
        <w:rPr>
          <w:rFonts w:hint="eastAsia"/>
        </w:rPr>
      </w:pPr>
    </w:p>
    <w:bookmarkEnd w:id="160"/>
    <w:p>
      <w:pPr>
        <w:pStyle w:val="2"/>
        <w:ind w:firstLine="0" w:firstLineChars="0"/>
        <w:rPr>
          <w:rFonts w:hint="eastAsia" w:eastAsia="方正小标宋简体"/>
          <w:sz w:val="44"/>
          <w:szCs w:val="52"/>
        </w:rPr>
      </w:pPr>
      <w:bookmarkStart w:id="161" w:name="_Toc193055531"/>
      <w:bookmarkStart w:id="162" w:name="_Toc4514"/>
      <w:bookmarkStart w:id="163" w:name="_Toc6353"/>
      <w:bookmarkStart w:id="164" w:name="_Toc16358"/>
      <w:bookmarkStart w:id="165" w:name="_Toc9187"/>
      <w:bookmarkStart w:id="166" w:name="_Toc161699643"/>
      <w:r>
        <w:rPr>
          <w:rFonts w:hint="eastAsia" w:eastAsia="方正小标宋简体"/>
          <w:sz w:val="44"/>
          <w:szCs w:val="52"/>
        </w:rPr>
        <w:t>第二部分</w:t>
      </w:r>
      <w:r>
        <w:rPr>
          <w:rFonts w:eastAsia="方正小标宋简体"/>
          <w:sz w:val="44"/>
          <w:szCs w:val="52"/>
        </w:rPr>
        <w:t xml:space="preserve"> </w:t>
      </w:r>
      <w:r>
        <w:rPr>
          <w:rFonts w:hint="eastAsia" w:eastAsia="方正小标宋简体"/>
          <w:sz w:val="44"/>
          <w:szCs w:val="52"/>
        </w:rPr>
        <w:t>定向仪器操作</w:t>
      </w:r>
      <w:bookmarkEnd w:id="161"/>
      <w:bookmarkEnd w:id="162"/>
      <w:bookmarkEnd w:id="163"/>
      <w:bookmarkEnd w:id="164"/>
      <w:bookmarkEnd w:id="165"/>
    </w:p>
    <w:p>
      <w:pPr>
        <w:ind w:firstLine="640"/>
        <w:rPr>
          <w:rFonts w:hint="eastAsia"/>
        </w:rPr>
      </w:pPr>
    </w:p>
    <w:p>
      <w:pPr>
        <w:pStyle w:val="3"/>
        <w:ind w:firstLine="640"/>
        <w:rPr>
          <w:rFonts w:hint="eastAsia" w:ascii="宋体" w:hAnsi="宋体" w:eastAsia="方正黑体简体"/>
        </w:rPr>
      </w:pPr>
      <w:r>
        <w:rPr>
          <w:rFonts w:hint="eastAsia" w:ascii="宋体" w:hAnsi="宋体" w:eastAsia="方正黑体简体"/>
        </w:rPr>
        <w:t>一、项目说明</w:t>
      </w:r>
    </w:p>
    <w:p>
      <w:pPr>
        <w:ind w:firstLine="640"/>
        <w:rPr>
          <w:rFonts w:hint="eastAsia"/>
        </w:rPr>
      </w:pPr>
      <w:r>
        <w:rPr>
          <w:rFonts w:hint="eastAsia"/>
        </w:rPr>
        <w:t>本项目旨在全面考核参赛人员对钻探现场定向仪器使用方法的掌握程度，评估其对定向仪器组装调试、信号模拟测试的操作能力，以及检验参赛人员在现场处理常见定向仪器故障时的判断能力和解决方法。</w:t>
      </w:r>
    </w:p>
    <w:p>
      <w:pPr>
        <w:ind w:firstLine="640"/>
        <w:rPr>
          <w:rFonts w:hint="eastAsia"/>
        </w:rPr>
      </w:pPr>
      <w:r>
        <w:rPr>
          <w:rFonts w:hint="eastAsia"/>
        </w:rPr>
        <w:t>本项目由6名战斗员组成的参赛队伍参与，每队分为2小组，每小组3人。每小组参赛人员将独立面对定向仪器（钻井液脉冲无线随钻测量仪），按照竞赛规则进行操作。参赛人员需要在规定时间内完成所有竞赛内容。在竞赛过程中，裁判员将根据参赛人员的操作规范性、准确性以及故障处理能力等方面进行评分。</w:t>
      </w:r>
    </w:p>
    <w:p>
      <w:pPr>
        <w:ind w:firstLine="640"/>
        <w:rPr>
          <w:rFonts w:hint="eastAsia"/>
        </w:rPr>
      </w:pPr>
      <w:r>
        <w:rPr>
          <w:rFonts w:hint="eastAsia"/>
        </w:rPr>
        <w:t>装备：钻井液脉冲无线随钻测量仪（参赛队伍自备）。</w:t>
      </w:r>
    </w:p>
    <w:p>
      <w:pPr>
        <w:ind w:firstLine="640"/>
        <w:rPr>
          <w:rFonts w:hint="eastAsia"/>
        </w:rPr>
      </w:pPr>
      <w:r>
        <w:rPr>
          <w:rFonts w:hint="eastAsia"/>
        </w:rPr>
        <w:t>比赛时间：30min。</w:t>
      </w:r>
    </w:p>
    <w:p>
      <w:pPr>
        <w:ind w:firstLine="640"/>
        <w:rPr>
          <w:rFonts w:hint="eastAsia"/>
        </w:rPr>
      </w:pPr>
      <w:r>
        <w:rPr>
          <w:rFonts w:hint="eastAsia"/>
        </w:rPr>
        <w:t>参赛人员：6名战斗员。</w:t>
      </w:r>
    </w:p>
    <w:p>
      <w:pPr>
        <w:ind w:firstLine="640"/>
        <w:rPr>
          <w:rFonts w:hint="eastAsia"/>
        </w:rPr>
      </w:pPr>
      <w:r>
        <w:rPr>
          <w:rFonts w:hint="eastAsia"/>
        </w:rPr>
        <w:t>项目总分：100分。</w:t>
      </w:r>
    </w:p>
    <w:p>
      <w:pPr>
        <w:pStyle w:val="3"/>
        <w:ind w:firstLine="640"/>
        <w:rPr>
          <w:rFonts w:hint="eastAsia" w:ascii="宋体" w:hAnsi="宋体" w:eastAsia="方正黑体简体"/>
        </w:rPr>
      </w:pPr>
      <w:bookmarkStart w:id="167" w:name="_Toc27573"/>
      <w:r>
        <w:rPr>
          <w:rFonts w:hint="eastAsia" w:ascii="宋体" w:hAnsi="宋体" w:eastAsia="方正黑体简体"/>
        </w:rPr>
        <w:t>二、任务要求</w:t>
      </w:r>
      <w:bookmarkEnd w:id="167"/>
    </w:p>
    <w:p>
      <w:pPr>
        <w:pStyle w:val="4"/>
        <w:ind w:firstLine="643"/>
        <w:rPr>
          <w:rFonts w:hint="eastAsia"/>
          <w:b/>
        </w:rPr>
      </w:pPr>
      <w:bookmarkStart w:id="168" w:name="_Toc21260"/>
      <w:r>
        <w:rPr>
          <w:rFonts w:hint="eastAsia"/>
          <w:b/>
        </w:rPr>
        <w:t>（一）定向仪器使用方法的掌握程度</w:t>
      </w:r>
      <w:bookmarkEnd w:id="168"/>
      <w:r>
        <w:rPr>
          <w:rFonts w:hint="eastAsia"/>
          <w:b/>
        </w:rPr>
        <w:t>。</w:t>
      </w:r>
    </w:p>
    <w:p>
      <w:pPr>
        <w:ind w:firstLine="640"/>
        <w:rPr>
          <w:rFonts w:hint="eastAsia"/>
        </w:rPr>
      </w:pPr>
      <w:r>
        <w:rPr>
          <w:rFonts w:hint="eastAsia"/>
        </w:rPr>
        <w:t>参赛人员需要熟练掌握仪器的组装、启动、校准、测量、记录等操作。</w:t>
      </w:r>
    </w:p>
    <w:p>
      <w:pPr>
        <w:pStyle w:val="4"/>
        <w:ind w:firstLine="643"/>
        <w:rPr>
          <w:rFonts w:hint="eastAsia"/>
          <w:b/>
        </w:rPr>
      </w:pPr>
      <w:bookmarkStart w:id="169" w:name="_Toc28930"/>
      <w:r>
        <w:rPr>
          <w:rFonts w:hint="eastAsia"/>
          <w:b/>
        </w:rPr>
        <w:t>（二）定向仪器测试操作的规范性和准确性。</w:t>
      </w:r>
      <w:bookmarkEnd w:id="169"/>
    </w:p>
    <w:p>
      <w:pPr>
        <w:ind w:firstLine="640"/>
        <w:rPr>
          <w:rFonts w:hint="eastAsia"/>
        </w:rPr>
      </w:pPr>
      <w:r>
        <w:rPr>
          <w:rFonts w:hint="eastAsia"/>
        </w:rPr>
        <w:t>在竞赛过程中，参赛人员需要按照以下规定的测试步骤，对定向仪器进行精准测量，并准确记录测量数据。</w:t>
      </w:r>
    </w:p>
    <w:p>
      <w:pPr>
        <w:ind w:firstLine="640"/>
        <w:rPr>
          <w:rFonts w:hint="eastAsia"/>
        </w:rPr>
      </w:pPr>
      <w:r>
        <w:rPr>
          <w:rFonts w:hint="eastAsia"/>
        </w:rPr>
        <w:t>1.定向仪器清点。</w:t>
      </w:r>
    </w:p>
    <w:p>
      <w:pPr>
        <w:ind w:firstLine="640"/>
        <w:rPr>
          <w:rFonts w:hint="eastAsia"/>
        </w:rPr>
      </w:pPr>
      <w:r>
        <w:rPr>
          <w:rFonts w:hint="eastAsia"/>
        </w:rPr>
        <w:t>使用前，按照清单清点仪器配件。</w:t>
      </w:r>
    </w:p>
    <w:p>
      <w:pPr>
        <w:ind w:firstLine="640"/>
        <w:rPr>
          <w:rFonts w:hint="eastAsia"/>
        </w:rPr>
      </w:pPr>
      <w:r>
        <w:rPr>
          <w:rFonts w:hint="eastAsia"/>
        </w:rPr>
        <w:t>2.定向仪器组装。</w:t>
      </w:r>
    </w:p>
    <w:p>
      <w:pPr>
        <w:ind w:firstLine="640"/>
        <w:rPr>
          <w:rFonts w:hint="eastAsia"/>
        </w:rPr>
      </w:pPr>
      <w:r>
        <w:rPr>
          <w:rFonts w:hint="eastAsia"/>
        </w:rPr>
        <w:t>（1）地面系统接地。</w:t>
      </w:r>
    </w:p>
    <w:p>
      <w:pPr>
        <w:ind w:firstLine="640"/>
        <w:rPr>
          <w:rFonts w:hint="eastAsia"/>
        </w:rPr>
      </w:pPr>
      <w:r>
        <w:rPr>
          <w:rFonts w:hint="eastAsia"/>
        </w:rPr>
        <w:t>（2）使用不间断电源。</w:t>
      </w:r>
    </w:p>
    <w:p>
      <w:pPr>
        <w:ind w:firstLine="640"/>
        <w:rPr>
          <w:rFonts w:hint="eastAsia"/>
        </w:rPr>
      </w:pPr>
      <w:r>
        <w:rPr>
          <w:rFonts w:hint="eastAsia"/>
        </w:rPr>
        <w:t>（3）仪器正确组装连接。</w:t>
      </w:r>
    </w:p>
    <w:p>
      <w:pPr>
        <w:ind w:firstLine="640"/>
        <w:rPr>
          <w:rFonts w:hint="eastAsia"/>
        </w:rPr>
      </w:pPr>
      <w:r>
        <w:rPr>
          <w:rFonts w:hint="eastAsia"/>
        </w:rPr>
        <w:t>（4）地面系统组装。</w:t>
      </w:r>
    </w:p>
    <w:p>
      <w:pPr>
        <w:ind w:firstLine="640"/>
        <w:rPr>
          <w:rFonts w:hint="eastAsia"/>
        </w:rPr>
      </w:pPr>
      <w:r>
        <w:rPr>
          <w:rFonts w:hint="eastAsia"/>
        </w:rPr>
        <w:t>3.定向仪器地面信号模拟。</w:t>
      </w:r>
    </w:p>
    <w:p>
      <w:pPr>
        <w:ind w:firstLine="640"/>
        <w:rPr>
          <w:rFonts w:hint="eastAsia"/>
        </w:rPr>
      </w:pPr>
      <w:r>
        <w:rPr>
          <w:rFonts w:hint="eastAsia"/>
        </w:rPr>
        <w:t>（1）信号正确模拟。</w:t>
      </w:r>
    </w:p>
    <w:p>
      <w:pPr>
        <w:ind w:firstLine="640"/>
        <w:rPr>
          <w:rFonts w:hint="eastAsia"/>
        </w:rPr>
      </w:pPr>
      <w:r>
        <w:rPr>
          <w:rFonts w:hint="eastAsia"/>
        </w:rPr>
        <w:t>（2）转动仪器两次，分别解读出正确参数。</w:t>
      </w:r>
    </w:p>
    <w:p>
      <w:pPr>
        <w:pStyle w:val="3"/>
        <w:ind w:firstLine="640"/>
        <w:rPr>
          <w:rFonts w:hint="eastAsia" w:ascii="宋体" w:hAnsi="宋体" w:eastAsia="方正黑体简体"/>
        </w:rPr>
      </w:pPr>
      <w:bookmarkStart w:id="170" w:name="_Toc20197"/>
      <w:r>
        <w:rPr>
          <w:rFonts w:hint="eastAsia" w:ascii="宋体" w:hAnsi="宋体" w:eastAsia="方正黑体简体"/>
        </w:rPr>
        <w:t>三、评分标准</w:t>
      </w:r>
      <w:bookmarkEnd w:id="170"/>
    </w:p>
    <w:p>
      <w:pPr>
        <w:pStyle w:val="4"/>
        <w:ind w:firstLine="643"/>
        <w:rPr>
          <w:rFonts w:hint="eastAsia"/>
          <w:b/>
        </w:rPr>
      </w:pPr>
      <w:r>
        <w:rPr>
          <w:rFonts w:hint="eastAsia"/>
          <w:b/>
        </w:rPr>
        <w:t>（一）定向仪器清点（5分）。</w:t>
      </w:r>
    </w:p>
    <w:p>
      <w:pPr>
        <w:ind w:firstLine="640"/>
        <w:rPr>
          <w:rFonts w:hint="eastAsia"/>
        </w:rPr>
      </w:pPr>
      <w:r>
        <w:rPr>
          <w:rFonts w:hint="eastAsia"/>
        </w:rPr>
        <w:t>每少1件扣1分。</w:t>
      </w:r>
    </w:p>
    <w:p>
      <w:pPr>
        <w:pStyle w:val="4"/>
        <w:ind w:firstLine="643"/>
        <w:rPr>
          <w:rFonts w:hint="eastAsia"/>
          <w:b/>
        </w:rPr>
      </w:pPr>
      <w:r>
        <w:rPr>
          <w:rFonts w:hint="eastAsia"/>
          <w:b/>
        </w:rPr>
        <w:t>（二）定向仪器组装（40分）。</w:t>
      </w:r>
    </w:p>
    <w:p>
      <w:pPr>
        <w:ind w:firstLine="640"/>
        <w:rPr>
          <w:rFonts w:hint="eastAsia"/>
        </w:rPr>
      </w:pPr>
      <w:r>
        <w:rPr>
          <w:rFonts w:hint="eastAsia"/>
        </w:rPr>
        <w:t>1.地面系统未接地扣5分。</w:t>
      </w:r>
    </w:p>
    <w:p>
      <w:pPr>
        <w:ind w:firstLine="640"/>
        <w:rPr>
          <w:rFonts w:hint="eastAsia"/>
        </w:rPr>
      </w:pPr>
      <w:r>
        <w:rPr>
          <w:rFonts w:hint="eastAsia"/>
        </w:rPr>
        <w:t>2.未使用不间断电源扣5分。</w:t>
      </w:r>
    </w:p>
    <w:p>
      <w:pPr>
        <w:ind w:firstLine="640"/>
        <w:rPr>
          <w:rFonts w:hint="eastAsia"/>
        </w:rPr>
      </w:pPr>
      <w:r>
        <w:rPr>
          <w:rFonts w:hint="eastAsia"/>
        </w:rPr>
        <w:t>3.未正确组装连接仪器扣20分。</w:t>
      </w:r>
    </w:p>
    <w:p>
      <w:pPr>
        <w:ind w:firstLine="640"/>
        <w:rPr>
          <w:rFonts w:hint="eastAsia"/>
        </w:rPr>
      </w:pPr>
      <w:r>
        <w:rPr>
          <w:rFonts w:hint="eastAsia"/>
        </w:rPr>
        <w:t>4.未正确组装地面系统扣10分。</w:t>
      </w:r>
    </w:p>
    <w:p>
      <w:pPr>
        <w:pStyle w:val="4"/>
        <w:ind w:firstLine="643"/>
        <w:rPr>
          <w:rFonts w:hint="eastAsia"/>
        </w:rPr>
      </w:pPr>
      <w:r>
        <w:rPr>
          <w:rFonts w:hint="eastAsia"/>
          <w:b/>
        </w:rPr>
        <w:t>（三）定向仪器地面信号模拟（20分）。</w:t>
      </w:r>
    </w:p>
    <w:p>
      <w:pPr>
        <w:ind w:firstLine="640"/>
        <w:rPr>
          <w:rFonts w:hint="eastAsia"/>
        </w:rPr>
      </w:pPr>
      <w:r>
        <w:rPr>
          <w:rFonts w:hint="eastAsia"/>
        </w:rPr>
        <w:t>1.未正确模拟信号扣10分。</w:t>
      </w:r>
    </w:p>
    <w:p>
      <w:pPr>
        <w:ind w:firstLine="640"/>
        <w:rPr>
          <w:rFonts w:hint="eastAsia"/>
        </w:rPr>
      </w:pPr>
      <w:r>
        <w:rPr>
          <w:rFonts w:hint="eastAsia"/>
        </w:rPr>
        <w:t>2.未正确解读出参数，每次扣5分。</w:t>
      </w:r>
    </w:p>
    <w:p>
      <w:pPr>
        <w:pStyle w:val="4"/>
        <w:ind w:firstLine="643"/>
        <w:rPr>
          <w:rFonts w:hint="eastAsia"/>
          <w:b/>
        </w:rPr>
      </w:pPr>
      <w:r>
        <w:rPr>
          <w:rFonts w:hint="eastAsia"/>
          <w:b/>
        </w:rPr>
        <w:t>（四）现场故障处理能力（10分）。</w:t>
      </w:r>
    </w:p>
    <w:p>
      <w:pPr>
        <w:ind w:firstLine="640"/>
        <w:rPr>
          <w:rFonts w:hint="eastAsia"/>
        </w:rPr>
      </w:pPr>
      <w:r>
        <w:rPr>
          <w:rFonts w:hint="eastAsia"/>
        </w:rPr>
        <w:t>裁判员设置故障1项，未正确处理扣10分。</w:t>
      </w:r>
    </w:p>
    <w:p>
      <w:pPr>
        <w:pStyle w:val="4"/>
        <w:ind w:firstLine="643"/>
        <w:rPr>
          <w:rFonts w:hint="eastAsia"/>
          <w:b/>
        </w:rPr>
      </w:pPr>
      <w:r>
        <w:rPr>
          <w:rFonts w:hint="eastAsia"/>
          <w:b/>
        </w:rPr>
        <w:t>（五）仪器拆装复位（5分）。</w:t>
      </w:r>
    </w:p>
    <w:p>
      <w:pPr>
        <w:ind w:firstLine="640"/>
        <w:rPr>
          <w:rFonts w:hint="eastAsia"/>
        </w:rPr>
      </w:pPr>
      <w:r>
        <w:rPr>
          <w:rFonts w:hint="eastAsia"/>
        </w:rPr>
        <w:t>未正确拆解与归位，每项扣1分。</w:t>
      </w:r>
    </w:p>
    <w:p>
      <w:pPr>
        <w:pStyle w:val="4"/>
        <w:ind w:firstLine="643"/>
        <w:rPr>
          <w:rFonts w:hint="eastAsia"/>
          <w:b/>
        </w:rPr>
      </w:pPr>
      <w:r>
        <w:rPr>
          <w:rFonts w:hint="eastAsia"/>
          <w:b/>
        </w:rPr>
        <w:t>（六）完成时间（20分）。</w:t>
      </w:r>
    </w:p>
    <w:p>
      <w:pPr>
        <w:ind w:firstLine="640"/>
        <w:rPr>
          <w:rFonts w:hint="eastAsia"/>
        </w:rPr>
      </w:pPr>
      <w:r>
        <w:rPr>
          <w:rFonts w:hint="eastAsia"/>
        </w:rPr>
        <w:t>用时最短者得20分，较用时最短者，每慢1s扣0.02分，超时者不得分。</w:t>
      </w:r>
    </w:p>
    <w:p>
      <w:pPr>
        <w:ind w:firstLine="640"/>
        <w:rPr>
          <w:rFonts w:hint="eastAsia"/>
        </w:rPr>
      </w:pPr>
      <w:r>
        <w:rPr>
          <w:rFonts w:hint="eastAsia"/>
        </w:rPr>
        <w:t>前五项累计扣分超过20分，该参赛人员不参与完成时间排名，第六项不得分。</w:t>
      </w:r>
    </w:p>
    <w:bookmarkEnd w:id="166"/>
    <w:p>
      <w:pPr>
        <w:spacing w:line="360" w:lineRule="auto"/>
        <w:ind w:firstLine="0" w:firstLineChars="0"/>
        <w:rPr>
          <w:rFonts w:hint="eastAsia"/>
          <w:b/>
          <w:bCs/>
          <w:szCs w:val="40"/>
        </w:rPr>
      </w:pPr>
      <w:r>
        <w:rPr>
          <w:sz w:val="30"/>
          <w:szCs w:val="30"/>
        </w:rPr>
        <w:t xml:space="preserve">          </w:t>
      </w:r>
      <w:r>
        <w:rPr>
          <w:b/>
          <w:bCs/>
          <w:szCs w:val="40"/>
        </w:rPr>
        <w:br w:type="page"/>
      </w:r>
    </w:p>
    <w:p>
      <w:pPr>
        <w:spacing w:line="360" w:lineRule="auto"/>
        <w:ind w:firstLine="0" w:firstLineChars="0"/>
        <w:rPr>
          <w:rFonts w:hint="eastAsia"/>
          <w:b/>
          <w:bCs/>
          <w:szCs w:val="40"/>
        </w:rPr>
      </w:pPr>
    </w:p>
    <w:p>
      <w:pPr>
        <w:pStyle w:val="2"/>
        <w:ind w:firstLine="0" w:firstLineChars="0"/>
        <w:rPr>
          <w:rFonts w:hint="eastAsia" w:eastAsia="方正小标宋简体"/>
          <w:sz w:val="44"/>
          <w:szCs w:val="52"/>
        </w:rPr>
      </w:pPr>
      <w:bookmarkStart w:id="171" w:name="_Toc193055532"/>
      <w:bookmarkStart w:id="172" w:name="_Toc13022"/>
      <w:bookmarkStart w:id="173" w:name="_Toc30145"/>
      <w:bookmarkStart w:id="174" w:name="_Toc14019"/>
      <w:bookmarkStart w:id="175" w:name="_Toc28031"/>
      <w:r>
        <w:rPr>
          <w:rFonts w:hint="eastAsia" w:eastAsia="方正小标宋简体"/>
          <w:sz w:val="44"/>
          <w:szCs w:val="52"/>
        </w:rPr>
        <w:t>第三部分</w:t>
      </w:r>
      <w:r>
        <w:rPr>
          <w:rFonts w:eastAsia="方正小标宋简体"/>
          <w:sz w:val="44"/>
          <w:szCs w:val="52"/>
        </w:rPr>
        <w:t xml:space="preserve"> </w:t>
      </w:r>
      <w:r>
        <w:rPr>
          <w:rFonts w:hint="eastAsia" w:eastAsia="方正小标宋简体"/>
          <w:sz w:val="44"/>
          <w:szCs w:val="52"/>
        </w:rPr>
        <w:t>车载钻机实操及冲击器拆装</w:t>
      </w:r>
      <w:bookmarkEnd w:id="171"/>
      <w:bookmarkEnd w:id="172"/>
      <w:bookmarkEnd w:id="173"/>
      <w:bookmarkEnd w:id="174"/>
      <w:bookmarkEnd w:id="175"/>
    </w:p>
    <w:p>
      <w:pPr>
        <w:ind w:firstLine="640"/>
        <w:rPr>
          <w:rFonts w:hint="eastAsia"/>
        </w:rPr>
      </w:pPr>
    </w:p>
    <w:p>
      <w:pPr>
        <w:pStyle w:val="3"/>
        <w:ind w:firstLine="640"/>
        <w:rPr>
          <w:rFonts w:hint="eastAsia" w:ascii="宋体" w:hAnsi="宋体" w:eastAsia="方正黑体简体"/>
        </w:rPr>
      </w:pPr>
      <w:r>
        <w:rPr>
          <w:rFonts w:hint="eastAsia" w:ascii="宋体" w:hAnsi="宋体" w:eastAsia="方正黑体简体"/>
        </w:rPr>
        <w:t>一、项目说明</w:t>
      </w:r>
    </w:p>
    <w:p>
      <w:pPr>
        <w:ind w:firstLine="640"/>
        <w:rPr>
          <w:rFonts w:hint="eastAsia"/>
        </w:rPr>
      </w:pPr>
      <w:r>
        <w:rPr>
          <w:rFonts w:hint="eastAsia"/>
        </w:rPr>
        <w:t>本项目使用车载液压钻机、φ215.9mm空气潜孔锤冲击器进行模拟钻进。</w:t>
      </w:r>
    </w:p>
    <w:p>
      <w:pPr>
        <w:ind w:firstLine="640"/>
        <w:rPr>
          <w:rFonts w:hint="eastAsia"/>
        </w:rPr>
      </w:pPr>
      <w:r>
        <w:rPr>
          <w:rFonts w:hint="eastAsia"/>
        </w:rPr>
        <w:t>冲击器拆装：参赛人员需使用自由钳、管钳、螺丝刀等工具，完成空气潜孔锤冲击器的组装与拆卸操作。组装时，参赛人员需将各部件正确安装并进行检查与保养；拆卸时，需拆卸零部件、清理锤体内腔，并确保部件复位。</w:t>
      </w:r>
    </w:p>
    <w:p>
      <w:pPr>
        <w:ind w:firstLine="640"/>
        <w:rPr>
          <w:rFonts w:hint="eastAsia"/>
        </w:rPr>
      </w:pPr>
      <w:r>
        <w:rPr>
          <w:rFonts w:hint="eastAsia"/>
        </w:rPr>
        <w:t>车载钻机实操：现场预先施工两口浅孔，孔径φ311.15mm，孔深30m，下入φ177.8mm护壁钢管，钢管底部焊10mm厚的钢板，加焊加固钢板拉筋6条。竞赛过程中正常下钻到底，通风模拟钻进，听到锤击声提钻，提钻结束后进行设备复原。所有任务完成后，参赛人员举手示意裁判员停止计时。</w:t>
      </w:r>
    </w:p>
    <w:p>
      <w:pPr>
        <w:ind w:firstLine="640"/>
        <w:rPr>
          <w:rFonts w:hint="eastAsia"/>
        </w:rPr>
      </w:pPr>
      <w:r>
        <w:rPr>
          <w:rFonts w:hint="eastAsia"/>
        </w:rPr>
        <w:t>装备：车载钻机、空气压缩机、冲击器等。</w:t>
      </w:r>
    </w:p>
    <w:p>
      <w:pPr>
        <w:ind w:firstLine="640"/>
        <w:rPr>
          <w:rFonts w:hint="eastAsia"/>
        </w:rPr>
      </w:pPr>
      <w:r>
        <w:rPr>
          <w:rFonts w:hint="eastAsia"/>
        </w:rPr>
        <w:t>场地：承办单位提供2个20m×40m场地。</w:t>
      </w:r>
    </w:p>
    <w:p>
      <w:pPr>
        <w:ind w:firstLine="640"/>
        <w:rPr>
          <w:rFonts w:hint="eastAsia"/>
        </w:rPr>
      </w:pPr>
      <w:r>
        <w:rPr>
          <w:rFonts w:hint="eastAsia"/>
        </w:rPr>
        <w:t>比赛时间：60min。</w:t>
      </w:r>
    </w:p>
    <w:p>
      <w:pPr>
        <w:ind w:firstLine="640"/>
        <w:rPr>
          <w:rFonts w:hint="eastAsia"/>
        </w:rPr>
      </w:pPr>
      <w:r>
        <w:rPr>
          <w:rFonts w:hint="eastAsia"/>
        </w:rPr>
        <w:t>参赛人员：6名战斗员。</w:t>
      </w:r>
    </w:p>
    <w:p>
      <w:pPr>
        <w:ind w:firstLine="640"/>
        <w:rPr>
          <w:rFonts w:hint="eastAsia"/>
        </w:rPr>
      </w:pPr>
      <w:r>
        <w:rPr>
          <w:rFonts w:hint="eastAsia"/>
        </w:rPr>
        <w:t>项目总分：100分。</w:t>
      </w:r>
    </w:p>
    <w:p>
      <w:pPr>
        <w:pStyle w:val="3"/>
        <w:ind w:firstLine="640"/>
        <w:rPr>
          <w:rFonts w:hint="eastAsia" w:ascii="宋体" w:hAnsi="宋体" w:eastAsia="方正黑体简体"/>
        </w:rPr>
      </w:pPr>
      <w:bookmarkStart w:id="176" w:name="_Toc7612"/>
      <w:r>
        <w:rPr>
          <w:rFonts w:hint="eastAsia" w:ascii="宋体" w:hAnsi="宋体" w:eastAsia="方正黑体简体"/>
        </w:rPr>
        <w:t>二、任务要求</w:t>
      </w:r>
      <w:bookmarkEnd w:id="176"/>
    </w:p>
    <w:p>
      <w:pPr>
        <w:pStyle w:val="4"/>
        <w:ind w:firstLine="643"/>
        <w:rPr>
          <w:rFonts w:hint="eastAsia"/>
          <w:b/>
        </w:rPr>
      </w:pPr>
      <w:bookmarkStart w:id="177" w:name="_Toc29217"/>
      <w:r>
        <w:rPr>
          <w:rFonts w:hint="eastAsia"/>
          <w:b/>
        </w:rPr>
        <w:t>（一）冲击器拆装</w:t>
      </w:r>
      <w:bookmarkEnd w:id="177"/>
      <w:r>
        <w:rPr>
          <w:rFonts w:hint="eastAsia"/>
          <w:b/>
        </w:rPr>
        <w:t>。</w:t>
      </w:r>
    </w:p>
    <w:p>
      <w:pPr>
        <w:ind w:firstLine="640"/>
        <w:rPr>
          <w:rFonts w:hint="eastAsia"/>
        </w:rPr>
      </w:pPr>
      <w:r>
        <w:t>1.</w:t>
      </w:r>
      <w:r>
        <w:rPr>
          <w:rFonts w:hint="eastAsia"/>
        </w:rPr>
        <w:t>准备工作。</w:t>
      </w:r>
    </w:p>
    <w:p>
      <w:pPr>
        <w:ind w:firstLine="640"/>
        <w:rPr>
          <w:rFonts w:hint="eastAsia"/>
        </w:rPr>
      </w:pPr>
      <w:r>
        <w:rPr>
          <w:rFonts w:hint="eastAsia"/>
        </w:rPr>
        <w:t>（1）参赛人员穿戴好规定的安全防护装备，准备好所需工具。</w:t>
      </w:r>
    </w:p>
    <w:p>
      <w:pPr>
        <w:ind w:firstLine="640"/>
        <w:rPr>
          <w:rFonts w:hint="eastAsia"/>
        </w:rPr>
      </w:pPr>
      <w:r>
        <w:rPr>
          <w:rFonts w:hint="eastAsia"/>
        </w:rPr>
        <w:t>（2）确认空气潜孔锤冲击器和工具是否齐全，检查并清理工作区域，确保无杂物。</w:t>
      </w:r>
    </w:p>
    <w:p>
      <w:pPr>
        <w:ind w:firstLine="640"/>
        <w:rPr>
          <w:rFonts w:hint="eastAsia"/>
        </w:rPr>
      </w:pPr>
      <w:r>
        <w:rPr>
          <w:rFonts w:hint="eastAsia"/>
        </w:rPr>
        <w:t>2.拆卸过程。</w:t>
      </w:r>
    </w:p>
    <w:p>
      <w:pPr>
        <w:ind w:firstLine="640"/>
        <w:rPr>
          <w:rFonts w:hint="eastAsia"/>
        </w:rPr>
      </w:pPr>
      <w:r>
        <w:rPr>
          <w:rFonts w:hint="eastAsia"/>
        </w:rPr>
        <w:t>（1）按照拆卸顺序逐一拆卸各个零部件，从上接头到下锤头，完成所有部件拆卸。</w:t>
      </w:r>
    </w:p>
    <w:p>
      <w:pPr>
        <w:ind w:firstLine="640"/>
        <w:rPr>
          <w:rFonts w:hint="eastAsia"/>
        </w:rPr>
      </w:pPr>
      <w:r>
        <w:rPr>
          <w:rFonts w:hint="eastAsia"/>
        </w:rPr>
        <w:t>（2）拆卸过程中，检查各部件是否有磨损或损坏，并记录相关情况。</w:t>
      </w:r>
    </w:p>
    <w:p>
      <w:pPr>
        <w:ind w:firstLine="640"/>
        <w:rPr>
          <w:rFonts w:hint="eastAsia"/>
        </w:rPr>
      </w:pPr>
      <w:r>
        <w:rPr>
          <w:rFonts w:hint="eastAsia"/>
        </w:rPr>
        <w:t>3.零部件检查与保养。</w:t>
      </w:r>
    </w:p>
    <w:p>
      <w:pPr>
        <w:ind w:firstLine="640"/>
        <w:rPr>
          <w:rFonts w:hint="eastAsia"/>
        </w:rPr>
      </w:pPr>
      <w:r>
        <w:rPr>
          <w:rFonts w:hint="eastAsia"/>
        </w:rPr>
        <w:t>（1）对拆卸下来的各零部件进行检查，确认是否需要清理或更换。</w:t>
      </w:r>
    </w:p>
    <w:p>
      <w:pPr>
        <w:ind w:firstLine="640"/>
        <w:rPr>
          <w:rFonts w:hint="eastAsia"/>
        </w:rPr>
      </w:pPr>
      <w:r>
        <w:rPr>
          <w:rFonts w:hint="eastAsia"/>
        </w:rPr>
        <w:t>（2）对零部件进行保养和涂油。</w:t>
      </w:r>
    </w:p>
    <w:p>
      <w:pPr>
        <w:ind w:firstLine="640"/>
        <w:rPr>
          <w:rFonts w:hint="eastAsia"/>
        </w:rPr>
      </w:pPr>
      <w:r>
        <w:rPr>
          <w:rFonts w:hint="eastAsia"/>
        </w:rPr>
        <w:t>4.组装过程。</w:t>
      </w:r>
    </w:p>
    <w:p>
      <w:pPr>
        <w:ind w:firstLine="640"/>
        <w:rPr>
          <w:rFonts w:hint="eastAsia"/>
        </w:rPr>
      </w:pPr>
      <w:r>
        <w:rPr>
          <w:rFonts w:hint="eastAsia"/>
        </w:rPr>
        <w:t>（1）组装时首先确保内缸正确安装，涂润滑油，并确保内缸方向正确，安装到位。</w:t>
      </w:r>
    </w:p>
    <w:p>
      <w:pPr>
        <w:ind w:firstLine="640"/>
        <w:rPr>
          <w:rFonts w:hint="eastAsia"/>
        </w:rPr>
      </w:pPr>
      <w:r>
        <w:rPr>
          <w:rFonts w:hint="eastAsia"/>
        </w:rPr>
        <w:t>（2）涂油、正确安装活塞。</w:t>
      </w:r>
    </w:p>
    <w:p>
      <w:pPr>
        <w:ind w:firstLine="640"/>
        <w:rPr>
          <w:rFonts w:hint="eastAsia"/>
        </w:rPr>
      </w:pPr>
      <w:r>
        <w:rPr>
          <w:rFonts w:hint="eastAsia"/>
        </w:rPr>
        <w:t>（3）涂油、正确放置配气座。</w:t>
      </w:r>
    </w:p>
    <w:p>
      <w:pPr>
        <w:ind w:firstLine="640"/>
        <w:rPr>
          <w:rFonts w:hint="eastAsia"/>
        </w:rPr>
      </w:pPr>
      <w:r>
        <w:rPr>
          <w:rFonts w:hint="eastAsia"/>
        </w:rPr>
        <w:t>（4）按顺序安装密封垫与垫圈。</w:t>
      </w:r>
    </w:p>
    <w:p>
      <w:pPr>
        <w:ind w:firstLine="640"/>
        <w:rPr>
          <w:rFonts w:hint="eastAsia"/>
        </w:rPr>
      </w:pPr>
      <w:r>
        <w:rPr>
          <w:rFonts w:hint="eastAsia"/>
        </w:rPr>
        <w:t>①安装逆止塞时，涂油并正确安装密封圈与弹簧。</w:t>
      </w:r>
    </w:p>
    <w:p>
      <w:pPr>
        <w:ind w:firstLine="640"/>
        <w:rPr>
          <w:rFonts w:hint="eastAsia"/>
        </w:rPr>
      </w:pPr>
      <w:r>
        <w:rPr>
          <w:rFonts w:hint="eastAsia"/>
        </w:rPr>
        <w:t>②安装上接头时，涂油并加装挡圈，检查外缸端面与上接头台肩之间的间隙是否符合标准。</w:t>
      </w:r>
    </w:p>
    <w:p>
      <w:pPr>
        <w:ind w:firstLine="640"/>
        <w:rPr>
          <w:rFonts w:hint="eastAsia"/>
        </w:rPr>
      </w:pPr>
      <w:r>
        <w:rPr>
          <w:rFonts w:hint="eastAsia"/>
        </w:rPr>
        <w:t>③卡环安装到位。</w:t>
      </w:r>
    </w:p>
    <w:p>
      <w:pPr>
        <w:ind w:firstLine="640"/>
        <w:rPr>
          <w:rFonts w:hint="eastAsia"/>
        </w:rPr>
      </w:pPr>
      <w:r>
        <w:rPr>
          <w:rFonts w:hint="eastAsia"/>
        </w:rPr>
        <w:t>④检查逆止阀是否正常开闭。</w:t>
      </w:r>
    </w:p>
    <w:p>
      <w:pPr>
        <w:ind w:firstLine="640"/>
        <w:rPr>
          <w:rFonts w:hint="eastAsia"/>
        </w:rPr>
      </w:pPr>
      <w:r>
        <w:rPr>
          <w:rFonts w:hint="eastAsia"/>
        </w:rPr>
        <w:t>5.紧固操作。</w:t>
      </w:r>
    </w:p>
    <w:p>
      <w:pPr>
        <w:ind w:firstLine="640"/>
        <w:rPr>
          <w:rFonts w:hint="eastAsia"/>
        </w:rPr>
      </w:pPr>
      <w:r>
        <w:rPr>
          <w:rFonts w:hint="eastAsia"/>
        </w:rPr>
        <w:t>使用自由钳对上接头和下锤头进行紧固操作，应加力备紧到位。</w:t>
      </w:r>
    </w:p>
    <w:p>
      <w:pPr>
        <w:ind w:firstLine="640"/>
        <w:rPr>
          <w:rFonts w:hint="eastAsia"/>
        </w:rPr>
      </w:pPr>
      <w:r>
        <w:rPr>
          <w:rFonts w:hint="eastAsia"/>
        </w:rPr>
        <w:t>6.完成与复查。</w:t>
      </w:r>
    </w:p>
    <w:p>
      <w:pPr>
        <w:ind w:firstLine="640"/>
        <w:rPr>
          <w:rFonts w:hint="eastAsia"/>
        </w:rPr>
      </w:pPr>
      <w:r>
        <w:rPr>
          <w:rFonts w:hint="eastAsia"/>
        </w:rPr>
        <w:t>（1）确认所有零部件已经正确安装并且紧固无误。</w:t>
      </w:r>
    </w:p>
    <w:p>
      <w:pPr>
        <w:ind w:firstLine="640"/>
        <w:rPr>
          <w:rFonts w:hint="eastAsia"/>
        </w:rPr>
      </w:pPr>
      <w:r>
        <w:rPr>
          <w:rFonts w:hint="eastAsia"/>
        </w:rPr>
        <w:t>（2）对已组装的空气潜孔锤进行全面检查。</w:t>
      </w:r>
    </w:p>
    <w:p>
      <w:pPr>
        <w:ind w:firstLine="640"/>
        <w:rPr>
          <w:rFonts w:hint="eastAsia"/>
        </w:rPr>
      </w:pPr>
      <w:r>
        <w:rPr>
          <w:rFonts w:hint="eastAsia"/>
        </w:rPr>
        <w:t>（3）完成后，进行复原工作。</w:t>
      </w:r>
    </w:p>
    <w:p>
      <w:pPr>
        <w:pStyle w:val="4"/>
        <w:ind w:firstLine="643"/>
        <w:rPr>
          <w:rFonts w:hint="eastAsia"/>
        </w:rPr>
      </w:pPr>
      <w:r>
        <w:rPr>
          <w:rFonts w:hint="eastAsia"/>
          <w:b/>
        </w:rPr>
        <w:t>（二）车载钻机实操。</w:t>
      </w:r>
    </w:p>
    <w:p>
      <w:pPr>
        <w:ind w:firstLine="640"/>
        <w:rPr>
          <w:rFonts w:hint="eastAsia"/>
        </w:rPr>
      </w:pPr>
      <w:r>
        <w:rPr>
          <w:rFonts w:hint="eastAsia"/>
        </w:rPr>
        <w:t>1.人员准备。</w:t>
      </w:r>
    </w:p>
    <w:p>
      <w:pPr>
        <w:ind w:firstLine="640"/>
        <w:rPr>
          <w:rFonts w:hint="eastAsia"/>
        </w:rPr>
      </w:pPr>
      <w:r>
        <w:rPr>
          <w:rFonts w:hint="eastAsia"/>
        </w:rPr>
        <w:t>参赛人员应穿戴安全帽、防护服、手套、防尘口罩和防尘眼镜。</w:t>
      </w:r>
    </w:p>
    <w:p>
      <w:pPr>
        <w:ind w:firstLine="640"/>
        <w:rPr>
          <w:rFonts w:hint="eastAsia"/>
        </w:rPr>
      </w:pPr>
      <w:r>
        <w:rPr>
          <w:rFonts w:hint="eastAsia"/>
        </w:rPr>
        <w:t>2.起井架操作。</w:t>
      </w:r>
    </w:p>
    <w:p>
      <w:pPr>
        <w:ind w:firstLine="640"/>
        <w:rPr>
          <w:rFonts w:hint="eastAsia"/>
        </w:rPr>
      </w:pPr>
      <w:r>
        <w:rPr>
          <w:rFonts w:hint="eastAsia"/>
        </w:rPr>
        <w:t>按照要求启动钻机，进行水平校验，校验完成后开始起井架作业，起井架过程中应无停顿或摇摆。起井架后，再次进行水平校验。</w:t>
      </w:r>
    </w:p>
    <w:p>
      <w:pPr>
        <w:ind w:firstLine="640"/>
        <w:rPr>
          <w:rFonts w:hint="eastAsia"/>
        </w:rPr>
      </w:pPr>
      <w:r>
        <w:rPr>
          <w:rFonts w:hint="eastAsia"/>
        </w:rPr>
        <w:t>3.连接空压机管线。</w:t>
      </w:r>
    </w:p>
    <w:p>
      <w:pPr>
        <w:ind w:firstLine="640"/>
        <w:rPr>
          <w:rFonts w:hint="eastAsia"/>
        </w:rPr>
      </w:pPr>
      <w:r>
        <w:rPr>
          <w:rFonts w:hint="eastAsia"/>
        </w:rPr>
        <w:t>正确连接空压机管线，接头处设置保险绳。</w:t>
      </w:r>
    </w:p>
    <w:p>
      <w:pPr>
        <w:ind w:firstLine="640"/>
        <w:rPr>
          <w:rFonts w:hint="eastAsia"/>
        </w:rPr>
      </w:pPr>
      <w:r>
        <w:rPr>
          <w:rFonts w:hint="eastAsia"/>
        </w:rPr>
        <w:t>4.启动空压机。</w:t>
      </w:r>
    </w:p>
    <w:p>
      <w:pPr>
        <w:ind w:firstLine="640"/>
        <w:rPr>
          <w:rFonts w:hint="eastAsia"/>
        </w:rPr>
      </w:pPr>
      <w:r>
        <w:rPr>
          <w:rFonts w:hint="eastAsia"/>
        </w:rPr>
        <w:t>空压机自检完成后方可启动。</w:t>
      </w:r>
    </w:p>
    <w:p>
      <w:pPr>
        <w:ind w:firstLine="640"/>
        <w:rPr>
          <w:rFonts w:hint="eastAsia"/>
        </w:rPr>
      </w:pPr>
      <w:r>
        <w:rPr>
          <w:rFonts w:hint="eastAsia"/>
        </w:rPr>
        <w:t>5.接钻柱操作。</w:t>
      </w:r>
    </w:p>
    <w:p>
      <w:pPr>
        <w:ind w:firstLine="640"/>
        <w:rPr>
          <w:rFonts w:hint="eastAsia"/>
        </w:rPr>
      </w:pPr>
      <w:r>
        <w:rPr>
          <w:rFonts w:hint="eastAsia"/>
        </w:rPr>
        <w:t>在接下方钻具之前，均匀涂抹丝扣油。</w:t>
      </w:r>
    </w:p>
    <w:p>
      <w:pPr>
        <w:ind w:firstLine="640"/>
        <w:rPr>
          <w:rFonts w:hint="eastAsia"/>
        </w:rPr>
      </w:pPr>
      <w:r>
        <w:rPr>
          <w:rFonts w:hint="eastAsia"/>
        </w:rPr>
        <w:t>6.潜孔锤井口试验。</w:t>
      </w:r>
    </w:p>
    <w:p>
      <w:pPr>
        <w:ind w:firstLine="640"/>
        <w:rPr>
          <w:rFonts w:hint="eastAsia"/>
        </w:rPr>
      </w:pPr>
      <w:r>
        <w:rPr>
          <w:rFonts w:hint="eastAsia"/>
        </w:rPr>
        <w:t>下钻前，在井口加装盖板，利用副卷扬将冲击器放入转盘卡紧，后用顶驱连接冲击器，并用夹持器紧扣，在井口利用方木试验潜孔锤是否正常工作。</w:t>
      </w:r>
    </w:p>
    <w:p>
      <w:pPr>
        <w:ind w:firstLine="640"/>
        <w:rPr>
          <w:rFonts w:hint="eastAsia"/>
        </w:rPr>
      </w:pPr>
      <w:r>
        <w:rPr>
          <w:rFonts w:hint="eastAsia"/>
        </w:rPr>
        <w:t>7.模拟钻进作业。</w:t>
      </w:r>
    </w:p>
    <w:p>
      <w:pPr>
        <w:ind w:firstLine="640"/>
        <w:rPr>
          <w:rFonts w:hint="eastAsia"/>
        </w:rPr>
      </w:pPr>
      <w:r>
        <w:rPr>
          <w:rFonts w:hint="eastAsia"/>
        </w:rPr>
        <w:t>下钻到井底后，潜孔锤正常工作，有清晰的锤击声，进行起钻作业。</w:t>
      </w:r>
    </w:p>
    <w:p>
      <w:pPr>
        <w:ind w:firstLine="640"/>
        <w:rPr>
          <w:rFonts w:hint="eastAsia"/>
        </w:rPr>
      </w:pPr>
      <w:r>
        <w:rPr>
          <w:rFonts w:hint="eastAsia"/>
        </w:rPr>
        <w:t>8.设备复原。</w:t>
      </w:r>
    </w:p>
    <w:p>
      <w:pPr>
        <w:ind w:firstLine="640"/>
        <w:rPr>
          <w:rFonts w:hint="eastAsia"/>
        </w:rPr>
      </w:pPr>
      <w:r>
        <w:rPr>
          <w:rFonts w:hint="eastAsia"/>
        </w:rPr>
        <w:t>模拟钻进作业后，应将设备及工具恢复至比赛前状态。完成所有操作后，参赛人员举手示意，结束比赛。</w:t>
      </w:r>
    </w:p>
    <w:p>
      <w:pPr>
        <w:pStyle w:val="3"/>
        <w:ind w:firstLine="640"/>
        <w:rPr>
          <w:rFonts w:hint="eastAsia" w:ascii="宋体" w:hAnsi="宋体" w:eastAsia="方正黑体简体"/>
        </w:rPr>
      </w:pPr>
      <w:bookmarkStart w:id="178" w:name="_Toc18520"/>
      <w:r>
        <w:rPr>
          <w:rFonts w:hint="eastAsia" w:ascii="宋体" w:hAnsi="宋体" w:eastAsia="方正黑体简体"/>
        </w:rPr>
        <w:t>三、评分标准</w:t>
      </w:r>
      <w:bookmarkEnd w:id="178"/>
    </w:p>
    <w:p>
      <w:pPr>
        <w:pStyle w:val="4"/>
        <w:ind w:firstLine="643"/>
        <w:rPr>
          <w:rFonts w:hint="eastAsia"/>
          <w:b/>
        </w:rPr>
      </w:pPr>
      <w:bookmarkStart w:id="179" w:name="_Toc9620"/>
      <w:r>
        <w:rPr>
          <w:rFonts w:hint="eastAsia"/>
          <w:b/>
        </w:rPr>
        <w:t>（一）冲击器拆装（10分）。</w:t>
      </w:r>
    </w:p>
    <w:p>
      <w:pPr>
        <w:ind w:firstLine="640"/>
        <w:rPr>
          <w:rFonts w:hint="eastAsia"/>
        </w:rPr>
      </w:pPr>
      <w:r>
        <w:rPr>
          <w:rFonts w:hint="eastAsia"/>
        </w:rPr>
        <w:t>1.内缸内外未涂油扣0.6分，内缸装反或装不到位扣1分。</w:t>
      </w:r>
    </w:p>
    <w:p>
      <w:pPr>
        <w:ind w:firstLine="640"/>
        <w:rPr>
          <w:rFonts w:hint="eastAsia"/>
        </w:rPr>
      </w:pPr>
      <w:r>
        <w:rPr>
          <w:rFonts w:hint="eastAsia"/>
        </w:rPr>
        <w:t>2.活塞未涂油扣0.4分，装反或装不到位扣1分。</w:t>
      </w:r>
    </w:p>
    <w:p>
      <w:pPr>
        <w:ind w:firstLine="640"/>
        <w:rPr>
          <w:rFonts w:hint="eastAsia"/>
        </w:rPr>
      </w:pPr>
      <w:r>
        <w:rPr>
          <w:rFonts w:hint="eastAsia"/>
        </w:rPr>
        <w:t>3.配气座未涂油扣0.4分，装不到位扣1分。</w:t>
      </w:r>
    </w:p>
    <w:p>
      <w:pPr>
        <w:ind w:firstLine="640"/>
        <w:rPr>
          <w:rFonts w:hint="eastAsia"/>
        </w:rPr>
      </w:pPr>
      <w:r>
        <w:rPr>
          <w:rFonts w:hint="eastAsia"/>
        </w:rPr>
        <w:t>4.密封垫与垫圈安装次序错误扣1分。</w:t>
      </w:r>
    </w:p>
    <w:p>
      <w:pPr>
        <w:ind w:firstLine="640"/>
        <w:rPr>
          <w:rFonts w:hint="eastAsia"/>
        </w:rPr>
      </w:pPr>
      <w:r>
        <w:rPr>
          <w:rFonts w:hint="eastAsia"/>
        </w:rPr>
        <w:t>5.逆止塞未涂油扣0.6分，未装配密封圈或不装配弹簧扣1分。</w:t>
      </w:r>
    </w:p>
    <w:p>
      <w:pPr>
        <w:ind w:firstLine="640"/>
        <w:rPr>
          <w:rFonts w:hint="eastAsia"/>
        </w:rPr>
      </w:pPr>
      <w:r>
        <w:rPr>
          <w:rFonts w:hint="eastAsia"/>
        </w:rPr>
        <w:t>6.上接头未涂油扣0.6分，未装配挡圈或外缸端面与上接头台肩之间的间隙大于3mm扣1分。</w:t>
      </w:r>
    </w:p>
    <w:p>
      <w:pPr>
        <w:ind w:firstLine="640"/>
        <w:rPr>
          <w:rFonts w:hint="eastAsia"/>
        </w:rPr>
      </w:pPr>
      <w:r>
        <w:rPr>
          <w:rFonts w:hint="eastAsia"/>
        </w:rPr>
        <w:t>7.未安装卡环或卡环不到位扣0.8分。</w:t>
      </w:r>
    </w:p>
    <w:p>
      <w:pPr>
        <w:ind w:firstLine="640"/>
        <w:rPr>
          <w:rFonts w:hint="eastAsia"/>
        </w:rPr>
      </w:pPr>
      <w:r>
        <w:rPr>
          <w:rFonts w:hint="eastAsia"/>
        </w:rPr>
        <w:t>8.未检查或检查时逆止阀不能动扣1分。</w:t>
      </w:r>
    </w:p>
    <w:p>
      <w:pPr>
        <w:ind w:firstLine="640"/>
        <w:rPr>
          <w:rFonts w:hint="eastAsia"/>
        </w:rPr>
      </w:pPr>
      <w:r>
        <w:rPr>
          <w:rFonts w:hint="eastAsia"/>
        </w:rPr>
        <w:t>9.拆卸不完全，每发现1处扣0.4分。</w:t>
      </w:r>
    </w:p>
    <w:p>
      <w:pPr>
        <w:pStyle w:val="4"/>
        <w:ind w:firstLine="643"/>
        <w:rPr>
          <w:rFonts w:hint="eastAsia"/>
          <w:b/>
        </w:rPr>
      </w:pPr>
      <w:r>
        <w:rPr>
          <w:rFonts w:hint="eastAsia"/>
          <w:b/>
        </w:rPr>
        <w:t>（二）车载钻机实操（90分）。</w:t>
      </w:r>
    </w:p>
    <w:p>
      <w:pPr>
        <w:ind w:firstLine="640"/>
        <w:rPr>
          <w:rFonts w:hint="eastAsia"/>
        </w:rPr>
      </w:pPr>
      <w:r>
        <w:rPr>
          <w:rFonts w:hint="eastAsia"/>
        </w:rPr>
        <w:t>1.人员服装统一，穿戴规范齐全（安全帽、手套、防尘口罩、防尘眼镜）。缺少一项每人次扣1分。</w:t>
      </w:r>
    </w:p>
    <w:p>
      <w:pPr>
        <w:ind w:firstLine="640"/>
        <w:rPr>
          <w:rFonts w:hint="eastAsia"/>
        </w:rPr>
      </w:pPr>
      <w:r>
        <w:rPr>
          <w:rFonts w:hint="eastAsia"/>
        </w:rPr>
        <w:t>2.违反操作规程，出现安全隐患，每出现一次扣5分。</w:t>
      </w:r>
    </w:p>
    <w:p>
      <w:pPr>
        <w:ind w:firstLine="640"/>
        <w:rPr>
          <w:rFonts w:hint="eastAsia"/>
        </w:rPr>
      </w:pPr>
      <w:r>
        <w:rPr>
          <w:rFonts w:hint="eastAsia"/>
        </w:rPr>
        <w:t>3.起井架后，未对车钻、转盘面、桅杆进行水平校验，扣5分。</w:t>
      </w:r>
    </w:p>
    <w:p>
      <w:pPr>
        <w:ind w:firstLine="640"/>
        <w:rPr>
          <w:rFonts w:hint="eastAsia"/>
        </w:rPr>
      </w:pPr>
      <w:r>
        <w:rPr>
          <w:rFonts w:hint="eastAsia"/>
        </w:rPr>
        <w:t>4.连接空压机管线时，接头处未设置保险绳，每发现一处扣2分；漏气扣5分。</w:t>
      </w:r>
    </w:p>
    <w:p>
      <w:pPr>
        <w:ind w:firstLine="640"/>
        <w:rPr>
          <w:rFonts w:hint="eastAsia"/>
        </w:rPr>
      </w:pPr>
      <w:r>
        <w:rPr>
          <w:rFonts w:hint="eastAsia"/>
        </w:rPr>
        <w:t>5.潜孔锤井口试验，每发现一项错误或漏项，扣5分。</w:t>
      </w:r>
    </w:p>
    <w:p>
      <w:pPr>
        <w:ind w:firstLine="640"/>
        <w:rPr>
          <w:rFonts w:hint="eastAsia"/>
        </w:rPr>
      </w:pPr>
      <w:r>
        <w:rPr>
          <w:rFonts w:hint="eastAsia"/>
        </w:rPr>
        <w:t>6.接钻杆时，螺纹处涂抹丝扣油，每缺少一次扣1分。</w:t>
      </w:r>
    </w:p>
    <w:p>
      <w:pPr>
        <w:ind w:firstLine="640"/>
        <w:rPr>
          <w:rFonts w:hint="eastAsia"/>
        </w:rPr>
      </w:pPr>
      <w:r>
        <w:rPr>
          <w:rFonts w:hint="eastAsia"/>
        </w:rPr>
        <w:t>7.未按要求启动空压机扣2分。</w:t>
      </w:r>
    </w:p>
    <w:p>
      <w:pPr>
        <w:ind w:firstLine="640"/>
        <w:rPr>
          <w:rFonts w:hint="eastAsia"/>
        </w:rPr>
      </w:pPr>
      <w:r>
        <w:rPr>
          <w:rFonts w:hint="eastAsia"/>
        </w:rPr>
        <w:t>8.下钻到井底之前最后一根钻杆时先注油，接上顶驱时，启动空压机，每漏1项工作扣3分。</w:t>
      </w:r>
    </w:p>
    <w:p>
      <w:pPr>
        <w:ind w:firstLine="640"/>
        <w:rPr>
          <w:rFonts w:hint="eastAsia"/>
        </w:rPr>
      </w:pPr>
      <w:r>
        <w:rPr>
          <w:rFonts w:hint="eastAsia"/>
        </w:rPr>
        <w:t>9.模拟钻进时，潜孔锤未到井底，无锤击声扣2分。</w:t>
      </w:r>
    </w:p>
    <w:p>
      <w:pPr>
        <w:ind w:firstLine="640"/>
        <w:rPr>
          <w:rFonts w:hint="eastAsia"/>
        </w:rPr>
      </w:pPr>
      <w:r>
        <w:rPr>
          <w:rFonts w:hint="eastAsia"/>
        </w:rPr>
        <w:t>10.比赛过程中，如发生操作失误，致使设备不能正常工作或损坏的，或出现井下事故，扣70分。</w:t>
      </w:r>
    </w:p>
    <w:p>
      <w:pPr>
        <w:ind w:firstLine="640"/>
        <w:rPr>
          <w:rFonts w:hint="eastAsia"/>
        </w:rPr>
      </w:pPr>
      <w:r>
        <w:rPr>
          <w:rFonts w:hint="eastAsia"/>
        </w:rPr>
        <w:t>11.施工现场复原至比赛前，每发现1处未复原至比赛前状态的扣2分。</w:t>
      </w:r>
    </w:p>
    <w:p>
      <w:pPr>
        <w:ind w:firstLine="640"/>
        <w:rPr>
          <w:rFonts w:hint="eastAsia"/>
        </w:rPr>
      </w:pPr>
      <w:r>
        <w:rPr>
          <w:rFonts w:hint="eastAsia"/>
        </w:rPr>
        <w:t>12.规范完成所有项目，用时最短者得20分，每降低一个名次减1分。</w:t>
      </w:r>
    </w:p>
    <w:bookmarkEnd w:id="179"/>
    <w:p>
      <w:pPr>
        <w:ind w:firstLine="640"/>
        <w:rPr>
          <w:rFonts w:hint="eastAsia"/>
        </w:rPr>
      </w:pPr>
    </w:p>
    <w:p>
      <w:pPr>
        <w:widowControl/>
        <w:spacing w:line="240" w:lineRule="auto"/>
        <w:ind w:firstLine="0" w:firstLineChars="0"/>
        <w:jc w:val="left"/>
        <w:rPr>
          <w:rFonts w:hint="eastAsia"/>
        </w:rPr>
      </w:pPr>
      <w:r>
        <w:rPr>
          <w:rFonts w:hint="eastAsia"/>
        </w:rPr>
        <w:br w:type="page"/>
      </w:r>
    </w:p>
    <w:p>
      <w:pPr>
        <w:ind w:firstLine="640"/>
        <w:rPr>
          <w:rFonts w:hint="eastAsia"/>
        </w:rPr>
      </w:pPr>
    </w:p>
    <w:p>
      <w:pPr>
        <w:ind w:firstLine="640"/>
        <w:rPr>
          <w:rFonts w:hint="eastAsia"/>
        </w:rPr>
      </w:pPr>
    </w:p>
    <w:p>
      <w:pPr>
        <w:ind w:firstLine="640"/>
        <w:rPr>
          <w:rFonts w:hint="eastAsia"/>
        </w:rPr>
      </w:pPr>
    </w:p>
    <w:p>
      <w:pPr>
        <w:ind w:firstLine="640"/>
        <w:rPr>
          <w:rFonts w:hint="eastAsia"/>
        </w:rPr>
      </w:pPr>
    </w:p>
    <w:p>
      <w:pPr>
        <w:ind w:firstLine="640"/>
        <w:rPr>
          <w:rFonts w:hint="eastAsia"/>
        </w:rPr>
      </w:pPr>
    </w:p>
    <w:p>
      <w:pPr>
        <w:ind w:firstLine="640"/>
        <w:rPr>
          <w:rFonts w:hint="eastAsia"/>
        </w:rPr>
      </w:pPr>
    </w:p>
    <w:p>
      <w:pPr>
        <w:ind w:firstLine="640"/>
        <w:rPr>
          <w:rFonts w:hint="eastAsia"/>
        </w:rPr>
      </w:pPr>
    </w:p>
    <w:p>
      <w:pPr>
        <w:ind w:firstLine="640"/>
        <w:rPr>
          <w:rFonts w:hint="eastAsia"/>
        </w:rPr>
      </w:pPr>
    </w:p>
    <w:p>
      <w:pPr>
        <w:ind w:firstLine="640"/>
        <w:rPr>
          <w:rFonts w:hint="eastAsia"/>
        </w:rPr>
      </w:pPr>
    </w:p>
    <w:p>
      <w:pPr>
        <w:ind w:firstLine="640"/>
        <w:rPr>
          <w:rFonts w:hint="eastAsia"/>
        </w:rPr>
      </w:pPr>
    </w:p>
    <w:p>
      <w:pPr>
        <w:pStyle w:val="2"/>
        <w:ind w:firstLine="0" w:firstLineChars="0"/>
        <w:rPr>
          <w:rFonts w:hint="eastAsia" w:eastAsia="方正小标宋简体"/>
          <w:sz w:val="44"/>
          <w:szCs w:val="52"/>
        </w:rPr>
      </w:pPr>
      <w:bookmarkStart w:id="180" w:name="_Toc2550"/>
      <w:bookmarkStart w:id="181" w:name="_Toc4816"/>
      <w:bookmarkStart w:id="182" w:name="_Toc27542"/>
      <w:bookmarkStart w:id="183" w:name="_Toc1791"/>
      <w:bookmarkStart w:id="184" w:name="_Toc193055533"/>
      <w:r>
        <w:rPr>
          <w:rFonts w:hint="eastAsia" w:eastAsia="方正小标宋简体"/>
          <w:sz w:val="44"/>
          <w:szCs w:val="52"/>
        </w:rPr>
        <w:t>第六篇 排水组</w:t>
      </w:r>
      <w:bookmarkEnd w:id="180"/>
      <w:bookmarkEnd w:id="181"/>
      <w:bookmarkEnd w:id="182"/>
      <w:bookmarkEnd w:id="183"/>
      <w:bookmarkEnd w:id="184"/>
    </w:p>
    <w:p>
      <w:pPr>
        <w:ind w:firstLine="640"/>
        <w:rPr>
          <w:rFonts w:hint="eastAsia"/>
        </w:rPr>
      </w:pPr>
      <w:r>
        <w:br w:type="page"/>
      </w:r>
    </w:p>
    <w:p>
      <w:pPr>
        <w:pStyle w:val="2"/>
        <w:ind w:firstLine="0" w:firstLineChars="0"/>
        <w:rPr>
          <w:rFonts w:hint="eastAsia" w:eastAsia="方正小标宋简体"/>
          <w:sz w:val="44"/>
          <w:szCs w:val="52"/>
        </w:rPr>
      </w:pPr>
      <w:bookmarkStart w:id="185" w:name="_Toc21784"/>
      <w:bookmarkStart w:id="186" w:name="_Toc16070"/>
      <w:bookmarkStart w:id="187" w:name="_Toc26519"/>
      <w:bookmarkStart w:id="188" w:name="_Toc193055534"/>
      <w:bookmarkStart w:id="189" w:name="_Toc14172"/>
      <w:r>
        <w:rPr>
          <w:rFonts w:hint="eastAsia" w:eastAsia="方正小标宋简体"/>
          <w:sz w:val="44"/>
          <w:szCs w:val="52"/>
        </w:rPr>
        <w:t>第一部分</w:t>
      </w:r>
      <w:r>
        <w:rPr>
          <w:rFonts w:eastAsia="方正小标宋简体"/>
          <w:sz w:val="44"/>
          <w:szCs w:val="52"/>
        </w:rPr>
        <w:t xml:space="preserve"> </w:t>
      </w:r>
      <w:r>
        <w:rPr>
          <w:rFonts w:hint="eastAsia" w:eastAsia="方正小标宋简体"/>
          <w:sz w:val="44"/>
          <w:szCs w:val="52"/>
        </w:rPr>
        <w:t>潜水泵排水钢管连接</w:t>
      </w:r>
      <w:bookmarkEnd w:id="185"/>
      <w:bookmarkEnd w:id="186"/>
      <w:bookmarkEnd w:id="187"/>
      <w:bookmarkEnd w:id="188"/>
      <w:bookmarkEnd w:id="189"/>
    </w:p>
    <w:p>
      <w:pPr>
        <w:ind w:firstLine="640"/>
        <w:rPr>
          <w:rFonts w:hint="eastAsia"/>
        </w:rPr>
      </w:pPr>
    </w:p>
    <w:p>
      <w:pPr>
        <w:pStyle w:val="3"/>
        <w:ind w:firstLine="640"/>
        <w:rPr>
          <w:rFonts w:hint="eastAsia" w:ascii="宋体" w:hAnsi="宋体" w:eastAsia="方正黑体简体"/>
        </w:rPr>
      </w:pPr>
      <w:r>
        <w:rPr>
          <w:rFonts w:hint="eastAsia" w:ascii="宋体" w:hAnsi="宋体" w:eastAsia="方正黑体简体"/>
        </w:rPr>
        <w:t>一、项目说明</w:t>
      </w:r>
    </w:p>
    <w:p>
      <w:pPr>
        <w:ind w:firstLine="640"/>
        <w:rPr>
          <w:rFonts w:hint="eastAsia" w:eastAsia="方正仿宋_GBK"/>
          <w:lang w:eastAsia="zh-CN"/>
        </w:rPr>
      </w:pPr>
      <w:r>
        <w:rPr>
          <w:rFonts w:hint="eastAsia"/>
          <w:lang w:eastAsia="zh-CN"/>
        </w:rPr>
        <w:t>项目旨在检验参赛队伍排水钢管快速连接技能。</w:t>
      </w:r>
    </w:p>
    <w:p>
      <w:pPr>
        <w:ind w:firstLine="640"/>
        <w:rPr>
          <w:rFonts w:hint="eastAsia"/>
        </w:rPr>
      </w:pPr>
      <w:r>
        <w:rPr>
          <w:rFonts w:hint="eastAsia"/>
        </w:rPr>
        <w:t>比赛时间从裁判员哨声响起计时器启动开始，到最后一根钢管完成连接，队</w:t>
      </w:r>
      <w:r>
        <w:rPr>
          <w:rFonts w:hint="eastAsia"/>
          <w:lang w:eastAsia="zh-CN"/>
        </w:rPr>
        <w:t>长</w:t>
      </w:r>
      <w:r>
        <w:rPr>
          <w:rFonts w:hint="eastAsia"/>
        </w:rPr>
        <w:t>举手示意完成为止。</w:t>
      </w:r>
    </w:p>
    <w:p>
      <w:pPr>
        <w:ind w:firstLine="640"/>
        <w:rPr>
          <w:rFonts w:hint="eastAsia"/>
        </w:rPr>
      </w:pPr>
      <w:r>
        <w:rPr>
          <w:rFonts w:hint="eastAsia"/>
        </w:rPr>
        <w:t>承办单位提供装备：</w:t>
      </w:r>
      <w:r>
        <w:rPr>
          <w:rFonts w:hint="eastAsia"/>
          <w:lang w:eastAsia="zh-CN"/>
        </w:rPr>
        <w:t>带法兰盘、</w:t>
      </w:r>
      <w:r>
        <w:rPr>
          <w:rFonts w:hint="eastAsia"/>
        </w:rPr>
        <w:t>长度</w:t>
      </w:r>
      <w:r>
        <w:t>5m</w:t>
      </w:r>
      <w:r>
        <w:rPr>
          <w:rFonts w:hint="eastAsia"/>
          <w:lang w:eastAsia="zh-CN"/>
        </w:rPr>
        <w:t>、</w:t>
      </w:r>
      <w:r>
        <w:rPr>
          <w:rFonts w:hint="eastAsia"/>
        </w:rPr>
        <w:t>直径</w:t>
      </w:r>
      <w:r>
        <w:t>200mm</w:t>
      </w:r>
      <w:r>
        <w:rPr>
          <w:rFonts w:hint="eastAsia"/>
          <w:lang w:eastAsia="zh-CN"/>
        </w:rPr>
        <w:t>、</w:t>
      </w:r>
      <w:r>
        <w:rPr>
          <w:rFonts w:hint="eastAsia"/>
        </w:rPr>
        <w:t>厚度</w:t>
      </w:r>
      <w:r>
        <w:t>5mm</w:t>
      </w:r>
      <w:r>
        <w:rPr>
          <w:rFonts w:hint="eastAsia"/>
        </w:rPr>
        <w:t>的</w:t>
      </w:r>
      <w:r>
        <w:rPr>
          <w:rFonts w:hint="eastAsia"/>
          <w:lang w:val="en-US" w:eastAsia="zh-CN"/>
        </w:rPr>
        <w:t>7根</w:t>
      </w:r>
      <w:r>
        <w:rPr>
          <w:rFonts w:hint="eastAsia"/>
        </w:rPr>
        <w:t>（</w:t>
      </w:r>
      <w:r>
        <w:t>1</w:t>
      </w:r>
      <w:r>
        <w:rPr>
          <w:rFonts w:hint="eastAsia"/>
          <w:lang w:val="en-US" w:eastAsia="zh-CN"/>
        </w:rPr>
        <w:t>根备用</w:t>
      </w:r>
      <w:r>
        <w:rPr>
          <w:rFonts w:hint="eastAsia"/>
        </w:rPr>
        <w:t>）钢管；螺栓</w:t>
      </w:r>
      <w:r>
        <w:rPr>
          <w:rFonts w:hint="eastAsia"/>
          <w:lang w:eastAsia="zh-CN"/>
        </w:rPr>
        <w:t>、密封垫</w:t>
      </w:r>
      <w:r>
        <w:rPr>
          <w:rFonts w:hint="eastAsia"/>
        </w:rPr>
        <w:t>若干套；风炮</w:t>
      </w:r>
      <w:r>
        <w:t>1</w:t>
      </w:r>
      <w:r>
        <w:rPr>
          <w:rFonts w:hint="eastAsia"/>
        </w:rPr>
        <w:t>台；</w:t>
      </w:r>
      <w:r>
        <w:t>18</w:t>
      </w:r>
      <w:r>
        <w:rPr>
          <w:rFonts w:hint="eastAsia"/>
        </w:rPr>
        <w:t>个</w:t>
      </w:r>
      <w:r>
        <w:t>350mm</w:t>
      </w:r>
      <w:r>
        <w:rPr>
          <w:rFonts w:hint="eastAsia"/>
        </w:rPr>
        <w:t>垫高支架。</w:t>
      </w:r>
    </w:p>
    <w:p>
      <w:pPr>
        <w:ind w:firstLine="640"/>
        <w:rPr>
          <w:rFonts w:hint="eastAsia"/>
        </w:rPr>
      </w:pPr>
      <w:r>
        <w:rPr>
          <w:rFonts w:hint="eastAsia"/>
        </w:rPr>
        <w:t>每队比赛时间：</w:t>
      </w:r>
      <w:r>
        <w:rPr>
          <w:rFonts w:hint="eastAsia"/>
          <w:lang w:val="en-US" w:eastAsia="zh-CN"/>
        </w:rPr>
        <w:t>5</w:t>
      </w:r>
      <w:r>
        <w:t>0min</w:t>
      </w:r>
      <w:r>
        <w:rPr>
          <w:rFonts w:hint="eastAsia"/>
        </w:rPr>
        <w:t>。</w:t>
      </w:r>
    </w:p>
    <w:p>
      <w:pPr>
        <w:ind w:firstLine="640"/>
        <w:rPr>
          <w:rFonts w:hint="eastAsia"/>
        </w:rPr>
      </w:pPr>
      <w:r>
        <w:rPr>
          <w:rFonts w:hint="eastAsia"/>
        </w:rPr>
        <w:t>参赛人员：</w:t>
      </w:r>
      <w:r>
        <w:rPr>
          <w:rFonts w:hint="eastAsia"/>
          <w:lang w:val="en-US" w:eastAsia="zh-CN"/>
        </w:rPr>
        <w:t>6</w:t>
      </w:r>
      <w:r>
        <w:rPr>
          <w:rFonts w:hint="eastAsia"/>
        </w:rPr>
        <w:t>名战斗员。</w:t>
      </w:r>
    </w:p>
    <w:p>
      <w:pPr>
        <w:ind w:firstLine="640"/>
        <w:rPr>
          <w:rFonts w:hint="eastAsia"/>
        </w:rPr>
      </w:pPr>
      <w:r>
        <w:rPr>
          <w:rFonts w:hint="eastAsia"/>
        </w:rPr>
        <w:t>项目总分：</w:t>
      </w:r>
      <w:r>
        <w:t>100</w:t>
      </w:r>
      <w:r>
        <w:rPr>
          <w:rFonts w:hint="eastAsia"/>
        </w:rPr>
        <w:t>分。</w:t>
      </w:r>
    </w:p>
    <w:p>
      <w:pPr>
        <w:pStyle w:val="3"/>
        <w:ind w:firstLine="640"/>
        <w:rPr>
          <w:rFonts w:hint="eastAsia" w:ascii="宋体" w:hAnsi="宋体" w:eastAsia="方正黑体简体"/>
        </w:rPr>
      </w:pPr>
      <w:bookmarkStart w:id="190" w:name="_Toc16129"/>
      <w:r>
        <w:rPr>
          <w:rFonts w:hint="eastAsia" w:ascii="宋体" w:hAnsi="宋体" w:eastAsia="方正黑体简体"/>
        </w:rPr>
        <w:t>二、任务要求</w:t>
      </w:r>
      <w:bookmarkEnd w:id="190"/>
    </w:p>
    <w:p>
      <w:pPr>
        <w:pStyle w:val="4"/>
        <w:ind w:firstLine="643"/>
        <w:rPr>
          <w:rFonts w:hint="eastAsia"/>
          <w:b/>
        </w:rPr>
      </w:pPr>
      <w:bookmarkStart w:id="191" w:name="_Toc15949"/>
      <w:r>
        <w:rPr>
          <w:rFonts w:hint="eastAsia"/>
          <w:b/>
        </w:rPr>
        <w:t>（一）准备工作</w:t>
      </w:r>
      <w:bookmarkEnd w:id="191"/>
      <w:r>
        <w:rPr>
          <w:rFonts w:hint="eastAsia"/>
          <w:b/>
        </w:rPr>
        <w:t>。</w:t>
      </w:r>
    </w:p>
    <w:p>
      <w:pPr>
        <w:ind w:firstLine="640"/>
        <w:rPr>
          <w:rFonts w:hint="eastAsia"/>
        </w:rPr>
      </w:pPr>
      <w:r>
        <w:rPr>
          <w:rFonts w:hint="eastAsia"/>
        </w:rPr>
        <w:t>比赛前检查所有竞赛装备是否完好，确认钢管、</w:t>
      </w:r>
      <w:r>
        <w:rPr>
          <w:rFonts w:hint="eastAsia"/>
          <w:lang w:eastAsia="zh-CN"/>
        </w:rPr>
        <w:t>组件</w:t>
      </w:r>
      <w:r>
        <w:rPr>
          <w:rFonts w:hint="eastAsia"/>
        </w:rPr>
        <w:t>、工具和工作场地符合要求。</w:t>
      </w:r>
    </w:p>
    <w:p>
      <w:pPr>
        <w:pStyle w:val="4"/>
        <w:ind w:firstLine="643"/>
        <w:rPr>
          <w:rFonts w:hint="eastAsia"/>
          <w:b/>
        </w:rPr>
      </w:pPr>
      <w:bookmarkStart w:id="192" w:name="_Toc22797"/>
      <w:r>
        <w:rPr>
          <w:rFonts w:hint="eastAsia"/>
          <w:b/>
        </w:rPr>
        <w:t>（二）钢管运输与摆放</w:t>
      </w:r>
      <w:bookmarkEnd w:id="192"/>
      <w:r>
        <w:rPr>
          <w:rFonts w:hint="eastAsia"/>
          <w:b/>
        </w:rPr>
        <w:t>。</w:t>
      </w:r>
    </w:p>
    <w:p>
      <w:pPr>
        <w:ind w:firstLine="640"/>
        <w:rPr>
          <w:rFonts w:hint="eastAsia"/>
        </w:rPr>
      </w:pPr>
      <w:r>
        <w:t>1.</w:t>
      </w:r>
      <w:r>
        <w:rPr>
          <w:rFonts w:hint="eastAsia"/>
        </w:rPr>
        <w:t>使用正确的</w:t>
      </w:r>
      <w:r>
        <w:rPr>
          <w:rFonts w:hint="eastAsia"/>
          <w:lang w:eastAsia="zh-CN"/>
        </w:rPr>
        <w:t>方式</w:t>
      </w:r>
      <w:r>
        <w:rPr>
          <w:rFonts w:hint="eastAsia"/>
        </w:rPr>
        <w:t>完成钢管的运输操作。</w:t>
      </w:r>
    </w:p>
    <w:p>
      <w:pPr>
        <w:ind w:firstLine="640"/>
        <w:rPr>
          <w:rFonts w:hint="eastAsia"/>
        </w:rPr>
      </w:pPr>
      <w:r>
        <w:t>2.</w:t>
      </w:r>
      <w:r>
        <w:rPr>
          <w:rFonts w:hint="eastAsia"/>
        </w:rPr>
        <w:t>将钢管准确摆放至指定区域。</w:t>
      </w:r>
    </w:p>
    <w:p>
      <w:pPr>
        <w:pStyle w:val="4"/>
        <w:ind w:firstLine="643"/>
        <w:rPr>
          <w:rFonts w:hint="eastAsia"/>
          <w:b/>
        </w:rPr>
      </w:pPr>
      <w:bookmarkStart w:id="193" w:name="_Toc3474"/>
      <w:r>
        <w:rPr>
          <w:rFonts w:hint="eastAsia"/>
          <w:b/>
        </w:rPr>
        <w:t>（三）钢管法兰连接</w:t>
      </w:r>
      <w:bookmarkEnd w:id="193"/>
      <w:r>
        <w:rPr>
          <w:rFonts w:hint="eastAsia"/>
          <w:b/>
        </w:rPr>
        <w:t>。</w:t>
      </w:r>
    </w:p>
    <w:p>
      <w:pPr>
        <w:ind w:firstLine="640"/>
        <w:rPr>
          <w:rFonts w:hint="eastAsia"/>
        </w:rPr>
      </w:pPr>
      <w:r>
        <w:t>1.</w:t>
      </w:r>
      <w:r>
        <w:rPr>
          <w:rFonts w:hint="eastAsia"/>
        </w:rPr>
        <w:t>正确选择适配的螺栓，并使用风炮</w:t>
      </w:r>
      <w:r>
        <w:rPr>
          <w:rFonts w:hint="eastAsia"/>
          <w:lang w:eastAsia="zh-CN"/>
        </w:rPr>
        <w:t>（扳手）</w:t>
      </w:r>
      <w:r>
        <w:rPr>
          <w:rFonts w:hint="eastAsia"/>
        </w:rPr>
        <w:t>对钢管法兰进行连接。</w:t>
      </w:r>
    </w:p>
    <w:p>
      <w:pPr>
        <w:ind w:firstLine="640"/>
        <w:rPr>
          <w:rFonts w:hint="eastAsia"/>
        </w:rPr>
      </w:pPr>
      <w:r>
        <w:t>2.</w:t>
      </w:r>
      <w:r>
        <w:rPr>
          <w:rFonts w:hint="eastAsia"/>
        </w:rPr>
        <w:t>严格按照十字交叉法的对称顺序进行拧紧：初紧、中紧、终紧。</w:t>
      </w:r>
    </w:p>
    <w:p>
      <w:pPr>
        <w:pStyle w:val="4"/>
        <w:ind w:firstLine="643"/>
        <w:rPr>
          <w:rFonts w:hint="eastAsia"/>
          <w:b/>
        </w:rPr>
      </w:pPr>
      <w:bookmarkStart w:id="194" w:name="_Toc13733"/>
      <w:r>
        <w:rPr>
          <w:rFonts w:hint="eastAsia"/>
          <w:b/>
        </w:rPr>
        <w:t>（四）管路连接与测试</w:t>
      </w:r>
      <w:bookmarkEnd w:id="194"/>
      <w:r>
        <w:rPr>
          <w:rFonts w:hint="eastAsia"/>
          <w:b/>
        </w:rPr>
        <w:t>。</w:t>
      </w:r>
    </w:p>
    <w:p>
      <w:pPr>
        <w:ind w:firstLine="640"/>
        <w:rPr>
          <w:rFonts w:hint="eastAsia"/>
        </w:rPr>
      </w:pPr>
      <w:r>
        <w:t>1.</w:t>
      </w:r>
      <w:r>
        <w:rPr>
          <w:rFonts w:hint="eastAsia"/>
        </w:rPr>
        <w:t>按顺序完成</w:t>
      </w:r>
      <w:r>
        <w:rPr>
          <w:rFonts w:hint="eastAsia"/>
          <w:lang w:val="en-US" w:eastAsia="zh-CN"/>
        </w:rPr>
        <w:t>6</w:t>
      </w:r>
      <w:r>
        <w:rPr>
          <w:rFonts w:hint="eastAsia"/>
        </w:rPr>
        <w:t>根钢管的连接</w:t>
      </w:r>
      <w:r>
        <w:rPr>
          <w:rFonts w:hint="eastAsia"/>
          <w:lang w:eastAsia="zh-CN"/>
        </w:rPr>
        <w:t>后，队长举手示意报告操作完毕。</w:t>
      </w:r>
    </w:p>
    <w:p>
      <w:pPr>
        <w:ind w:firstLine="640"/>
        <w:rPr>
          <w:rFonts w:hint="eastAsia"/>
        </w:rPr>
      </w:pPr>
      <w:r>
        <w:t>2.</w:t>
      </w:r>
      <w:r>
        <w:rPr>
          <w:rFonts w:hint="eastAsia"/>
          <w:lang w:eastAsia="zh-CN"/>
        </w:rPr>
        <w:t>由工作人员将连接好的</w:t>
      </w:r>
      <w:r>
        <w:rPr>
          <w:rFonts w:hint="eastAsia"/>
          <w:lang w:val="en-US" w:eastAsia="zh-CN"/>
        </w:rPr>
        <w:t>6根</w:t>
      </w:r>
      <w:r>
        <w:rPr>
          <w:rFonts w:hint="eastAsia"/>
          <w:lang w:eastAsia="zh-CN"/>
        </w:rPr>
        <w:t>钢管与水泵连接并开通水泵进行</w:t>
      </w:r>
      <w:r>
        <w:rPr>
          <w:rFonts w:hint="eastAsia"/>
        </w:rPr>
        <w:t>测试，</w:t>
      </w:r>
      <w:r>
        <w:rPr>
          <w:rFonts w:hint="eastAsia"/>
          <w:lang w:val="en-US" w:eastAsia="zh-CN"/>
        </w:rPr>
        <w:t>6根</w:t>
      </w:r>
      <w:r>
        <w:rPr>
          <w:rFonts w:hint="eastAsia"/>
          <w:lang w:eastAsia="zh-CN"/>
        </w:rPr>
        <w:t>钢管</w:t>
      </w:r>
      <w:r>
        <w:rPr>
          <w:rFonts w:hint="eastAsia"/>
        </w:rPr>
        <w:t>连接处应无漏</w:t>
      </w:r>
      <w:r>
        <w:rPr>
          <w:rFonts w:hint="eastAsia"/>
          <w:lang w:eastAsia="zh-CN"/>
        </w:rPr>
        <w:t>水</w:t>
      </w:r>
      <w:r>
        <w:rPr>
          <w:rFonts w:hint="eastAsia"/>
        </w:rPr>
        <w:t>。</w:t>
      </w:r>
    </w:p>
    <w:p>
      <w:pPr>
        <w:pStyle w:val="4"/>
        <w:ind w:firstLine="643"/>
        <w:rPr>
          <w:rFonts w:hint="eastAsia"/>
          <w:b/>
        </w:rPr>
      </w:pPr>
      <w:bookmarkStart w:id="195" w:name="_Toc12468"/>
      <w:r>
        <w:rPr>
          <w:rFonts w:hint="eastAsia"/>
          <w:b/>
        </w:rPr>
        <w:t>（五）现场清理与恢复</w:t>
      </w:r>
      <w:bookmarkEnd w:id="195"/>
      <w:r>
        <w:rPr>
          <w:rFonts w:hint="eastAsia"/>
          <w:b/>
        </w:rPr>
        <w:t>。</w:t>
      </w:r>
    </w:p>
    <w:p>
      <w:pPr>
        <w:ind w:firstLine="640"/>
        <w:rPr>
          <w:rFonts w:hint="eastAsia"/>
        </w:rPr>
      </w:pPr>
      <w:r>
        <w:t>1.</w:t>
      </w:r>
      <w:r>
        <w:rPr>
          <w:rFonts w:hint="eastAsia"/>
        </w:rPr>
        <w:t>将所有使用的设备与工具按要求收起并归位。</w:t>
      </w:r>
    </w:p>
    <w:p>
      <w:pPr>
        <w:ind w:firstLine="640"/>
        <w:rPr>
          <w:rFonts w:hint="eastAsia"/>
        </w:rPr>
      </w:pPr>
      <w:r>
        <w:t>2.</w:t>
      </w:r>
      <w:r>
        <w:rPr>
          <w:rFonts w:hint="eastAsia"/>
        </w:rPr>
        <w:t>清理现场，恢复至原状。</w:t>
      </w:r>
    </w:p>
    <w:p>
      <w:pPr>
        <w:pStyle w:val="3"/>
        <w:ind w:firstLine="640"/>
        <w:rPr>
          <w:rFonts w:hint="eastAsia" w:ascii="宋体" w:hAnsi="宋体" w:eastAsia="方正黑体简体"/>
        </w:rPr>
      </w:pPr>
      <w:bookmarkStart w:id="196" w:name="_Toc22821"/>
      <w:r>
        <w:rPr>
          <w:rFonts w:hint="eastAsia" w:ascii="宋体" w:hAnsi="宋体" w:eastAsia="方正黑体简体"/>
        </w:rPr>
        <w:t>三、评分标准</w:t>
      </w:r>
      <w:bookmarkEnd w:id="196"/>
    </w:p>
    <w:p>
      <w:pPr>
        <w:ind w:firstLine="640"/>
        <w:rPr>
          <w:rFonts w:hint="eastAsia"/>
        </w:rPr>
      </w:pPr>
      <w:r>
        <w:rPr>
          <w:rFonts w:hint="eastAsia"/>
        </w:rPr>
        <w:t>（一）起止时间：裁判员宣布开始和队</w:t>
      </w:r>
      <w:r>
        <w:rPr>
          <w:rFonts w:hint="eastAsia"/>
          <w:lang w:eastAsia="zh-CN"/>
        </w:rPr>
        <w:t>长</w:t>
      </w:r>
      <w:r>
        <w:rPr>
          <w:rFonts w:hint="eastAsia"/>
        </w:rPr>
        <w:t>报告操作完毕。</w:t>
      </w:r>
    </w:p>
    <w:p>
      <w:pPr>
        <w:ind w:firstLine="640"/>
        <w:rPr>
          <w:rFonts w:hint="eastAsia"/>
        </w:rPr>
      </w:pPr>
      <w:r>
        <w:rPr>
          <w:rFonts w:hint="eastAsia"/>
        </w:rPr>
        <w:t>（二）总分</w:t>
      </w:r>
      <w:r>
        <w:t>100</w:t>
      </w:r>
      <w:r>
        <w:rPr>
          <w:rFonts w:hint="eastAsia"/>
        </w:rPr>
        <w:t>分，得分相同的用时短者排名靠前，项目完成标准时间</w:t>
      </w:r>
      <w:r>
        <w:rPr>
          <w:rFonts w:hint="eastAsia"/>
          <w:lang w:val="en-US" w:eastAsia="zh-CN"/>
        </w:rPr>
        <w:t>5</w:t>
      </w:r>
      <w:r>
        <w:t>0min</w:t>
      </w:r>
      <w:r>
        <w:rPr>
          <w:rFonts w:hint="eastAsia"/>
        </w:rPr>
        <w:t>。</w:t>
      </w:r>
    </w:p>
    <w:p>
      <w:pPr>
        <w:ind w:firstLine="640"/>
        <w:rPr>
          <w:rFonts w:hint="eastAsia"/>
        </w:rPr>
      </w:pPr>
      <w:r>
        <w:rPr>
          <w:rFonts w:hint="eastAsia"/>
        </w:rPr>
        <w:t>（三）未按照顺序和力矩要求操作，每次扣</w:t>
      </w:r>
      <w:r>
        <w:t>5</w:t>
      </w:r>
      <w:r>
        <w:rPr>
          <w:rFonts w:hint="eastAsia"/>
        </w:rPr>
        <w:t>分。</w:t>
      </w:r>
    </w:p>
    <w:p>
      <w:pPr>
        <w:ind w:firstLine="640"/>
        <w:rPr>
          <w:rFonts w:hint="eastAsia"/>
        </w:rPr>
      </w:pPr>
      <w:r>
        <w:rPr>
          <w:rFonts w:hint="eastAsia"/>
        </w:rPr>
        <w:t>（四）每支队伍</w:t>
      </w:r>
      <w:r>
        <w:rPr>
          <w:rFonts w:hint="eastAsia"/>
          <w:lang w:eastAsia="zh-CN"/>
        </w:rPr>
        <w:t>按</w:t>
      </w:r>
      <w:r>
        <w:rPr>
          <w:rFonts w:hint="eastAsia"/>
        </w:rPr>
        <w:t>顺序连</w:t>
      </w:r>
      <w:r>
        <w:rPr>
          <w:rFonts w:hint="eastAsia"/>
          <w:lang w:eastAsia="zh-CN"/>
        </w:rPr>
        <w:t>接</w:t>
      </w:r>
      <w:r>
        <w:rPr>
          <w:rFonts w:hint="eastAsia"/>
          <w:lang w:val="en-US" w:eastAsia="zh-CN"/>
        </w:rPr>
        <w:t>6</w:t>
      </w:r>
      <w:r>
        <w:rPr>
          <w:rFonts w:hint="eastAsia" w:eastAsia="方正仿宋_GBK" w:cstheme="minorBidi"/>
        </w:rPr>
        <w:t>根</w:t>
      </w:r>
      <w:r>
        <w:rPr>
          <w:rFonts w:hint="eastAsia" w:ascii="宋体" w:hAnsi="宋体" w:eastAsia="方正仿宋_GBK" w:cstheme="minorBidi"/>
        </w:rPr>
        <w:t>钢管，</w:t>
      </w:r>
      <w:r>
        <w:rPr>
          <w:rFonts w:hint="eastAsia" w:cstheme="minorBidi"/>
          <w:lang w:eastAsia="zh-CN"/>
        </w:rPr>
        <w:t>通过接通水泵</w:t>
      </w:r>
      <w:r>
        <w:rPr>
          <w:rFonts w:hint="eastAsia" w:ascii="宋体" w:hAnsi="宋体" w:eastAsia="方正仿宋_GBK" w:cstheme="minorBidi"/>
        </w:rPr>
        <w:t>测试，</w:t>
      </w:r>
      <w:r>
        <w:rPr>
          <w:rFonts w:hint="eastAsia" w:cstheme="minorBidi"/>
          <w:lang w:eastAsia="zh-CN"/>
        </w:rPr>
        <w:t>6根钢管相互连接处每</w:t>
      </w:r>
      <w:r>
        <w:rPr>
          <w:rFonts w:hint="eastAsia" w:cstheme="minorBidi"/>
          <w:lang w:val="en-US" w:eastAsia="zh-CN"/>
        </w:rPr>
        <w:t>1处漏水扣5分</w:t>
      </w:r>
      <w:r>
        <w:rPr>
          <w:rFonts w:hint="eastAsia"/>
        </w:rPr>
        <w:t>。。</w:t>
      </w:r>
    </w:p>
    <w:p>
      <w:pPr>
        <w:ind w:firstLine="640"/>
        <w:rPr>
          <w:rFonts w:hint="eastAsia"/>
        </w:rPr>
      </w:pPr>
      <w:r>
        <w:rPr>
          <w:rFonts w:hint="eastAsia"/>
        </w:rPr>
        <w:t>（五）将所有设备收起并将其恢复原状。未恢复现场扣</w:t>
      </w:r>
      <w:r>
        <w:t>5</w:t>
      </w:r>
      <w:r>
        <w:rPr>
          <w:rFonts w:hint="eastAsia"/>
        </w:rPr>
        <w:t>分。</w:t>
      </w:r>
    </w:p>
    <w:p>
      <w:pPr>
        <w:ind w:firstLine="640"/>
        <w:rPr>
          <w:rFonts w:hint="eastAsia"/>
        </w:rPr>
      </w:pPr>
      <w:r>
        <w:rPr>
          <w:rFonts w:hint="eastAsia"/>
        </w:rPr>
        <w:t>（六）滚动已经连接的水管，每次扣10分。</w:t>
      </w:r>
    </w:p>
    <w:p>
      <w:pPr>
        <w:ind w:firstLine="640"/>
        <w:rPr>
          <w:rFonts w:hint="default" w:eastAsia="方正仿宋_GBK"/>
          <w:lang w:val="en-US" w:eastAsia="zh-CN"/>
        </w:rPr>
      </w:pPr>
      <w:r>
        <w:rPr>
          <w:rFonts w:hint="eastAsia"/>
        </w:rPr>
        <w:t>（七）</w:t>
      </w:r>
      <w:r>
        <w:rPr>
          <w:rFonts w:hint="eastAsia"/>
          <w:lang w:eastAsia="zh-CN"/>
        </w:rPr>
        <w:t>超过</w:t>
      </w:r>
      <w:r>
        <w:rPr>
          <w:rFonts w:hint="eastAsia"/>
        </w:rPr>
        <w:t>规定时间，</w:t>
      </w:r>
      <w:r>
        <w:rPr>
          <w:rFonts w:hint="eastAsia"/>
          <w:lang w:eastAsia="zh-CN"/>
        </w:rPr>
        <w:t>每超时</w:t>
      </w:r>
      <w:r>
        <w:rPr>
          <w:rFonts w:hint="eastAsia"/>
          <w:lang w:val="en-US" w:eastAsia="zh-CN"/>
        </w:rPr>
        <w:t>1</w:t>
      </w:r>
      <w:r>
        <w:rPr>
          <w:rFonts w:hint="eastAsia"/>
        </w:rPr>
        <w:t>min</w:t>
      </w:r>
      <w:r>
        <w:rPr>
          <w:rFonts w:hint="eastAsia"/>
          <w:lang w:val="en-US" w:eastAsia="zh-CN"/>
        </w:rPr>
        <w:t>扣1</w:t>
      </w:r>
      <w:r>
        <w:rPr>
          <w:rFonts w:hint="eastAsia"/>
        </w:rPr>
        <w:t>分</w:t>
      </w:r>
      <w:r>
        <w:rPr>
          <w:rFonts w:hint="eastAsia"/>
          <w:lang w:eastAsia="zh-CN"/>
        </w:rPr>
        <w:t>，不满</w:t>
      </w:r>
      <w:r>
        <w:rPr>
          <w:rFonts w:hint="eastAsia"/>
          <w:lang w:val="en-US" w:eastAsia="zh-CN"/>
        </w:rPr>
        <w:t>1min按1min计算</w:t>
      </w:r>
      <w:r>
        <w:rPr>
          <w:rFonts w:hint="eastAsia"/>
        </w:rPr>
        <w:t>。</w:t>
      </w:r>
    </w:p>
    <w:p>
      <w:pPr>
        <w:ind w:firstLine="640"/>
        <w:rPr>
          <w:rFonts w:hint="eastAsia"/>
        </w:rPr>
      </w:pPr>
      <w:r>
        <w:br w:type="page"/>
      </w:r>
    </w:p>
    <w:p>
      <w:pPr>
        <w:pStyle w:val="2"/>
        <w:ind w:firstLine="0" w:firstLineChars="0"/>
        <w:rPr>
          <w:rFonts w:hint="eastAsia" w:eastAsia="方正小标宋简体"/>
          <w:sz w:val="44"/>
          <w:szCs w:val="52"/>
        </w:rPr>
      </w:pPr>
      <w:bookmarkStart w:id="197" w:name="_Toc2338"/>
      <w:bookmarkStart w:id="198" w:name="_Toc6838"/>
      <w:bookmarkStart w:id="199" w:name="_Toc193055535"/>
      <w:bookmarkStart w:id="200" w:name="_Toc30887"/>
      <w:bookmarkStart w:id="201" w:name="_Toc10349"/>
      <w:r>
        <w:rPr>
          <w:rFonts w:hint="eastAsia" w:eastAsia="方正小标宋简体"/>
          <w:sz w:val="44"/>
          <w:szCs w:val="52"/>
        </w:rPr>
        <w:t>第二部分</w:t>
      </w:r>
      <w:r>
        <w:rPr>
          <w:rFonts w:eastAsia="方正小标宋简体"/>
          <w:sz w:val="44"/>
          <w:szCs w:val="52"/>
        </w:rPr>
        <w:t xml:space="preserve"> </w:t>
      </w:r>
      <w:r>
        <w:rPr>
          <w:rFonts w:hint="eastAsia" w:eastAsia="方正小标宋简体"/>
          <w:sz w:val="44"/>
          <w:szCs w:val="52"/>
        </w:rPr>
        <w:t>矿井排水系统</w:t>
      </w:r>
      <w:bookmarkEnd w:id="197"/>
      <w:bookmarkEnd w:id="198"/>
      <w:bookmarkEnd w:id="199"/>
      <w:bookmarkEnd w:id="200"/>
      <w:bookmarkEnd w:id="201"/>
      <w:r>
        <w:rPr>
          <w:rFonts w:hint="eastAsia" w:eastAsia="方正小标宋简体"/>
          <w:sz w:val="44"/>
          <w:szCs w:val="52"/>
        </w:rPr>
        <w:t>操作</w:t>
      </w:r>
    </w:p>
    <w:p>
      <w:pPr>
        <w:ind w:firstLine="640"/>
        <w:rPr>
          <w:rFonts w:hint="eastAsia"/>
        </w:rPr>
      </w:pPr>
    </w:p>
    <w:p>
      <w:pPr>
        <w:pStyle w:val="3"/>
        <w:ind w:firstLine="640"/>
        <w:rPr>
          <w:rFonts w:hint="eastAsia" w:ascii="宋体" w:hAnsi="宋体" w:eastAsia="Arial Unicode MS"/>
        </w:rPr>
      </w:pPr>
      <w:r>
        <w:rPr>
          <w:rFonts w:hint="eastAsia" w:ascii="宋体" w:hAnsi="宋体" w:eastAsia="方正黑体简体"/>
        </w:rPr>
        <w:t>一、项目说明</w:t>
      </w:r>
    </w:p>
    <w:p>
      <w:pPr>
        <w:ind w:firstLine="640"/>
        <w:rPr>
          <w:rFonts w:hint="eastAsia"/>
        </w:rPr>
      </w:pPr>
      <w:r>
        <w:rPr>
          <w:rFonts w:hint="eastAsia"/>
        </w:rPr>
        <w:t>本项目检验参赛队伍井下潜水电泵</w:t>
      </w:r>
      <w:r>
        <w:rPr>
          <w:rFonts w:hint="eastAsia"/>
          <w:lang w:eastAsia="zh-CN"/>
        </w:rPr>
        <w:t>并联运转及</w:t>
      </w:r>
      <w:r>
        <w:rPr>
          <w:rFonts w:hint="eastAsia"/>
        </w:rPr>
        <w:t>安装、接线、开关整定、高压软管敷设水平和执行效率，强化矿山井下应急救援排水作业能力。</w:t>
      </w:r>
    </w:p>
    <w:p>
      <w:pPr>
        <w:ind w:firstLine="640"/>
        <w:rPr>
          <w:rFonts w:hint="eastAsia"/>
        </w:rPr>
      </w:pPr>
      <w:r>
        <w:rPr>
          <w:rFonts w:hint="eastAsia"/>
        </w:rPr>
        <w:t>作业装备：</w:t>
      </w:r>
      <w:r>
        <w:rPr>
          <w:rFonts w:hint="eastAsia" w:eastAsia="方正仿宋_GBK" w:cstheme="minorBidi"/>
        </w:rPr>
        <w:t>潜</w:t>
      </w:r>
      <w:r>
        <w:rPr>
          <w:rFonts w:hint="eastAsia" w:ascii="宋体" w:hAnsi="宋体" w:eastAsia="方正仿宋_GBK" w:cstheme="minorBidi"/>
        </w:rPr>
        <w:t>水电</w:t>
      </w:r>
      <w:r>
        <w:rPr>
          <w:rFonts w:hint="eastAsia" w:eastAsia="方正仿宋_GBK" w:cstheme="minorBidi"/>
        </w:rPr>
        <w:t>泵</w:t>
      </w:r>
      <w:r>
        <w:rPr>
          <w:rFonts w:hint="eastAsia"/>
        </w:rPr>
        <w:t>3台（</w:t>
      </w:r>
      <w:r>
        <w:rPr>
          <w:rFonts w:hint="eastAsia" w:eastAsia="方正仿宋_GBK" w:cstheme="minorBidi"/>
        </w:rPr>
        <w:t>功率</w:t>
      </w:r>
      <w:r>
        <w:rPr>
          <w:rFonts w:hint="eastAsia"/>
        </w:rPr>
        <w:t>7.5kW</w:t>
      </w:r>
      <w:r>
        <w:rPr>
          <w:rFonts w:hint="eastAsia"/>
          <w:lang w:eastAsia="zh-CN"/>
        </w:rPr>
        <w:t>、</w:t>
      </w:r>
      <w:r>
        <w:rPr>
          <w:rFonts w:hint="eastAsia" w:eastAsia="方正仿宋_GBK" w:cstheme="minorBidi"/>
        </w:rPr>
        <w:t>扬</w:t>
      </w:r>
      <w:r>
        <w:rPr>
          <w:rFonts w:hint="eastAsia" w:ascii="宋体" w:hAnsi="宋体" w:eastAsia="方正仿宋_GBK" w:cstheme="minorBidi"/>
        </w:rPr>
        <w:t>程</w:t>
      </w:r>
      <w:r>
        <w:rPr>
          <w:rFonts w:hint="eastAsia"/>
        </w:rPr>
        <w:t>20m</w:t>
      </w:r>
      <w:r>
        <w:rPr>
          <w:rFonts w:hint="eastAsia"/>
          <w:lang w:eastAsia="zh-CN"/>
        </w:rPr>
        <w:t>、</w:t>
      </w:r>
      <w:r>
        <w:rPr>
          <w:rFonts w:hint="eastAsia"/>
        </w:rPr>
        <w:t>流量80m</w:t>
      </w:r>
      <w:r>
        <w:rPr>
          <w:rFonts w:hint="eastAsia"/>
          <w:vertAlign w:val="superscript"/>
        </w:rPr>
        <w:t>3</w:t>
      </w:r>
      <w:r>
        <w:rPr>
          <w:rFonts w:hint="eastAsia"/>
        </w:rPr>
        <w:t>/h</w:t>
      </w:r>
      <w:r>
        <w:rPr>
          <w:rFonts w:hint="eastAsia"/>
          <w:lang w:eastAsia="zh-CN"/>
        </w:rPr>
        <w:t>、</w:t>
      </w:r>
      <w:r>
        <w:rPr>
          <w:rFonts w:hint="eastAsia"/>
        </w:rPr>
        <w:t>电压660V</w:t>
      </w:r>
      <w:r>
        <w:rPr>
          <w:rFonts w:hint="eastAsia"/>
          <w:lang w:eastAsia="zh-CN"/>
        </w:rPr>
        <w:t>，其中</w:t>
      </w:r>
      <w:r>
        <w:rPr>
          <w:rFonts w:hint="eastAsia"/>
          <w:lang w:val="en-US" w:eastAsia="zh-CN"/>
        </w:rPr>
        <w:t>1台备用</w:t>
      </w:r>
      <w:r>
        <w:rPr>
          <w:rFonts w:hint="eastAsia"/>
        </w:rPr>
        <w:t>）、</w:t>
      </w:r>
      <w:r>
        <w:rPr>
          <w:rFonts w:hint="eastAsia" w:eastAsia="方正仿宋_GBK" w:cstheme="minorBidi"/>
        </w:rPr>
        <w:t>防爆</w:t>
      </w:r>
      <w:r>
        <w:rPr>
          <w:rFonts w:hint="eastAsia" w:ascii="宋体" w:hAnsi="宋体" w:eastAsia="方正仿宋_GBK" w:cstheme="minorBidi"/>
        </w:rPr>
        <w:t>开关</w:t>
      </w:r>
      <w:r>
        <w:rPr>
          <w:rFonts w:hint="eastAsia" w:cstheme="minorBidi"/>
          <w:lang w:val="en-US" w:eastAsia="zh-CN"/>
        </w:rPr>
        <w:t>3台（1台备用）</w:t>
      </w:r>
      <w:r>
        <w:rPr>
          <w:rFonts w:hint="eastAsia" w:cstheme="minorBidi"/>
          <w:lang w:eastAsia="zh-CN"/>
        </w:rPr>
        <w:t>，联泵接头（一侧为法兰、另一侧为快速接头）、</w:t>
      </w:r>
      <w:r>
        <w:rPr>
          <w:rFonts w:hint="eastAsia" w:ascii="宋体" w:hAnsi="宋体" w:eastAsia="方正仿宋_GBK" w:cstheme="minorBidi"/>
        </w:rPr>
        <w:t>三通（快速接头</w:t>
      </w:r>
      <w:r>
        <w:rPr>
          <w:rFonts w:hint="eastAsia" w:cstheme="minorBidi"/>
          <w:lang w:eastAsia="zh-CN"/>
        </w:rPr>
        <w:t>，</w:t>
      </w:r>
      <w:r>
        <w:rPr>
          <w:rFonts w:hint="eastAsia" w:ascii="宋体" w:hAnsi="宋体" w:eastAsia="方正仿宋_GBK" w:cstheme="minorBidi"/>
        </w:rPr>
        <w:t>6寸）</w:t>
      </w:r>
      <w:r>
        <w:rPr>
          <w:rFonts w:hint="eastAsia" w:cstheme="minorBidi"/>
          <w:lang w:eastAsia="zh-CN"/>
        </w:rPr>
        <w:t>、</w:t>
      </w:r>
      <w:r>
        <w:rPr>
          <w:rFonts w:hint="eastAsia" w:ascii="宋体" w:hAnsi="宋体" w:eastAsia="方正仿宋_GBK" w:cstheme="minorBidi"/>
        </w:rPr>
        <w:t>高压软管（直径6寸，不同长度）、</w:t>
      </w:r>
      <w:r>
        <w:rPr>
          <w:rFonts w:hint="eastAsia"/>
        </w:rPr>
        <w:t>逆止阀</w:t>
      </w:r>
      <w:r>
        <w:rPr>
          <w:rFonts w:hint="eastAsia"/>
          <w:lang w:eastAsia="zh-CN"/>
        </w:rPr>
        <w:t>、</w:t>
      </w:r>
      <w:r>
        <w:rPr>
          <w:rFonts w:hint="eastAsia"/>
        </w:rPr>
        <w:t>接合器</w:t>
      </w:r>
      <w:r>
        <w:rPr>
          <w:rFonts w:hint="eastAsia"/>
          <w:lang w:eastAsia="zh-CN"/>
        </w:rPr>
        <w:t>、</w:t>
      </w:r>
      <w:r>
        <w:rPr>
          <w:rFonts w:hint="eastAsia"/>
        </w:rPr>
        <w:t>弯头</w:t>
      </w:r>
      <w:r>
        <w:rPr>
          <w:rFonts w:hint="eastAsia"/>
          <w:lang w:val="en-US" w:eastAsia="zh-CN"/>
        </w:rPr>
        <w:t>(90°和120°)</w:t>
      </w:r>
      <w:r>
        <w:rPr>
          <w:rFonts w:hint="eastAsia"/>
        </w:rPr>
        <w:t>电缆（3*16mm</w:t>
      </w:r>
      <w:r>
        <w:rPr>
          <w:rFonts w:hint="eastAsia"/>
          <w:vertAlign w:val="superscript"/>
        </w:rPr>
        <w:t>2</w:t>
      </w:r>
      <w:r>
        <w:rPr>
          <w:rFonts w:hint="eastAsia"/>
        </w:rPr>
        <w:t>+1*4mm</w:t>
      </w:r>
      <w:r>
        <w:rPr>
          <w:rFonts w:hint="eastAsia"/>
          <w:vertAlign w:val="superscript"/>
        </w:rPr>
        <w:t>2</w:t>
      </w:r>
      <w:r>
        <w:rPr>
          <w:rFonts w:hint="eastAsia"/>
        </w:rPr>
        <w:t>）</w:t>
      </w:r>
      <w:r>
        <w:rPr>
          <w:rFonts w:hint="eastAsia"/>
          <w:lang w:eastAsia="zh-CN"/>
        </w:rPr>
        <w:t>若干</w:t>
      </w:r>
      <w:r>
        <w:rPr>
          <w:rFonts w:hint="eastAsia"/>
        </w:rPr>
        <w:t>。</w:t>
      </w:r>
    </w:p>
    <w:p>
      <w:pPr>
        <w:ind w:firstLine="640"/>
        <w:rPr>
          <w:rFonts w:hint="eastAsia"/>
        </w:rPr>
      </w:pPr>
      <w:r>
        <w:rPr>
          <w:rFonts w:hint="eastAsia"/>
        </w:rPr>
        <w:t>参赛人员：1名指挥员、6名战斗员。</w:t>
      </w:r>
    </w:p>
    <w:p>
      <w:pPr>
        <w:ind w:firstLine="640"/>
        <w:rPr>
          <w:rFonts w:hint="eastAsia"/>
        </w:rPr>
      </w:pPr>
      <w:r>
        <w:rPr>
          <w:rFonts w:hint="eastAsia"/>
        </w:rPr>
        <w:t>比赛时间：40min。</w:t>
      </w:r>
    </w:p>
    <w:p>
      <w:pPr>
        <w:ind w:firstLine="640"/>
        <w:rPr>
          <w:rFonts w:hint="eastAsia"/>
        </w:rPr>
      </w:pPr>
      <w:r>
        <w:rPr>
          <w:rFonts w:hint="eastAsia"/>
        </w:rPr>
        <w:t>项目总分：100分。</w:t>
      </w:r>
    </w:p>
    <w:p>
      <w:pPr>
        <w:ind w:firstLine="640"/>
        <w:rPr>
          <w:rFonts w:hint="eastAsia"/>
        </w:rPr>
      </w:pPr>
      <w:r>
        <w:rPr>
          <w:rFonts w:hint="eastAsia"/>
        </w:rPr>
        <w:t>作业流程：</w:t>
      </w:r>
    </w:p>
    <w:p>
      <w:pPr>
        <w:ind w:firstLine="640"/>
        <w:rPr>
          <w:rFonts w:hint="eastAsia"/>
        </w:rPr>
      </w:pPr>
      <w:r>
        <w:rPr>
          <w:rFonts w:hint="eastAsia"/>
        </w:rPr>
        <w:t>（一）</w:t>
      </w:r>
      <w:r>
        <w:rPr>
          <w:rFonts w:hint="eastAsia"/>
          <w:lang w:val="en-US" w:eastAsia="zh-CN"/>
        </w:rPr>
        <w:t>使用试纸</w:t>
      </w:r>
      <w:r>
        <w:rPr>
          <w:rFonts w:hint="eastAsia"/>
        </w:rPr>
        <w:t>检测水</w:t>
      </w:r>
      <w:r>
        <w:rPr>
          <w:rFonts w:hint="eastAsia"/>
          <w:lang w:eastAsia="zh-CN"/>
        </w:rPr>
        <w:t>的</w:t>
      </w:r>
      <w:r>
        <w:rPr>
          <w:rFonts w:hint="eastAsia"/>
        </w:rPr>
        <w:t>PH值。</w:t>
      </w:r>
    </w:p>
    <w:p>
      <w:pPr>
        <w:ind w:firstLine="640"/>
        <w:rPr>
          <w:rFonts w:hint="eastAsia"/>
        </w:rPr>
      </w:pPr>
      <w:r>
        <w:rPr>
          <w:rFonts w:hint="eastAsia"/>
        </w:rPr>
        <w:t>（二）电工对水泵电机、电缆、防爆开关进行系统绝缘检测；确认设备状态完好。</w:t>
      </w:r>
    </w:p>
    <w:p>
      <w:pPr>
        <w:ind w:firstLine="640"/>
        <w:rPr>
          <w:rFonts w:hint="eastAsia"/>
        </w:rPr>
      </w:pPr>
      <w:r>
        <w:rPr>
          <w:rFonts w:hint="eastAsia"/>
        </w:rPr>
        <w:t>（三）2台潜水电泵电缆按标定电压进行正确接线检查，确认电缆、开关接线正确无误，确保水泵正常运行</w:t>
      </w:r>
      <w:r>
        <w:rPr>
          <w:rFonts w:hint="eastAsia"/>
          <w:lang w:eastAsia="zh-CN"/>
        </w:rPr>
        <w:t>，</w:t>
      </w:r>
      <w:r>
        <w:rPr>
          <w:rFonts w:hint="eastAsia"/>
          <w:lang w:val="en-US" w:eastAsia="zh-CN"/>
        </w:rPr>
        <w:t>2台水泵并联连接后向管路供水</w:t>
      </w:r>
      <w:r>
        <w:rPr>
          <w:rFonts w:hint="eastAsia"/>
        </w:rPr>
        <w:t>。</w:t>
      </w:r>
    </w:p>
    <w:p>
      <w:pPr>
        <w:ind w:firstLine="640"/>
        <w:rPr>
          <w:rFonts w:hint="eastAsia"/>
        </w:rPr>
      </w:pPr>
      <w:r>
        <w:rPr>
          <w:rFonts w:hint="eastAsia"/>
        </w:rPr>
        <w:t>（四）出水管路连接。按顺序连接逆止阀、三通、高压软管，水泵下放至排水点、按次序连接每根高压软管至出水点，软管平直，顺滑且无扭曲、绕圈，接口卡扣连接正确无漏水。</w:t>
      </w:r>
    </w:p>
    <w:p>
      <w:pPr>
        <w:ind w:firstLine="640"/>
        <w:rPr>
          <w:rFonts w:hint="eastAsia"/>
        </w:rPr>
      </w:pPr>
      <w:r>
        <w:rPr>
          <w:rFonts w:hint="eastAsia"/>
        </w:rPr>
        <w:t>（五）排水作业。</w:t>
      </w:r>
    </w:p>
    <w:p>
      <w:pPr>
        <w:ind w:firstLine="640"/>
        <w:rPr>
          <w:rFonts w:hint="eastAsia"/>
        </w:rPr>
      </w:pPr>
      <w:r>
        <w:rPr>
          <w:rFonts w:hint="eastAsia"/>
        </w:rPr>
        <w:t>（六）作业停止。</w:t>
      </w:r>
    </w:p>
    <w:p>
      <w:pPr>
        <w:pStyle w:val="3"/>
        <w:ind w:firstLine="640"/>
        <w:rPr>
          <w:rFonts w:hint="eastAsia" w:ascii="宋体" w:hAnsi="宋体" w:eastAsia="方正黑体简体"/>
        </w:rPr>
      </w:pPr>
      <w:bookmarkStart w:id="202" w:name="_Toc29382"/>
      <w:r>
        <w:rPr>
          <w:rFonts w:hint="eastAsia" w:ascii="宋体" w:hAnsi="宋体" w:eastAsia="方正黑体简体"/>
        </w:rPr>
        <w:t>二、任务要求</w:t>
      </w:r>
      <w:bookmarkEnd w:id="202"/>
    </w:p>
    <w:p>
      <w:pPr>
        <w:pStyle w:val="4"/>
        <w:ind w:firstLine="643"/>
        <w:rPr>
          <w:rFonts w:hint="eastAsia"/>
          <w:b/>
        </w:rPr>
      </w:pPr>
      <w:bookmarkStart w:id="203" w:name="_Toc27329"/>
      <w:r>
        <w:rPr>
          <w:rFonts w:hint="eastAsia"/>
          <w:b/>
        </w:rPr>
        <w:t>（一）准备工作</w:t>
      </w:r>
      <w:bookmarkEnd w:id="203"/>
      <w:r>
        <w:rPr>
          <w:rFonts w:hint="eastAsia"/>
          <w:b/>
        </w:rPr>
        <w:t>。</w:t>
      </w:r>
    </w:p>
    <w:p>
      <w:pPr>
        <w:ind w:firstLine="640"/>
        <w:rPr>
          <w:rFonts w:hint="eastAsia"/>
        </w:rPr>
      </w:pPr>
      <w:r>
        <w:rPr>
          <w:rFonts w:hint="eastAsia"/>
        </w:rPr>
        <w:t>比赛开始前，设备及工具检查：检查潜水电泵</w:t>
      </w:r>
      <w:r>
        <w:rPr>
          <w:rFonts w:hint="eastAsia"/>
          <w:lang w:eastAsia="zh-CN"/>
        </w:rPr>
        <w:t>、</w:t>
      </w:r>
      <w:r>
        <w:rPr>
          <w:rFonts w:hint="eastAsia"/>
        </w:rPr>
        <w:t>高压软管</w:t>
      </w:r>
      <w:r>
        <w:rPr>
          <w:rFonts w:hint="eastAsia"/>
          <w:lang w:eastAsia="zh-CN"/>
        </w:rPr>
        <w:t>、三通阀</w:t>
      </w:r>
      <w:r>
        <w:rPr>
          <w:rFonts w:hint="eastAsia"/>
        </w:rPr>
        <w:t>和弯头是否完好；所使用的工具是否适配；电缆是否有漏电现象；防爆开关相序是否正确，排水点与出水点是否明确，场地有无障碍物。</w:t>
      </w:r>
    </w:p>
    <w:p>
      <w:pPr>
        <w:pStyle w:val="4"/>
        <w:ind w:firstLine="643"/>
        <w:rPr>
          <w:rFonts w:hint="eastAsia"/>
          <w:b/>
        </w:rPr>
      </w:pPr>
      <w:bookmarkStart w:id="204" w:name="_Toc4502"/>
      <w:r>
        <w:rPr>
          <w:rFonts w:hint="eastAsia"/>
          <w:b/>
        </w:rPr>
        <w:t>（二）潜水电泵接线</w:t>
      </w:r>
      <w:bookmarkEnd w:id="204"/>
      <w:r>
        <w:rPr>
          <w:rFonts w:hint="eastAsia"/>
          <w:b/>
        </w:rPr>
        <w:t>。</w:t>
      </w:r>
    </w:p>
    <w:p>
      <w:pPr>
        <w:ind w:firstLine="640"/>
        <w:rPr>
          <w:rFonts w:hint="eastAsia"/>
        </w:rPr>
      </w:pPr>
      <w:r>
        <w:rPr>
          <w:rFonts w:hint="eastAsia"/>
        </w:rPr>
        <w:t>潜水电泵采用防爆接线盒接线，按标定电压采用正确的接线方法，2个防爆开关进行整定调试。</w:t>
      </w:r>
    </w:p>
    <w:p>
      <w:pPr>
        <w:pStyle w:val="4"/>
        <w:ind w:firstLine="643"/>
        <w:rPr>
          <w:rFonts w:hint="eastAsia"/>
          <w:b/>
        </w:rPr>
      </w:pPr>
      <w:bookmarkStart w:id="205" w:name="_Toc10935"/>
      <w:r>
        <w:rPr>
          <w:rFonts w:hint="eastAsia"/>
          <w:b/>
        </w:rPr>
        <w:t>（三）软管敷设</w:t>
      </w:r>
      <w:bookmarkEnd w:id="205"/>
      <w:r>
        <w:rPr>
          <w:rFonts w:hint="eastAsia"/>
          <w:b/>
        </w:rPr>
        <w:t>。</w:t>
      </w:r>
    </w:p>
    <w:p>
      <w:pPr>
        <w:ind w:firstLine="640"/>
        <w:rPr>
          <w:rFonts w:hint="eastAsia"/>
        </w:rPr>
      </w:pPr>
      <w:r>
        <w:rPr>
          <w:rFonts w:hint="eastAsia"/>
        </w:rPr>
        <w:t>高压管路敷设逐根展开，要求每根软管摆放平直，无扭曲，弯折。转弯处顺滑。软管对接处卡扣连接正确，紧密，无漏水现象。</w:t>
      </w:r>
    </w:p>
    <w:p>
      <w:pPr>
        <w:pStyle w:val="3"/>
        <w:ind w:firstLine="640"/>
        <w:rPr>
          <w:rFonts w:hint="eastAsia" w:ascii="宋体" w:hAnsi="宋体" w:eastAsia="方正黑体简体"/>
        </w:rPr>
      </w:pPr>
      <w:bookmarkStart w:id="206" w:name="_Toc15439"/>
      <w:r>
        <w:rPr>
          <w:rFonts w:hint="eastAsia" w:ascii="宋体" w:hAnsi="宋体" w:eastAsia="方正黑体简体"/>
        </w:rPr>
        <w:t>三、评分标准</w:t>
      </w:r>
      <w:bookmarkEnd w:id="206"/>
    </w:p>
    <w:p>
      <w:pPr>
        <w:ind w:firstLine="640"/>
        <w:rPr>
          <w:rFonts w:hint="eastAsia"/>
        </w:rPr>
      </w:pPr>
      <w:r>
        <w:rPr>
          <w:rFonts w:hint="eastAsia"/>
        </w:rPr>
        <w:t>（一）人员安全防护：缺少防护或防护不完整每人扣10分</w:t>
      </w:r>
      <w:r>
        <w:rPr>
          <w:rFonts w:hint="eastAsia"/>
          <w:lang w:eastAsia="zh-CN"/>
        </w:rPr>
        <w:t>，接电操作必须由电工完成</w:t>
      </w:r>
      <w:r>
        <w:rPr>
          <w:rFonts w:hint="eastAsia"/>
        </w:rPr>
        <w:t>。</w:t>
      </w:r>
    </w:p>
    <w:p>
      <w:pPr>
        <w:ind w:firstLine="640"/>
        <w:rPr>
          <w:rFonts w:hint="eastAsia"/>
        </w:rPr>
      </w:pPr>
      <w:r>
        <w:rPr>
          <w:rFonts w:hint="eastAsia"/>
        </w:rPr>
        <w:t>（二）水质PH值检测：未进行扣2分。</w:t>
      </w:r>
    </w:p>
    <w:p>
      <w:pPr>
        <w:ind w:firstLine="640"/>
        <w:rPr>
          <w:rFonts w:hint="eastAsia"/>
        </w:rPr>
      </w:pPr>
      <w:r>
        <w:rPr>
          <w:rFonts w:hint="eastAsia"/>
        </w:rPr>
        <w:t>（三）绝缘检测：水泵电机、电缆、开关绝缘检测，每少一项扣2分。</w:t>
      </w:r>
    </w:p>
    <w:p>
      <w:pPr>
        <w:ind w:firstLine="640"/>
        <w:rPr>
          <w:rFonts w:hint="eastAsia"/>
        </w:rPr>
      </w:pPr>
      <w:r>
        <w:rPr>
          <w:rFonts w:hint="eastAsia"/>
        </w:rPr>
        <w:t>（四）电缆开关接线检查，未进行扣2分，出现漏电跳闸扣30分。</w:t>
      </w:r>
    </w:p>
    <w:p>
      <w:pPr>
        <w:ind w:firstLine="640"/>
        <w:rPr>
          <w:rFonts w:hint="eastAsia"/>
        </w:rPr>
      </w:pPr>
      <w:r>
        <w:rPr>
          <w:rFonts w:hint="eastAsia"/>
        </w:rPr>
        <w:t>（五）管路连接：高压软管连接每出现一处扭曲180°扣5分；连接不成直线，每出现一处扭曲、绕圈扣5分；每出现一处漏水扣5分。</w:t>
      </w:r>
    </w:p>
    <w:p>
      <w:pPr>
        <w:ind w:firstLine="640"/>
        <w:rPr>
          <w:rFonts w:hint="default" w:eastAsia="方正仿宋_GBK"/>
          <w:lang w:val="en-US" w:eastAsia="zh-CN"/>
        </w:rPr>
      </w:pPr>
      <w:r>
        <w:rPr>
          <w:rFonts w:hint="eastAsia"/>
        </w:rPr>
        <w:t>（六）</w:t>
      </w:r>
      <w:r>
        <w:rPr>
          <w:rFonts w:hint="eastAsia"/>
          <w:lang w:eastAsia="zh-CN"/>
        </w:rPr>
        <w:t>超过</w:t>
      </w:r>
      <w:r>
        <w:rPr>
          <w:rFonts w:hint="eastAsia"/>
        </w:rPr>
        <w:t>规定时间，</w:t>
      </w:r>
      <w:r>
        <w:rPr>
          <w:rFonts w:hint="eastAsia"/>
          <w:lang w:eastAsia="zh-CN"/>
        </w:rPr>
        <w:t>每超时</w:t>
      </w:r>
      <w:r>
        <w:rPr>
          <w:rFonts w:hint="eastAsia"/>
          <w:lang w:val="en-US" w:eastAsia="zh-CN"/>
        </w:rPr>
        <w:t>1</w:t>
      </w:r>
      <w:r>
        <w:rPr>
          <w:rFonts w:hint="eastAsia"/>
        </w:rPr>
        <w:t>min</w:t>
      </w:r>
      <w:r>
        <w:rPr>
          <w:rFonts w:hint="eastAsia"/>
          <w:lang w:val="en-US" w:eastAsia="zh-CN"/>
        </w:rPr>
        <w:t>扣1</w:t>
      </w:r>
      <w:r>
        <w:rPr>
          <w:rFonts w:hint="eastAsia"/>
        </w:rPr>
        <w:t>分</w:t>
      </w:r>
      <w:r>
        <w:rPr>
          <w:rFonts w:hint="eastAsia"/>
          <w:lang w:eastAsia="zh-CN"/>
        </w:rPr>
        <w:t>，不满</w:t>
      </w:r>
      <w:r>
        <w:rPr>
          <w:rFonts w:hint="eastAsia"/>
          <w:lang w:val="en-US" w:eastAsia="zh-CN"/>
        </w:rPr>
        <w:t>1min按1min计算</w:t>
      </w:r>
      <w:r>
        <w:rPr>
          <w:rFonts w:hint="eastAsia"/>
        </w:rPr>
        <w:t>。</w:t>
      </w:r>
    </w:p>
    <w:p>
      <w:pPr>
        <w:ind w:firstLine="640"/>
        <w:rPr>
          <w:rFonts w:hint="eastAsia"/>
        </w:rPr>
      </w:pPr>
    </w:p>
    <w:p>
      <w:pPr>
        <w:ind w:firstLine="640"/>
        <w:rPr>
          <w:rFonts w:hint="eastAsia"/>
        </w:rPr>
      </w:pPr>
      <w:r>
        <w:br w:type="page"/>
      </w:r>
    </w:p>
    <w:p>
      <w:pPr>
        <w:pStyle w:val="2"/>
        <w:ind w:firstLine="0" w:firstLineChars="0"/>
        <w:rPr>
          <w:rFonts w:hint="eastAsia" w:eastAsia="方正小标宋简体"/>
          <w:sz w:val="44"/>
          <w:szCs w:val="52"/>
        </w:rPr>
      </w:pPr>
      <w:bookmarkStart w:id="207" w:name="_Toc30822"/>
      <w:bookmarkStart w:id="208" w:name="_Toc16412"/>
      <w:bookmarkStart w:id="209" w:name="_Toc7332"/>
      <w:bookmarkStart w:id="210" w:name="_Toc193055536"/>
      <w:bookmarkStart w:id="211" w:name="_Toc4663"/>
      <w:r>
        <w:rPr>
          <w:rFonts w:hint="eastAsia" w:eastAsia="方正小标宋简体"/>
          <w:sz w:val="44"/>
          <w:szCs w:val="52"/>
        </w:rPr>
        <w:t>第三部分</w:t>
      </w:r>
      <w:r>
        <w:rPr>
          <w:rFonts w:eastAsia="方正小标宋简体"/>
          <w:sz w:val="44"/>
          <w:szCs w:val="52"/>
        </w:rPr>
        <w:t xml:space="preserve"> </w:t>
      </w:r>
      <w:r>
        <w:rPr>
          <w:rFonts w:hint="eastAsia" w:eastAsia="方正小标宋简体"/>
          <w:sz w:val="44"/>
          <w:szCs w:val="52"/>
        </w:rPr>
        <w:t>大流量排水抢险车操作</w:t>
      </w:r>
      <w:bookmarkEnd w:id="207"/>
      <w:bookmarkEnd w:id="208"/>
      <w:bookmarkEnd w:id="209"/>
      <w:bookmarkEnd w:id="210"/>
      <w:bookmarkEnd w:id="211"/>
    </w:p>
    <w:p>
      <w:pPr>
        <w:ind w:firstLine="640"/>
        <w:rPr>
          <w:rFonts w:hint="eastAsia"/>
        </w:rPr>
      </w:pPr>
    </w:p>
    <w:p>
      <w:pPr>
        <w:pStyle w:val="3"/>
        <w:ind w:firstLine="640"/>
        <w:rPr>
          <w:rFonts w:hint="eastAsia" w:ascii="宋体" w:hAnsi="宋体" w:eastAsia="方正黑体简体"/>
        </w:rPr>
      </w:pPr>
      <w:r>
        <w:rPr>
          <w:rFonts w:hint="eastAsia" w:ascii="宋体" w:hAnsi="宋体" w:eastAsia="方正黑体简体"/>
        </w:rPr>
        <w:t>一、项目说明</w:t>
      </w:r>
    </w:p>
    <w:p>
      <w:pPr>
        <w:ind w:firstLine="640"/>
        <w:rPr>
          <w:rFonts w:hint="eastAsia"/>
        </w:rPr>
      </w:pPr>
      <w:r>
        <w:rPr>
          <w:rFonts w:hint="eastAsia"/>
          <w:lang w:eastAsia="zh-CN"/>
        </w:rPr>
        <w:t>本项目</w:t>
      </w:r>
      <w:r>
        <w:rPr>
          <w:rFonts w:hint="eastAsia"/>
        </w:rPr>
        <w:t>检验参赛队伍夜间在开阔水域操作大流量排水抢险车开展排水作业的技能水平，包括设备布放与回收、排水运行、紧急情况处置等环节，提升救援队伍在复杂排涝环境中的应急处置能力与团队协作效率。参赛队伍需熟悉排水设备操作规范和任务流程，布放5台水泵并进行排水。各参赛队员需分工明确，熟悉个人职责。</w:t>
      </w:r>
    </w:p>
    <w:p>
      <w:pPr>
        <w:ind w:firstLine="640"/>
        <w:rPr>
          <w:rFonts w:hint="eastAsia"/>
        </w:rPr>
      </w:pPr>
      <w:r>
        <w:rPr>
          <w:rFonts w:hint="eastAsia"/>
        </w:rPr>
        <w:t>承办单位提供：大流量排水抢险车、皮卡车各一辆,包括竞赛所需潜水电泵、水泵控制柜、电缆、排水软管、浮圈和安全隔离装置等装备与配套物料；驾驶员两名、保障技术员一名。</w:t>
      </w:r>
    </w:p>
    <w:p>
      <w:pPr>
        <w:ind w:firstLine="640"/>
        <w:rPr>
          <w:rFonts w:hint="eastAsia"/>
        </w:rPr>
      </w:pPr>
      <w:r>
        <w:rPr>
          <w:rFonts w:hint="eastAsia"/>
        </w:rPr>
        <w:t>参赛人员：1名指挥员、6名战斗员。</w:t>
      </w:r>
    </w:p>
    <w:p>
      <w:pPr>
        <w:ind w:firstLine="640"/>
        <w:rPr>
          <w:rFonts w:hint="eastAsia"/>
        </w:rPr>
      </w:pPr>
      <w:r>
        <w:rPr>
          <w:rFonts w:hint="eastAsia"/>
        </w:rPr>
        <w:t>比赛时间：40min。</w:t>
      </w:r>
    </w:p>
    <w:p>
      <w:pPr>
        <w:ind w:firstLine="640"/>
        <w:rPr>
          <w:rFonts w:hint="eastAsia"/>
        </w:rPr>
      </w:pPr>
      <w:r>
        <w:rPr>
          <w:rFonts w:hint="eastAsia"/>
        </w:rPr>
        <w:t>项目总分：100分。</w:t>
      </w:r>
    </w:p>
    <w:p>
      <w:pPr>
        <w:pStyle w:val="3"/>
        <w:ind w:firstLine="640"/>
      </w:pPr>
      <w:r>
        <w:rPr>
          <w:rFonts w:hint="eastAsia" w:ascii="宋体" w:hAnsi="宋体" w:eastAsia="方正黑体简体"/>
        </w:rPr>
        <w:t>二、任务要求</w:t>
      </w:r>
    </w:p>
    <w:p>
      <w:pPr>
        <w:pStyle w:val="4"/>
        <w:ind w:firstLine="643"/>
        <w:rPr>
          <w:rFonts w:hint="eastAsia"/>
          <w:b/>
        </w:rPr>
      </w:pPr>
      <w:r>
        <w:rPr>
          <w:rFonts w:hint="eastAsia"/>
          <w:b/>
        </w:rPr>
        <w:t>（一）实地探察。</w:t>
      </w:r>
    </w:p>
    <w:p>
      <w:pPr>
        <w:ind w:firstLine="640"/>
        <w:rPr>
          <w:rFonts w:hint="eastAsia"/>
        </w:rPr>
      </w:pPr>
      <w:r>
        <w:rPr>
          <w:rFonts w:hint="eastAsia"/>
        </w:rPr>
        <w:t>对水域深浅、水面宽度、水流流速、水质浑浊程度、岸边地形地貌、排水车作业停放区坚固度等情况的探察。</w:t>
      </w:r>
    </w:p>
    <w:p>
      <w:pPr>
        <w:pStyle w:val="4"/>
        <w:ind w:firstLine="643"/>
        <w:rPr>
          <w:rFonts w:hint="eastAsia"/>
          <w:b/>
        </w:rPr>
      </w:pPr>
      <w:r>
        <w:rPr>
          <w:rFonts w:hint="eastAsia"/>
          <w:b/>
        </w:rPr>
        <w:t>（二）应急排水策略制定。</w:t>
      </w:r>
    </w:p>
    <w:p>
      <w:pPr>
        <w:ind w:firstLine="640"/>
        <w:rPr>
          <w:rFonts w:hint="eastAsia"/>
        </w:rPr>
      </w:pPr>
      <w:r>
        <w:rPr>
          <w:rFonts w:hint="eastAsia"/>
        </w:rPr>
        <w:t>制定应急排水方案，根据现场情况，在确保人员、设备安全的情况下，选择合适的水泵布放位置、出水点，优化排水效率等。</w:t>
      </w:r>
    </w:p>
    <w:p>
      <w:pPr>
        <w:pStyle w:val="4"/>
        <w:ind w:firstLine="643"/>
        <w:rPr>
          <w:rFonts w:hint="eastAsia"/>
          <w:b/>
        </w:rPr>
      </w:pPr>
      <w:r>
        <w:rPr>
          <w:rFonts w:hint="eastAsia"/>
          <w:b/>
        </w:rPr>
        <w:t>（三）排水前准备。</w:t>
      </w:r>
    </w:p>
    <w:p>
      <w:pPr>
        <w:ind w:firstLine="640"/>
        <w:rPr>
          <w:rFonts w:hint="eastAsia"/>
        </w:rPr>
      </w:pPr>
      <w:r>
        <w:rPr>
          <w:rFonts w:hint="eastAsia"/>
        </w:rPr>
        <w:t>1.查看现场环境，选择合适的位置停靠排水车（停靠地面需平坦坚硬、地面坡度≤5°）。</w:t>
      </w:r>
    </w:p>
    <w:p>
      <w:pPr>
        <w:ind w:firstLine="640"/>
        <w:rPr>
          <w:rFonts w:hint="eastAsia"/>
        </w:rPr>
      </w:pPr>
      <w:r>
        <w:rPr>
          <w:rFonts w:hint="eastAsia"/>
        </w:rPr>
        <w:t>2.进行作业区域隔离，放置禁入牌，所有队员穿戴救生衣、佩戴安全帽。</w:t>
      </w:r>
    </w:p>
    <w:p>
      <w:pPr>
        <w:ind w:firstLine="640"/>
        <w:rPr>
          <w:rFonts w:hint="eastAsia"/>
        </w:rPr>
      </w:pPr>
      <w:r>
        <w:rPr>
          <w:rFonts w:hint="eastAsia"/>
        </w:rPr>
        <w:t>3.现场指挥员宣布队员作业分工、宣贯安全作业事项。</w:t>
      </w:r>
    </w:p>
    <w:p>
      <w:pPr>
        <w:ind w:firstLine="640"/>
        <w:rPr>
          <w:rFonts w:hint="eastAsia"/>
        </w:rPr>
      </w:pPr>
      <w:r>
        <w:rPr>
          <w:rFonts w:hint="eastAsia"/>
        </w:rPr>
        <w:t>4.机组操作队员检查排水车油、水、电情况：发电机组机油油位、冷却液液位、燃油油位和蓄电池电压。</w:t>
      </w:r>
    </w:p>
    <w:p>
      <w:pPr>
        <w:ind w:firstLine="640"/>
        <w:rPr>
          <w:rFonts w:hint="eastAsia"/>
        </w:rPr>
      </w:pPr>
      <w:r>
        <w:rPr>
          <w:rFonts w:hint="eastAsia"/>
        </w:rPr>
        <w:t>5.安装排水车接地装置：将接地钎插入地下，连接好排水车地线。</w:t>
      </w:r>
    </w:p>
    <w:p>
      <w:pPr>
        <w:ind w:firstLine="640"/>
        <w:rPr>
          <w:rFonts w:hint="eastAsia"/>
        </w:rPr>
      </w:pPr>
      <w:r>
        <w:rPr>
          <w:rFonts w:hint="eastAsia"/>
        </w:rPr>
        <w:t>6.打开机组通风散热口。</w:t>
      </w:r>
    </w:p>
    <w:p>
      <w:pPr>
        <w:ind w:firstLine="640"/>
        <w:rPr>
          <w:rFonts w:hint="eastAsia"/>
        </w:rPr>
      </w:pPr>
      <w:r>
        <w:rPr>
          <w:rFonts w:hint="eastAsia"/>
        </w:rPr>
        <w:t>7.准备工作完成后，现</w:t>
      </w:r>
      <w:r>
        <w:rPr>
          <w:rFonts w:hint="eastAsia" w:eastAsia="方正仿宋_GBK" w:cstheme="minorBidi"/>
        </w:rPr>
        <w:t>场</w:t>
      </w:r>
      <w:r>
        <w:rPr>
          <w:rFonts w:hint="eastAsia" w:ascii="宋体" w:hAnsi="宋体" w:eastAsia="方正仿宋_GBK" w:cstheme="minorBidi"/>
        </w:rPr>
        <w:t>指</w:t>
      </w:r>
      <w:r>
        <w:rPr>
          <w:rFonts w:hint="eastAsia" w:eastAsia="方正仿宋_GBK" w:cstheme="minorBidi"/>
        </w:rPr>
        <w:t>挥</w:t>
      </w:r>
      <w:r>
        <w:rPr>
          <w:rFonts w:hint="eastAsia" w:ascii="宋体" w:hAnsi="宋体" w:eastAsia="方正仿宋_GBK" w:cstheme="minorBidi"/>
        </w:rPr>
        <w:t>员向裁判</w:t>
      </w:r>
      <w:r>
        <w:rPr>
          <w:rFonts w:hint="eastAsia" w:cstheme="minorBidi"/>
          <w:lang w:eastAsia="zh-CN"/>
        </w:rPr>
        <w:t>举手示意</w:t>
      </w:r>
      <w:r>
        <w:rPr>
          <w:rFonts w:hint="eastAsia" w:ascii="宋体" w:hAnsi="宋体" w:eastAsia="方正仿宋_GBK" w:cstheme="minorBidi"/>
        </w:rPr>
        <w:t>。</w:t>
      </w:r>
    </w:p>
    <w:p>
      <w:pPr>
        <w:pStyle w:val="4"/>
        <w:ind w:firstLine="643"/>
        <w:rPr>
          <w:rFonts w:hint="eastAsia"/>
          <w:b/>
        </w:rPr>
      </w:pPr>
      <w:r>
        <w:rPr>
          <w:rFonts w:hint="eastAsia"/>
          <w:b/>
        </w:rPr>
        <w:t>（四）启动发电机组。</w:t>
      </w:r>
    </w:p>
    <w:p>
      <w:pPr>
        <w:ind w:firstLine="640"/>
        <w:rPr>
          <w:rFonts w:hint="eastAsia"/>
        </w:rPr>
      </w:pPr>
      <w:r>
        <w:rPr>
          <w:rFonts w:hint="eastAsia"/>
        </w:rPr>
        <w:t>1.打开发动机组蓄电池电源旋钮开关，启动发电机组。</w:t>
      </w:r>
    </w:p>
    <w:p>
      <w:pPr>
        <w:ind w:firstLine="640"/>
        <w:rPr>
          <w:rFonts w:hint="eastAsia"/>
        </w:rPr>
      </w:pPr>
      <w:r>
        <w:rPr>
          <w:rFonts w:hint="eastAsia"/>
        </w:rPr>
        <w:t>2.发电机组稳定运行且无故障报警，合上总电源断路器。</w:t>
      </w:r>
    </w:p>
    <w:p>
      <w:pPr>
        <w:ind w:firstLine="640"/>
        <w:rPr>
          <w:rFonts w:hint="eastAsia"/>
        </w:rPr>
      </w:pPr>
      <w:r>
        <w:rPr>
          <w:rFonts w:hint="eastAsia"/>
        </w:rPr>
        <w:t>3.打开排水车夜间工作升降照明灯。</w:t>
      </w:r>
    </w:p>
    <w:p>
      <w:pPr>
        <w:pStyle w:val="4"/>
        <w:ind w:firstLine="643"/>
        <w:rPr>
          <w:rFonts w:hint="eastAsia"/>
          <w:b/>
        </w:rPr>
      </w:pPr>
      <w:r>
        <w:rPr>
          <w:rFonts w:hint="eastAsia"/>
          <w:b/>
        </w:rPr>
        <w:t>（五）水泵、排水软管与电缆布放联机。</w:t>
      </w:r>
    </w:p>
    <w:p>
      <w:pPr>
        <w:ind w:firstLine="640"/>
        <w:rPr>
          <w:rFonts w:hint="eastAsia"/>
        </w:rPr>
      </w:pPr>
      <w:r>
        <w:rPr>
          <w:rFonts w:hint="eastAsia"/>
        </w:rPr>
        <w:t>1.水泵取用：根据制定好的抢险策略将水泵、排水软管、水泵浮圈等相关组件搬至作业点。</w:t>
      </w:r>
    </w:p>
    <w:p>
      <w:pPr>
        <w:ind w:firstLine="640"/>
        <w:rPr>
          <w:rFonts w:hint="eastAsia"/>
        </w:rPr>
      </w:pPr>
      <w:r>
        <w:rPr>
          <w:rFonts w:hint="eastAsia"/>
        </w:rPr>
        <w:t>2.连接排水软管：用快速卡箍连接排水软管和水泵。</w:t>
      </w:r>
    </w:p>
    <w:p>
      <w:pPr>
        <w:ind w:firstLine="640"/>
        <w:rPr>
          <w:rFonts w:hint="eastAsia"/>
        </w:rPr>
      </w:pPr>
      <w:r>
        <w:rPr>
          <w:rFonts w:hint="eastAsia"/>
        </w:rPr>
        <w:t>3.连接浮圈：用挂钩连接水泵与浮圈，将泵绳系在水泵吊环上。</w:t>
      </w:r>
    </w:p>
    <w:p>
      <w:pPr>
        <w:ind w:firstLine="640"/>
        <w:rPr>
          <w:rFonts w:hint="eastAsia"/>
        </w:rPr>
      </w:pPr>
      <w:r>
        <w:rPr>
          <w:rFonts w:hint="eastAsia"/>
        </w:rPr>
        <w:t>4.布放水泵：将水泵浸没至水面20cm以下同时浮于水中，将泵绳拉直并系在岸边固定物上。</w:t>
      </w:r>
    </w:p>
    <w:p>
      <w:pPr>
        <w:ind w:firstLine="640"/>
        <w:rPr>
          <w:rFonts w:hint="eastAsia"/>
        </w:rPr>
      </w:pPr>
      <w:r>
        <w:rPr>
          <w:rFonts w:hint="eastAsia"/>
        </w:rPr>
        <w:t>5.布放排水软管：按指挥员要求路径布放排水软管，排水软管需同一面平铺，防止过水时软管绞拧；如遇垂直沟坎，应用沙袋将管道下垫高，增大软管转角半径，提高排水效率；出水口应固定在排水支架上，防止出水口摆动。</w:t>
      </w:r>
    </w:p>
    <w:p>
      <w:pPr>
        <w:ind w:firstLine="640"/>
        <w:rPr>
          <w:rFonts w:hint="eastAsia"/>
        </w:rPr>
      </w:pPr>
      <w:r>
        <w:rPr>
          <w:rFonts w:hint="eastAsia"/>
        </w:rPr>
        <w:t>6.连接水泵控制柜：将水泵电缆通过快速插头连接至水泵控制柜，旋紧端盖；标注好同一组水泵与控制柜编号，以便准确控制每一组水泵。</w:t>
      </w:r>
    </w:p>
    <w:p>
      <w:pPr>
        <w:pStyle w:val="4"/>
        <w:ind w:firstLine="643"/>
        <w:rPr>
          <w:rFonts w:hint="eastAsia"/>
          <w:b/>
        </w:rPr>
      </w:pPr>
      <w:r>
        <w:rPr>
          <w:rFonts w:hint="eastAsia"/>
          <w:b/>
        </w:rPr>
        <w:t>（六）排水作业。</w:t>
      </w:r>
    </w:p>
    <w:p>
      <w:pPr>
        <w:ind w:firstLine="640"/>
        <w:rPr>
          <w:rFonts w:hint="eastAsia"/>
        </w:rPr>
      </w:pPr>
      <w:r>
        <w:rPr>
          <w:rFonts w:hint="eastAsia"/>
        </w:rPr>
        <w:t>1.指挥员确认可安全开机后，发出水泵开启指令，进行排水作业。</w:t>
      </w:r>
    </w:p>
    <w:p>
      <w:pPr>
        <w:ind w:firstLine="640"/>
        <w:rPr>
          <w:rFonts w:hint="eastAsia"/>
        </w:rPr>
      </w:pPr>
      <w:r>
        <w:rPr>
          <w:rFonts w:hint="eastAsia"/>
        </w:rPr>
        <w:t>2.启泵运行：操作队员观察设备运行情况，是否出现短路、断路等故障报警，排水软管是否有漏水、爆管等故障情况。将水泵运行参数调至最佳效率（QQ800-8水泵，要将转数逐步调至2700r/min或表显水泵功率介于26-30kW区间）。</w:t>
      </w:r>
    </w:p>
    <w:p>
      <w:pPr>
        <w:ind w:firstLine="640"/>
        <w:rPr>
          <w:rFonts w:hint="eastAsia"/>
        </w:rPr>
      </w:pPr>
      <w:r>
        <w:rPr>
          <w:rFonts w:hint="eastAsia"/>
        </w:rPr>
        <w:t>3.所有已布放水泵正常排水后，停泵结束排水。</w:t>
      </w:r>
    </w:p>
    <w:p>
      <w:pPr>
        <w:pStyle w:val="4"/>
        <w:ind w:firstLine="643"/>
        <w:rPr>
          <w:rFonts w:hint="eastAsia"/>
          <w:b/>
        </w:rPr>
      </w:pPr>
      <w:r>
        <w:rPr>
          <w:rFonts w:hint="eastAsia"/>
          <w:b/>
        </w:rPr>
        <w:t>（七）停止排水作业。</w:t>
      </w:r>
    </w:p>
    <w:p>
      <w:pPr>
        <w:ind w:firstLine="640"/>
        <w:rPr>
          <w:rFonts w:hint="eastAsia"/>
        </w:rPr>
      </w:pPr>
      <w:r>
        <w:rPr>
          <w:rFonts w:hint="eastAsia"/>
        </w:rPr>
        <w:t>1.水泵停机：将控制柜水泵开关调至停机位置，待控制柜运行指示灯熄灭后，关闭水泵控制柜电源。</w:t>
      </w:r>
    </w:p>
    <w:p>
      <w:pPr>
        <w:ind w:firstLine="640"/>
        <w:rPr>
          <w:rFonts w:hint="eastAsia"/>
        </w:rPr>
      </w:pPr>
      <w:r>
        <w:rPr>
          <w:rFonts w:hint="eastAsia"/>
        </w:rPr>
        <w:t>2.回收水泵组件：回收水泵、排水软管、浮圈、绳索等组件，收卷好后放置回车上。</w:t>
      </w:r>
    </w:p>
    <w:p>
      <w:pPr>
        <w:ind w:firstLine="640"/>
        <w:rPr>
          <w:rFonts w:hint="eastAsia"/>
        </w:rPr>
      </w:pPr>
      <w:r>
        <w:rPr>
          <w:rFonts w:hint="eastAsia"/>
        </w:rPr>
        <w:t>3.关闭发电机组：关闭总电源断路器，关闭机组。</w:t>
      </w:r>
    </w:p>
    <w:p>
      <w:pPr>
        <w:ind w:firstLine="640"/>
        <w:rPr>
          <w:rFonts w:hint="eastAsia"/>
        </w:rPr>
      </w:pPr>
      <w:r>
        <w:rPr>
          <w:rFonts w:hint="eastAsia"/>
        </w:rPr>
        <w:t>4.关闭并收起升降照明灯。</w:t>
      </w:r>
    </w:p>
    <w:p>
      <w:pPr>
        <w:ind w:firstLine="640"/>
        <w:rPr>
          <w:rFonts w:hint="eastAsia"/>
        </w:rPr>
      </w:pPr>
      <w:r>
        <w:rPr>
          <w:rFonts w:hint="eastAsia"/>
        </w:rPr>
        <w:t>5.关闭机组功能部件：关闭进排风散热口、发电机组蓄电池开关、工作照明灯等开关。</w:t>
      </w:r>
    </w:p>
    <w:p>
      <w:pPr>
        <w:pStyle w:val="4"/>
        <w:ind w:firstLine="643"/>
        <w:rPr>
          <w:rFonts w:hint="eastAsia"/>
          <w:b/>
        </w:rPr>
      </w:pPr>
      <w:r>
        <w:rPr>
          <w:rFonts w:hint="eastAsia"/>
          <w:b/>
        </w:rPr>
        <w:t>（八）紧急状况处理。</w:t>
      </w:r>
    </w:p>
    <w:p>
      <w:pPr>
        <w:ind w:firstLine="640"/>
        <w:rPr>
          <w:rFonts w:hint="eastAsia"/>
        </w:rPr>
      </w:pPr>
      <w:r>
        <w:rPr>
          <w:rFonts w:hint="eastAsia"/>
        </w:rPr>
        <w:t>竞赛时需处置设备故障等紧急状况，例如水泵控制柜故障报警等，参赛队伍需做出快速处置。</w:t>
      </w:r>
    </w:p>
    <w:p>
      <w:pPr>
        <w:pStyle w:val="3"/>
        <w:ind w:firstLine="640"/>
        <w:rPr>
          <w:rFonts w:eastAsia="方正黑体简体"/>
        </w:rPr>
      </w:pPr>
      <w:r>
        <w:rPr>
          <w:rFonts w:hint="eastAsia" w:ascii="宋体" w:hAnsi="宋体" w:eastAsia="方正黑体简体"/>
        </w:rPr>
        <w:t>三、评分标准</w:t>
      </w:r>
    </w:p>
    <w:p>
      <w:pPr>
        <w:pStyle w:val="4"/>
        <w:ind w:firstLine="643"/>
        <w:rPr>
          <w:rFonts w:hint="eastAsia"/>
        </w:rPr>
      </w:pPr>
      <w:r>
        <w:rPr>
          <w:rFonts w:hint="eastAsia"/>
          <w:b/>
        </w:rPr>
        <w:t>（一）比赛计时启表与停表节点。</w:t>
      </w:r>
    </w:p>
    <w:p>
      <w:pPr>
        <w:ind w:firstLine="640"/>
        <w:rPr>
          <w:rFonts w:hint="eastAsia"/>
        </w:rPr>
      </w:pPr>
      <w:r>
        <w:rPr>
          <w:rFonts w:hint="eastAsia"/>
        </w:rPr>
        <w:t>排水车驶入比赛作业停放点就位，开始计时；参赛指挥员举手报告任务完成，停止计时。</w:t>
      </w:r>
    </w:p>
    <w:p>
      <w:pPr>
        <w:pStyle w:val="4"/>
        <w:ind w:firstLine="643"/>
        <w:rPr>
          <w:rFonts w:hint="eastAsia"/>
          <w:b/>
        </w:rPr>
      </w:pPr>
      <w:r>
        <w:rPr>
          <w:rFonts w:hint="eastAsia"/>
          <w:b/>
        </w:rPr>
        <w:t>（二）实地探察（5分）。</w:t>
      </w:r>
    </w:p>
    <w:p>
      <w:pPr>
        <w:ind w:firstLine="640"/>
        <w:rPr>
          <w:rFonts w:hint="eastAsia"/>
        </w:rPr>
      </w:pPr>
      <w:r>
        <w:rPr>
          <w:rFonts w:hint="eastAsia"/>
        </w:rPr>
        <w:t>包括对水域深浅、水面宽度、水流流速、水质浑浊程度、岸边地形地貌、排水车作业停放区坚固度、排水出水点等情况的探察并记录，每缺少一项扣1分。</w:t>
      </w:r>
    </w:p>
    <w:p>
      <w:pPr>
        <w:pStyle w:val="4"/>
        <w:ind w:firstLine="643"/>
        <w:rPr>
          <w:rFonts w:hint="eastAsia"/>
          <w:b/>
        </w:rPr>
      </w:pPr>
      <w:r>
        <w:rPr>
          <w:rFonts w:hint="eastAsia"/>
          <w:b/>
        </w:rPr>
        <w:t>（三）应急排水策略制定（10分）。</w:t>
      </w:r>
    </w:p>
    <w:p>
      <w:pPr>
        <w:ind w:firstLine="640"/>
        <w:rPr>
          <w:rFonts w:hint="eastAsia"/>
        </w:rPr>
      </w:pPr>
      <w:r>
        <w:rPr>
          <w:rFonts w:hint="eastAsia"/>
        </w:rPr>
        <w:t>包括制定和选择应急排水方案，选择合适的水泵布放位置、铺管路径、出水点，现场人员分工安排、安全事项宣贯，不合格每项扣2分。</w:t>
      </w:r>
    </w:p>
    <w:p>
      <w:pPr>
        <w:pStyle w:val="4"/>
        <w:ind w:firstLine="643"/>
        <w:rPr>
          <w:rFonts w:hint="eastAsia"/>
          <w:b/>
        </w:rPr>
      </w:pPr>
      <w:r>
        <w:rPr>
          <w:rFonts w:hint="eastAsia"/>
          <w:b/>
        </w:rPr>
        <w:t>（四）排水前准备（10分）。</w:t>
      </w:r>
    </w:p>
    <w:p>
      <w:pPr>
        <w:ind w:firstLine="640"/>
        <w:rPr>
          <w:rFonts w:hint="eastAsia"/>
        </w:rPr>
      </w:pPr>
      <w:r>
        <w:rPr>
          <w:rFonts w:hint="eastAsia"/>
        </w:rPr>
        <w:t>1.未穿戴救生衣、佩戴安全帽，每人次扣2分。</w:t>
      </w:r>
    </w:p>
    <w:p>
      <w:pPr>
        <w:ind w:firstLine="640"/>
        <w:rPr>
          <w:rFonts w:hint="eastAsia"/>
        </w:rPr>
      </w:pPr>
      <w:r>
        <w:rPr>
          <w:rFonts w:hint="eastAsia"/>
        </w:rPr>
        <w:t>2.检查油、水、电，每漏检一项扣2分。</w:t>
      </w:r>
    </w:p>
    <w:p>
      <w:pPr>
        <w:ind w:firstLine="640"/>
        <w:rPr>
          <w:rFonts w:hint="eastAsia"/>
        </w:rPr>
      </w:pPr>
      <w:r>
        <w:rPr>
          <w:rFonts w:hint="eastAsia"/>
        </w:rPr>
        <w:t>3.接地钎插入地面不小于三分之二，未达标扣2分。</w:t>
      </w:r>
    </w:p>
    <w:p>
      <w:pPr>
        <w:ind w:firstLine="640"/>
        <w:rPr>
          <w:rFonts w:hint="eastAsia"/>
        </w:rPr>
      </w:pPr>
      <w:r>
        <w:rPr>
          <w:rFonts w:hint="eastAsia"/>
        </w:rPr>
        <w:t>4.未打开机组通风散热口，扣2分。</w:t>
      </w:r>
    </w:p>
    <w:p>
      <w:pPr>
        <w:pStyle w:val="4"/>
        <w:ind w:firstLine="643"/>
        <w:rPr>
          <w:rFonts w:hint="eastAsia"/>
          <w:b/>
        </w:rPr>
      </w:pPr>
      <w:r>
        <w:rPr>
          <w:rFonts w:hint="eastAsia"/>
          <w:b/>
        </w:rPr>
        <w:t>（五）排水装备布放（30分）。</w:t>
      </w:r>
    </w:p>
    <w:p>
      <w:pPr>
        <w:ind w:firstLine="640"/>
        <w:rPr>
          <w:rFonts w:hint="eastAsia"/>
        </w:rPr>
      </w:pPr>
      <w:r>
        <w:rPr>
          <w:rFonts w:hint="eastAsia"/>
        </w:rPr>
        <w:t>1.排水软管连接：用卡箍连接排水软管和水泵，布置好排水软管，地面部分排水软管折弯角度内弯小于135°、管路连接部分出现漏水、排水软管过沟坎处未铺垫沙袋，每项扣5分。</w:t>
      </w:r>
    </w:p>
    <w:p>
      <w:pPr>
        <w:ind w:firstLine="640"/>
        <w:rPr>
          <w:rFonts w:hint="eastAsia"/>
        </w:rPr>
      </w:pPr>
      <w:r>
        <w:rPr>
          <w:rFonts w:hint="eastAsia"/>
        </w:rPr>
        <w:t>2.水泵连接浮圈挂钩脱落、水泵未系泵绳或将其系于滤网上、泵绳未拉直或未栓系在岸边固定物上，每项扣1分；泵绳卷入水泵叶轮扣5分。</w:t>
      </w:r>
    </w:p>
    <w:p>
      <w:pPr>
        <w:ind w:firstLine="640"/>
        <w:rPr>
          <w:rFonts w:hint="eastAsia"/>
        </w:rPr>
      </w:pPr>
      <w:r>
        <w:rPr>
          <w:rFonts w:hint="eastAsia"/>
        </w:rPr>
        <w:t>3.布放水泵沉底，每台扣2分。</w:t>
      </w:r>
    </w:p>
    <w:p>
      <w:pPr>
        <w:ind w:firstLine="640"/>
        <w:rPr>
          <w:rFonts w:hint="eastAsia"/>
        </w:rPr>
      </w:pPr>
      <w:r>
        <w:rPr>
          <w:rFonts w:hint="eastAsia"/>
        </w:rPr>
        <w:t>4.电缆连接头未插到位或插头端盖未旋紧，每处扣5分。</w:t>
      </w:r>
    </w:p>
    <w:p>
      <w:pPr>
        <w:ind w:firstLine="640"/>
        <w:rPr>
          <w:rFonts w:hint="eastAsia"/>
        </w:rPr>
      </w:pPr>
      <w:r>
        <w:rPr>
          <w:rFonts w:hint="eastAsia"/>
        </w:rPr>
        <w:t>5.未打开升降灯扣5分。</w:t>
      </w:r>
    </w:p>
    <w:p>
      <w:pPr>
        <w:pStyle w:val="4"/>
        <w:ind w:firstLine="643"/>
        <w:rPr>
          <w:rFonts w:hint="eastAsia"/>
          <w:b/>
        </w:rPr>
      </w:pPr>
      <w:r>
        <w:rPr>
          <w:rFonts w:hint="eastAsia"/>
          <w:b/>
        </w:rPr>
        <w:t>（六）发电机组启动与排水作业（25分）。</w:t>
      </w:r>
    </w:p>
    <w:p>
      <w:pPr>
        <w:ind w:firstLine="640"/>
        <w:rPr>
          <w:rFonts w:hint="eastAsia"/>
        </w:rPr>
      </w:pPr>
      <w:r>
        <w:rPr>
          <w:rFonts w:hint="eastAsia"/>
        </w:rPr>
        <w:t>规定时间内，每少1台水泵出水，扣5分。</w:t>
      </w:r>
    </w:p>
    <w:p>
      <w:pPr>
        <w:pStyle w:val="4"/>
        <w:ind w:firstLine="643"/>
        <w:rPr>
          <w:rFonts w:hint="eastAsia"/>
          <w:b/>
        </w:rPr>
      </w:pPr>
      <w:r>
        <w:rPr>
          <w:rFonts w:hint="eastAsia"/>
          <w:b/>
        </w:rPr>
        <w:t>（七）停止排水作业（10分）。</w:t>
      </w:r>
    </w:p>
    <w:p>
      <w:pPr>
        <w:ind w:firstLine="640"/>
        <w:rPr>
          <w:rFonts w:hint="eastAsia"/>
        </w:rPr>
      </w:pPr>
      <w:r>
        <w:rPr>
          <w:rFonts w:hint="eastAsia"/>
        </w:rPr>
        <w:t>停止排水作业装备回收顺序：</w:t>
      </w:r>
    </w:p>
    <w:p>
      <w:pPr>
        <w:ind w:firstLine="640"/>
        <w:rPr>
          <w:rFonts w:hint="eastAsia"/>
        </w:rPr>
      </w:pPr>
      <w:r>
        <w:rPr>
          <w:rFonts w:hint="eastAsia"/>
        </w:rPr>
        <w:t>1.停止水泵运行、收回水泵；</w:t>
      </w:r>
    </w:p>
    <w:p>
      <w:pPr>
        <w:ind w:firstLine="640"/>
        <w:rPr>
          <w:rFonts w:hint="eastAsia"/>
        </w:rPr>
      </w:pPr>
      <w:r>
        <w:rPr>
          <w:rFonts w:hint="eastAsia"/>
        </w:rPr>
        <w:t>2.物料收回、装车与收回升降灯；</w:t>
      </w:r>
    </w:p>
    <w:p>
      <w:pPr>
        <w:ind w:firstLine="640"/>
        <w:rPr>
          <w:rFonts w:hint="eastAsia"/>
        </w:rPr>
      </w:pPr>
      <w:r>
        <w:rPr>
          <w:rFonts w:hint="eastAsia"/>
        </w:rPr>
        <w:t>3.机组停机；</w:t>
      </w:r>
    </w:p>
    <w:p>
      <w:pPr>
        <w:ind w:firstLine="640"/>
        <w:rPr>
          <w:rFonts w:hint="eastAsia"/>
        </w:rPr>
      </w:pPr>
      <w:r>
        <w:rPr>
          <w:rFonts w:hint="eastAsia"/>
        </w:rPr>
        <w:t>4.关闭进排风口；</w:t>
      </w:r>
    </w:p>
    <w:p>
      <w:pPr>
        <w:ind w:firstLine="640"/>
        <w:rPr>
          <w:rFonts w:hint="eastAsia"/>
        </w:rPr>
      </w:pPr>
      <w:r>
        <w:rPr>
          <w:rFonts w:hint="eastAsia"/>
        </w:rPr>
        <w:t>5.关闭蓄电池总电源；</w:t>
      </w:r>
    </w:p>
    <w:p>
      <w:pPr>
        <w:ind w:firstLine="640"/>
        <w:rPr>
          <w:rFonts w:hint="eastAsia"/>
        </w:rPr>
      </w:pPr>
      <w:r>
        <w:rPr>
          <w:rFonts w:hint="eastAsia"/>
        </w:rPr>
        <w:t>6.关闭车门。</w:t>
      </w:r>
    </w:p>
    <w:p>
      <w:pPr>
        <w:ind w:firstLine="640"/>
        <w:rPr>
          <w:rFonts w:hint="eastAsia"/>
        </w:rPr>
      </w:pPr>
      <w:r>
        <w:rPr>
          <w:rFonts w:hint="eastAsia"/>
        </w:rPr>
        <w:t>如顺序颠倒、物料遗漏和强行停机，每项扣2分。</w:t>
      </w:r>
    </w:p>
    <w:p>
      <w:pPr>
        <w:pStyle w:val="4"/>
        <w:ind w:firstLine="643"/>
        <w:rPr>
          <w:rFonts w:hint="eastAsia"/>
          <w:b/>
        </w:rPr>
      </w:pPr>
      <w:r>
        <w:rPr>
          <w:rFonts w:hint="eastAsia"/>
          <w:b/>
        </w:rPr>
        <w:t>（八）紧急状况处理（10分）。</w:t>
      </w:r>
    </w:p>
    <w:p>
      <w:pPr>
        <w:ind w:firstLine="640"/>
        <w:rPr>
          <w:rFonts w:hint="eastAsia"/>
        </w:rPr>
      </w:pPr>
      <w:r>
        <w:rPr>
          <w:rFonts w:hint="eastAsia"/>
        </w:rPr>
        <w:t>竞赛时模拟紧急状况，例如水泵控制柜故障报警等，参赛队伍需要展示出快速应对和解决问题的能力。如参赛队伍不能解除故障，主动报告后由第三方技术人员处置，扣10分。</w:t>
      </w:r>
    </w:p>
    <w:p>
      <w:pPr>
        <w:widowControl/>
        <w:spacing w:line="240" w:lineRule="auto"/>
        <w:ind w:firstLine="0" w:firstLineChars="0"/>
        <w:jc w:val="left"/>
        <w:rPr>
          <w:rFonts w:hint="eastAsia" w:cs="Times New Roman"/>
        </w:rPr>
      </w:pPr>
      <w:r>
        <w:rPr>
          <w:rFonts w:cs="Times New Roman"/>
        </w:rPr>
        <w:br w:type="page"/>
      </w:r>
    </w:p>
    <w:p>
      <w:pPr>
        <w:ind w:firstLine="640"/>
        <w:rPr>
          <w:rFonts w:hint="eastAsia"/>
        </w:rPr>
      </w:pPr>
    </w:p>
    <w:p>
      <w:pPr>
        <w:ind w:firstLine="640"/>
        <w:rPr>
          <w:rFonts w:hint="eastAsia"/>
        </w:rPr>
      </w:pPr>
    </w:p>
    <w:p>
      <w:pPr>
        <w:ind w:firstLine="640"/>
        <w:rPr>
          <w:rFonts w:hint="eastAsia"/>
        </w:rPr>
      </w:pPr>
    </w:p>
    <w:p>
      <w:pPr>
        <w:ind w:firstLine="640"/>
        <w:rPr>
          <w:rFonts w:hint="eastAsia"/>
        </w:rPr>
      </w:pPr>
    </w:p>
    <w:p>
      <w:pPr>
        <w:ind w:firstLine="640"/>
        <w:rPr>
          <w:rFonts w:hint="eastAsia"/>
        </w:rPr>
      </w:pPr>
    </w:p>
    <w:p>
      <w:pPr>
        <w:ind w:firstLine="640"/>
        <w:rPr>
          <w:rFonts w:hint="eastAsia"/>
        </w:rPr>
      </w:pPr>
    </w:p>
    <w:p>
      <w:pPr>
        <w:ind w:firstLine="640"/>
        <w:rPr>
          <w:rFonts w:hint="eastAsia"/>
        </w:rPr>
      </w:pPr>
    </w:p>
    <w:p>
      <w:pPr>
        <w:ind w:firstLine="640"/>
        <w:rPr>
          <w:rFonts w:hint="eastAsia"/>
        </w:rPr>
      </w:pPr>
    </w:p>
    <w:p>
      <w:pPr>
        <w:ind w:firstLine="640"/>
        <w:rPr>
          <w:rFonts w:hint="eastAsia"/>
        </w:rPr>
      </w:pPr>
    </w:p>
    <w:p>
      <w:pPr>
        <w:ind w:firstLine="640"/>
        <w:rPr>
          <w:rFonts w:hint="eastAsia"/>
        </w:rPr>
      </w:pPr>
    </w:p>
    <w:p>
      <w:pPr>
        <w:ind w:firstLine="640"/>
        <w:rPr>
          <w:rFonts w:hint="eastAsia"/>
        </w:rPr>
      </w:pPr>
    </w:p>
    <w:p>
      <w:pPr>
        <w:pStyle w:val="2"/>
        <w:ind w:firstLine="0" w:firstLineChars="0"/>
        <w:rPr>
          <w:rFonts w:hint="eastAsia" w:eastAsia="方正小标宋简体"/>
          <w:sz w:val="44"/>
          <w:szCs w:val="52"/>
        </w:rPr>
      </w:pPr>
      <w:bookmarkStart w:id="212" w:name="_Toc193055537"/>
      <w:bookmarkStart w:id="213" w:name="_Toc23160"/>
      <w:bookmarkStart w:id="214" w:name="_Toc13552"/>
      <w:bookmarkStart w:id="215" w:name="_Toc5437"/>
      <w:r>
        <w:rPr>
          <w:rFonts w:hint="eastAsia" w:eastAsia="方正小标宋简体"/>
          <w:sz w:val="44"/>
          <w:szCs w:val="52"/>
        </w:rPr>
        <w:t>第七篇</w:t>
      </w:r>
      <w:r>
        <w:rPr>
          <w:rFonts w:eastAsia="方正小标宋简体"/>
          <w:sz w:val="44"/>
          <w:szCs w:val="52"/>
        </w:rPr>
        <w:t xml:space="preserve"> </w:t>
      </w:r>
      <w:bookmarkEnd w:id="212"/>
      <w:bookmarkEnd w:id="213"/>
      <w:bookmarkEnd w:id="214"/>
      <w:bookmarkEnd w:id="215"/>
      <w:r>
        <w:rPr>
          <w:rFonts w:hint="eastAsia" w:eastAsia="方正小标宋简体"/>
          <w:sz w:val="44"/>
          <w:szCs w:val="52"/>
        </w:rPr>
        <w:t>自愿项目</w:t>
      </w:r>
    </w:p>
    <w:p>
      <w:pPr>
        <w:ind w:firstLine="640"/>
        <w:rPr>
          <w:rFonts w:hint="eastAsia"/>
          <w:szCs w:val="28"/>
        </w:rPr>
      </w:pPr>
    </w:p>
    <w:p>
      <w:pPr>
        <w:ind w:firstLine="640"/>
        <w:rPr>
          <w:rFonts w:hint="eastAsia"/>
          <w:szCs w:val="28"/>
        </w:rPr>
      </w:pPr>
    </w:p>
    <w:p>
      <w:pPr>
        <w:ind w:firstLine="640"/>
        <w:rPr>
          <w:rFonts w:hint="eastAsia"/>
          <w:szCs w:val="28"/>
        </w:rPr>
      </w:pPr>
    </w:p>
    <w:p>
      <w:pPr>
        <w:ind w:firstLine="640"/>
        <w:rPr>
          <w:rFonts w:hint="eastAsia"/>
          <w:szCs w:val="28"/>
        </w:rPr>
      </w:pPr>
    </w:p>
    <w:p>
      <w:pPr>
        <w:ind w:firstLine="640"/>
        <w:rPr>
          <w:rFonts w:hint="eastAsia"/>
          <w:szCs w:val="28"/>
        </w:rPr>
      </w:pPr>
    </w:p>
    <w:p>
      <w:pPr>
        <w:ind w:firstLine="640"/>
        <w:rPr>
          <w:rFonts w:hint="eastAsia"/>
          <w:szCs w:val="28"/>
        </w:rPr>
      </w:pPr>
    </w:p>
    <w:p>
      <w:pPr>
        <w:ind w:firstLine="640"/>
        <w:rPr>
          <w:rFonts w:hint="eastAsia"/>
          <w:szCs w:val="28"/>
        </w:rPr>
      </w:pPr>
    </w:p>
    <w:p>
      <w:pPr>
        <w:ind w:firstLine="640"/>
        <w:rPr>
          <w:rFonts w:hint="eastAsia"/>
          <w:szCs w:val="28"/>
        </w:rPr>
      </w:pPr>
    </w:p>
    <w:p>
      <w:pPr>
        <w:ind w:firstLine="640"/>
        <w:rPr>
          <w:rFonts w:hint="eastAsia"/>
          <w:szCs w:val="28"/>
        </w:rPr>
      </w:pPr>
    </w:p>
    <w:p>
      <w:pPr>
        <w:widowControl/>
        <w:spacing w:line="240" w:lineRule="auto"/>
        <w:ind w:firstLine="0" w:firstLineChars="0"/>
        <w:jc w:val="left"/>
        <w:rPr>
          <w:rFonts w:hint="eastAsia"/>
          <w:szCs w:val="28"/>
        </w:rPr>
      </w:pPr>
      <w:r>
        <w:rPr>
          <w:rFonts w:hint="eastAsia"/>
          <w:szCs w:val="28"/>
        </w:rPr>
        <w:br w:type="page"/>
      </w:r>
    </w:p>
    <w:p>
      <w:pPr>
        <w:pStyle w:val="2"/>
        <w:ind w:firstLine="0" w:firstLineChars="0"/>
        <w:rPr>
          <w:rFonts w:hint="eastAsia" w:eastAsia="方正小标宋简体"/>
          <w:sz w:val="44"/>
          <w:szCs w:val="52"/>
        </w:rPr>
      </w:pPr>
      <w:bookmarkStart w:id="216" w:name="_Toc15807"/>
      <w:bookmarkStart w:id="217" w:name="_Toc193055538"/>
      <w:bookmarkStart w:id="218" w:name="_Toc898"/>
      <w:bookmarkStart w:id="219" w:name="_Toc31509"/>
      <w:bookmarkStart w:id="220" w:name="_Toc27087"/>
      <w:r>
        <w:rPr>
          <w:rFonts w:hint="eastAsia" w:eastAsia="方正小标宋简体"/>
          <w:sz w:val="44"/>
          <w:szCs w:val="52"/>
        </w:rPr>
        <w:t>第一部分 绳索救援</w:t>
      </w:r>
      <w:bookmarkEnd w:id="216"/>
      <w:bookmarkEnd w:id="217"/>
      <w:bookmarkEnd w:id="218"/>
      <w:bookmarkEnd w:id="219"/>
      <w:bookmarkEnd w:id="220"/>
    </w:p>
    <w:p>
      <w:pPr>
        <w:ind w:firstLine="640"/>
        <w:rPr>
          <w:rFonts w:hint="eastAsia"/>
        </w:rPr>
      </w:pPr>
    </w:p>
    <w:p>
      <w:pPr>
        <w:pStyle w:val="3"/>
        <w:ind w:firstLine="640"/>
        <w:rPr>
          <w:rFonts w:hint="eastAsia" w:ascii="宋体" w:hAnsi="宋体" w:eastAsia="方正黑体简体"/>
        </w:rPr>
      </w:pPr>
      <w:bookmarkStart w:id="221" w:name="_Toc285"/>
      <w:r>
        <w:rPr>
          <w:rFonts w:hint="eastAsia" w:ascii="宋体" w:hAnsi="宋体" w:eastAsia="方正黑体简体"/>
        </w:rPr>
        <w:t>一、项目说明</w:t>
      </w:r>
    </w:p>
    <w:bookmarkEnd w:id="221"/>
    <w:p>
      <w:pPr>
        <w:ind w:firstLine="640"/>
        <w:rPr>
          <w:rFonts w:hint="eastAsia"/>
        </w:rPr>
      </w:pPr>
      <w:r>
        <w:rPr>
          <w:rFonts w:hint="eastAsia"/>
        </w:rPr>
        <w:t>主要检验参赛队伍开展高空转送伤员的战术水平和能力，提高救援效率，提升矿山救援队伍应急救援能力。每支救援队6名队员参赛，按照救援任务选择并穿戴装备。承办单位提供参赛队伍装备清单所列的装备设施。参赛队伍自备装备必须符合行业标准及装备清单所列装备数量。参赛队伍应在规定时间内完成项目。比赛内容包含提升伤员、高空转运伤员和向下转移伤员。</w:t>
      </w:r>
    </w:p>
    <w:p>
      <w:pPr>
        <w:ind w:firstLine="640"/>
        <w:rPr>
          <w:rFonts w:hint="eastAsia"/>
        </w:rPr>
      </w:pPr>
      <w:r>
        <w:rPr>
          <w:rFonts w:hint="eastAsia"/>
        </w:rPr>
        <w:t>时间：60min。</w:t>
      </w:r>
    </w:p>
    <w:p>
      <w:pPr>
        <w:ind w:firstLine="640"/>
        <w:rPr>
          <w:rFonts w:hint="eastAsia"/>
        </w:rPr>
      </w:pPr>
      <w:r>
        <w:rPr>
          <w:rFonts w:hint="eastAsia"/>
        </w:rPr>
        <w:t>参赛人员：6名战斗员。</w:t>
      </w:r>
    </w:p>
    <w:p>
      <w:pPr>
        <w:ind w:firstLine="640"/>
        <w:rPr>
          <w:rFonts w:hint="eastAsia"/>
        </w:rPr>
      </w:pPr>
      <w:r>
        <w:rPr>
          <w:rFonts w:hint="eastAsia"/>
        </w:rPr>
        <w:t>项目总分：100分。</w:t>
      </w:r>
    </w:p>
    <w:p>
      <w:pPr>
        <w:pStyle w:val="3"/>
        <w:ind w:firstLine="640"/>
        <w:rPr>
          <w:rFonts w:hint="eastAsia" w:ascii="宋体" w:hAnsi="宋体" w:eastAsia="方正黑体简体"/>
        </w:rPr>
      </w:pPr>
      <w:bookmarkStart w:id="222" w:name="_Toc8069"/>
      <w:r>
        <w:rPr>
          <w:rFonts w:hint="eastAsia" w:ascii="宋体" w:hAnsi="宋体" w:eastAsia="方正黑体简体"/>
        </w:rPr>
        <w:t>二、任务要求</w:t>
      </w:r>
      <w:bookmarkEnd w:id="222"/>
    </w:p>
    <w:p>
      <w:pPr>
        <w:pStyle w:val="4"/>
        <w:ind w:firstLine="643"/>
        <w:rPr>
          <w:rFonts w:hint="eastAsia"/>
          <w:b/>
        </w:rPr>
      </w:pPr>
      <w:bookmarkStart w:id="223" w:name="_Toc10378"/>
      <w:r>
        <w:rPr>
          <w:rFonts w:hint="eastAsia"/>
          <w:b/>
        </w:rPr>
        <w:t>（一）操作安全基本要求</w:t>
      </w:r>
      <w:bookmarkEnd w:id="223"/>
      <w:r>
        <w:rPr>
          <w:rFonts w:hint="eastAsia"/>
          <w:b/>
        </w:rPr>
        <w:t>。</w:t>
      </w:r>
    </w:p>
    <w:p>
      <w:pPr>
        <w:ind w:firstLine="640"/>
        <w:rPr>
          <w:rFonts w:hint="eastAsia"/>
        </w:rPr>
      </w:pPr>
      <w:r>
        <w:t>1.</w:t>
      </w:r>
      <w:r>
        <w:rPr>
          <w:rFonts w:hint="eastAsia"/>
        </w:rPr>
        <w:t>参赛人员在项目开始前必须穿戴好个人安全装备。</w:t>
      </w:r>
    </w:p>
    <w:p>
      <w:pPr>
        <w:ind w:firstLine="640"/>
        <w:rPr>
          <w:rFonts w:hint="eastAsia"/>
        </w:rPr>
      </w:pPr>
      <w:r>
        <w:t>2.</w:t>
      </w:r>
      <w:r>
        <w:rPr>
          <w:rFonts w:hint="eastAsia"/>
        </w:rPr>
        <w:t>攀爬过程中必须使用垂直防坠系统。</w:t>
      </w:r>
    </w:p>
    <w:p>
      <w:pPr>
        <w:ind w:firstLine="640"/>
        <w:rPr>
          <w:rFonts w:hint="eastAsia"/>
        </w:rPr>
      </w:pPr>
      <w:r>
        <w:t>3.</w:t>
      </w:r>
      <w:r>
        <w:rPr>
          <w:rFonts w:hint="eastAsia"/>
        </w:rPr>
        <w:t>在平台上操作时，靠近边缘必须有安全连接设备。</w:t>
      </w:r>
    </w:p>
    <w:p>
      <w:pPr>
        <w:ind w:firstLine="640"/>
        <w:rPr>
          <w:rFonts w:hint="eastAsia"/>
        </w:rPr>
      </w:pPr>
      <w:r>
        <w:t>4.</w:t>
      </w:r>
      <w:r>
        <w:rPr>
          <w:rFonts w:hint="eastAsia"/>
        </w:rPr>
        <w:t>转运伤员时要将担架调整成水平。</w:t>
      </w:r>
    </w:p>
    <w:p>
      <w:pPr>
        <w:ind w:firstLine="640"/>
        <w:rPr>
          <w:rFonts w:hint="eastAsia"/>
        </w:rPr>
      </w:pPr>
      <w:r>
        <w:t>5.</w:t>
      </w:r>
      <w:r>
        <w:rPr>
          <w:rFonts w:hint="eastAsia"/>
        </w:rPr>
        <w:t>使用下降器张紧绳索时，当绳索张紧到合适的程度必须将下降器把手放到闭合位置。</w:t>
      </w:r>
    </w:p>
    <w:p>
      <w:pPr>
        <w:ind w:firstLine="640"/>
        <w:rPr>
          <w:rFonts w:hint="eastAsia"/>
        </w:rPr>
      </w:pPr>
      <w:r>
        <w:t>6.</w:t>
      </w:r>
      <w:r>
        <w:rPr>
          <w:rFonts w:hint="eastAsia"/>
        </w:rPr>
        <w:t>强制暂停后，绳索救援系统满足突然死亡原则。</w:t>
      </w:r>
    </w:p>
    <w:p>
      <w:pPr>
        <w:ind w:firstLine="640"/>
        <w:rPr>
          <w:rFonts w:hint="eastAsia"/>
        </w:rPr>
      </w:pPr>
      <w:r>
        <w:t>7.</w:t>
      </w:r>
      <w:r>
        <w:rPr>
          <w:rFonts w:hint="eastAsia"/>
        </w:rPr>
        <w:t>禁止出现冲坠和失控摆荡。</w:t>
      </w:r>
    </w:p>
    <w:p>
      <w:pPr>
        <w:ind w:firstLine="640"/>
        <w:rPr>
          <w:rFonts w:hint="eastAsia"/>
        </w:rPr>
      </w:pPr>
      <w:r>
        <w:t>8.</w:t>
      </w:r>
      <w:r>
        <w:rPr>
          <w:rFonts w:hint="eastAsia"/>
        </w:rPr>
        <w:t>禁止使用抓结（鸡爪扣）。</w:t>
      </w:r>
    </w:p>
    <w:p>
      <w:pPr>
        <w:ind w:firstLine="640"/>
        <w:rPr>
          <w:rFonts w:hint="eastAsia"/>
        </w:rPr>
      </w:pPr>
      <w:r>
        <w:t>9.</w:t>
      </w:r>
      <w:r>
        <w:rPr>
          <w:rFonts w:hint="eastAsia"/>
        </w:rPr>
        <w:t>禁止将绳索</w:t>
      </w:r>
      <w:r>
        <w:t>/</w:t>
      </w:r>
      <w:r>
        <w:rPr>
          <w:rFonts w:hint="eastAsia"/>
        </w:rPr>
        <w:t>扁带在无保护下接触风险源（高温、锋利边缘、粗糙表面等）。</w:t>
      </w:r>
    </w:p>
    <w:p>
      <w:pPr>
        <w:ind w:firstLine="640"/>
        <w:rPr>
          <w:rFonts w:hint="eastAsia"/>
        </w:rPr>
      </w:pPr>
      <w:r>
        <w:t>10.</w:t>
      </w:r>
      <w:r>
        <w:rPr>
          <w:rFonts w:hint="eastAsia"/>
        </w:rPr>
        <w:t>使用的锚点破断强度不低于</w:t>
      </w:r>
      <w:r>
        <w:t>12KN</w:t>
      </w:r>
      <w:r>
        <w:rPr>
          <w:rFonts w:hint="eastAsia"/>
        </w:rPr>
        <w:t>。</w:t>
      </w:r>
    </w:p>
    <w:p>
      <w:pPr>
        <w:pStyle w:val="4"/>
        <w:ind w:firstLine="643"/>
        <w:rPr>
          <w:rFonts w:hint="eastAsia"/>
          <w:b/>
        </w:rPr>
      </w:pPr>
      <w:bookmarkStart w:id="224" w:name="_Toc27953"/>
      <w:r>
        <w:rPr>
          <w:rFonts w:hint="eastAsia"/>
          <w:b/>
        </w:rPr>
        <w:t>（二）操作说明</w:t>
      </w:r>
      <w:bookmarkEnd w:id="224"/>
      <w:r>
        <w:rPr>
          <w:rFonts w:hint="eastAsia"/>
          <w:b/>
        </w:rPr>
        <w:t>。</w:t>
      </w:r>
    </w:p>
    <w:p>
      <w:pPr>
        <w:ind w:firstLine="640"/>
        <w:rPr>
          <w:rFonts w:hint="eastAsia"/>
        </w:rPr>
      </w:pPr>
      <w:r>
        <w:t>1.</w:t>
      </w:r>
      <w:r>
        <w:rPr>
          <w:rFonts w:hint="eastAsia"/>
        </w:rPr>
        <w:t>塔架说明：右侧</w:t>
      </w:r>
      <w:r>
        <w:t>2</w:t>
      </w:r>
      <w:r>
        <w:rPr>
          <w:rFonts w:hint="eastAsia"/>
        </w:rPr>
        <w:t>座塔高一样，左侧塔低于右侧塔。模拟三座塔周边均为封闭空间，不可以进入，但是塔侧的爬梯可以正常使用（塔的具体参数后续根据实际情况修改，并重新制作示意图）。</w:t>
      </w:r>
    </w:p>
    <w:p>
      <w:pPr>
        <w:ind w:firstLine="640"/>
        <w:rPr>
          <w:rFonts w:hint="eastAsia"/>
        </w:rPr>
      </w:pPr>
      <w:r>
        <w:t>2.</w:t>
      </w:r>
      <w:r>
        <w:rPr>
          <w:rFonts w:hint="eastAsia"/>
        </w:rPr>
        <w:t>伤员状态：伤员被困于塔架内部靠近边缘处，不在井道的正下方。伤员无明显外伤。</w:t>
      </w:r>
    </w:p>
    <w:p>
      <w:pPr>
        <w:ind w:firstLine="640"/>
        <w:rPr>
          <w:rFonts w:hint="eastAsia"/>
        </w:rPr>
      </w:pPr>
      <w:r>
        <w:t>3.</w:t>
      </w:r>
      <w:r>
        <w:rPr>
          <w:rFonts w:hint="eastAsia"/>
        </w:rPr>
        <w:t>救援路线：需按照图示路线顺序将伤员从</w:t>
      </w:r>
      <w:r>
        <w:t>1</w:t>
      </w:r>
      <w:r>
        <w:rPr>
          <w:rFonts w:hint="eastAsia"/>
        </w:rPr>
        <w:t>→</w:t>
      </w:r>
      <w:r>
        <w:t>2</w:t>
      </w:r>
      <w:r>
        <w:rPr>
          <w:rFonts w:hint="eastAsia"/>
        </w:rPr>
        <w:t>→</w:t>
      </w:r>
      <w:r>
        <w:t>3</w:t>
      </w:r>
      <w:r>
        <w:rPr>
          <w:rFonts w:hint="eastAsia"/>
        </w:rPr>
        <w:t>→</w:t>
      </w:r>
      <w:r>
        <w:t>4</w:t>
      </w:r>
      <w:r>
        <w:rPr>
          <w:rFonts w:hint="eastAsia"/>
        </w:rPr>
        <w:t>进行转移。从</w:t>
      </w:r>
      <w:r>
        <w:t>1</w:t>
      </w:r>
      <w:r>
        <w:rPr>
          <w:rFonts w:hint="eastAsia"/>
        </w:rPr>
        <w:t>号线路转移至平台后，需将伤员固定入担架内，直到伤员最终到达终点。</w:t>
      </w:r>
    </w:p>
    <w:p>
      <w:pPr>
        <w:ind w:firstLine="640"/>
        <w:rPr>
          <w:rFonts w:hint="eastAsia"/>
        </w:rPr>
      </w:pPr>
      <w:r>
        <w:t>4.</w:t>
      </w:r>
      <w:r>
        <w:rPr>
          <w:rFonts w:hint="eastAsia"/>
        </w:rPr>
        <w:t>涉及技术：井下垂直提拉救援、水平横向救援、导向绳斜向下放救援、锚点架设、担架固定、水平拖拽等技术。</w:t>
      </w:r>
    </w:p>
    <w:p>
      <w:pPr>
        <w:ind w:firstLine="0" w:firstLineChars="0"/>
        <w:rPr>
          <w:rFonts w:hint="eastAsia"/>
        </w:rPr>
      </w:pPr>
      <w:r>
        <w:drawing>
          <wp:anchor distT="0" distB="0" distL="114300" distR="114300" simplePos="0" relativeHeight="251670528" behindDoc="0" locked="0" layoutInCell="1" allowOverlap="1">
            <wp:simplePos x="0" y="0"/>
            <wp:positionH relativeFrom="column">
              <wp:posOffset>177165</wp:posOffset>
            </wp:positionH>
            <wp:positionV relativeFrom="paragraph">
              <wp:posOffset>187325</wp:posOffset>
            </wp:positionV>
            <wp:extent cx="4410075" cy="3028315"/>
            <wp:effectExtent l="0" t="0" r="0" b="635"/>
            <wp:wrapNone/>
            <wp:docPr id="1838911877" name="图片 18389118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8911877" name="图片 1838911877"/>
                    <pic:cNvPicPr>
                      <a:picLocks noChangeAspect="1"/>
                    </pic:cNvPicPr>
                  </pic:nvPicPr>
                  <pic:blipFill>
                    <a:blip r:embed="rId29">
                      <a:extLst>
                        <a:ext uri="{28A0092B-C50C-407E-A947-70E740481C1C}">
                          <a14:useLocalDpi xmlns:a14="http://schemas.microsoft.com/office/drawing/2010/main" val="0"/>
                        </a:ext>
                      </a:extLst>
                    </a:blip>
                    <a:srcRect t="2027" r="994" b="9005"/>
                    <a:stretch>
                      <a:fillRect/>
                    </a:stretch>
                  </pic:blipFill>
                  <pic:spPr>
                    <a:xfrm>
                      <a:off x="0" y="0"/>
                      <a:ext cx="4410222" cy="3028511"/>
                    </a:xfrm>
                    <a:prstGeom prst="rect">
                      <a:avLst/>
                    </a:prstGeom>
                    <a:ln>
                      <a:noFill/>
                    </a:ln>
                  </pic:spPr>
                </pic:pic>
              </a:graphicData>
            </a:graphic>
          </wp:anchor>
        </w:drawing>
      </w:r>
    </w:p>
    <w:p>
      <w:pPr>
        <w:ind w:firstLine="0" w:firstLineChars="0"/>
        <w:rPr>
          <w:rFonts w:hint="eastAsia"/>
        </w:rPr>
      </w:pPr>
    </w:p>
    <w:p>
      <w:pPr>
        <w:ind w:firstLine="0" w:firstLineChars="0"/>
        <w:rPr>
          <w:rFonts w:hint="eastAsia"/>
        </w:rPr>
      </w:pPr>
    </w:p>
    <w:p>
      <w:pPr>
        <w:ind w:firstLine="0" w:firstLineChars="0"/>
        <w:rPr>
          <w:rFonts w:hint="eastAsia"/>
        </w:rPr>
      </w:pPr>
    </w:p>
    <w:p>
      <w:pPr>
        <w:ind w:firstLine="0" w:firstLineChars="0"/>
        <w:rPr>
          <w:rFonts w:hint="eastAsia"/>
        </w:rPr>
      </w:pPr>
    </w:p>
    <w:p>
      <w:pPr>
        <w:ind w:firstLine="0" w:firstLineChars="0"/>
        <w:rPr>
          <w:rFonts w:hint="eastAsia"/>
        </w:rPr>
      </w:pPr>
    </w:p>
    <w:p>
      <w:pPr>
        <w:ind w:firstLine="0" w:firstLineChars="0"/>
        <w:rPr>
          <w:rFonts w:hint="eastAsia"/>
        </w:rPr>
      </w:pPr>
    </w:p>
    <w:p>
      <w:pPr>
        <w:ind w:firstLine="0" w:firstLineChars="0"/>
        <w:rPr>
          <w:rFonts w:hint="eastAsia"/>
        </w:rPr>
      </w:pPr>
    </w:p>
    <w:p>
      <w:pPr>
        <w:ind w:firstLine="0" w:firstLineChars="0"/>
        <w:rPr>
          <w:rFonts w:hint="eastAsia"/>
        </w:rPr>
      </w:pPr>
    </w:p>
    <w:tbl>
      <w:tblPr>
        <w:tblStyle w:val="1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58"/>
        <w:gridCol w:w="3168"/>
        <w:gridCol w:w="27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358" w:type="dxa"/>
            <w:vAlign w:val="center"/>
          </w:tcPr>
          <w:p>
            <w:pPr>
              <w:pStyle w:val="24"/>
              <w:spacing w:line="560" w:lineRule="exact"/>
              <w:rPr>
                <w:rFonts w:hint="eastAsia" w:eastAsia="方正仿宋_GBK" w:cs="Times New Roman"/>
                <w:sz w:val="28"/>
              </w:rPr>
            </w:pPr>
            <w:r>
              <w:rPr>
                <w:rFonts w:hint="eastAsia" w:eastAsia="方正仿宋_GBK" w:cs="Times New Roman"/>
                <w:sz w:val="28"/>
              </w:rPr>
              <w:t>图示</w:t>
            </w:r>
          </w:p>
        </w:tc>
        <w:tc>
          <w:tcPr>
            <w:tcW w:w="3168" w:type="dxa"/>
            <w:vAlign w:val="center"/>
          </w:tcPr>
          <w:p>
            <w:pPr>
              <w:pStyle w:val="24"/>
              <w:spacing w:line="560" w:lineRule="exact"/>
              <w:rPr>
                <w:rFonts w:hint="eastAsia" w:eastAsia="方正仿宋_GBK" w:cs="Times New Roman"/>
                <w:sz w:val="28"/>
              </w:rPr>
            </w:pPr>
            <w:r>
              <w:rPr>
                <w:rFonts w:hint="eastAsia" w:eastAsia="方正仿宋_GBK" w:cs="Times New Roman"/>
                <w:sz w:val="28"/>
              </w:rPr>
              <w:t>说明</w:t>
            </w:r>
          </w:p>
        </w:tc>
        <w:tc>
          <w:tcPr>
            <w:tcW w:w="2764" w:type="dxa"/>
            <w:vAlign w:val="center"/>
          </w:tcPr>
          <w:p>
            <w:pPr>
              <w:pStyle w:val="24"/>
              <w:spacing w:line="560" w:lineRule="exact"/>
              <w:rPr>
                <w:rFonts w:hint="eastAsia" w:eastAsia="方正仿宋_GBK" w:cs="Times New Roman"/>
                <w:sz w:val="28"/>
              </w:rPr>
            </w:pPr>
            <w:r>
              <w:rPr>
                <w:rFonts w:hint="eastAsia" w:eastAsia="方正仿宋_GBK" w:cs="Times New Roman"/>
                <w:sz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358" w:type="dxa"/>
            <w:vAlign w:val="center"/>
          </w:tcPr>
          <w:p>
            <w:pPr>
              <w:pStyle w:val="24"/>
              <w:spacing w:line="560" w:lineRule="exact"/>
              <w:rPr>
                <w:rFonts w:hint="eastAsia" w:eastAsia="方正仿宋_GBK" w:cs="Times New Roman"/>
                <w:sz w:val="28"/>
              </w:rPr>
            </w:pPr>
            <w:r>
              <mc:AlternateContent>
                <mc:Choice Requires="wps">
                  <w:drawing>
                    <wp:anchor distT="0" distB="0" distL="114300" distR="114300" simplePos="0" relativeHeight="251669504" behindDoc="0" locked="0" layoutInCell="1" allowOverlap="1">
                      <wp:simplePos x="0" y="0"/>
                      <wp:positionH relativeFrom="column">
                        <wp:posOffset>1107440</wp:posOffset>
                      </wp:positionH>
                      <wp:positionV relativeFrom="paragraph">
                        <wp:posOffset>115570</wp:posOffset>
                      </wp:positionV>
                      <wp:extent cx="187960" cy="193040"/>
                      <wp:effectExtent l="0" t="0" r="21590" b="16510"/>
                      <wp:wrapNone/>
                      <wp:docPr id="1718458896" name="矩形 9"/>
                      <wp:cNvGraphicFramePr/>
                      <a:graphic xmlns:a="http://schemas.openxmlformats.org/drawingml/2006/main">
                        <a:graphicData uri="http://schemas.microsoft.com/office/word/2010/wordprocessingShape">
                          <wps:wsp>
                            <wps:cNvSpPr/>
                            <wps:spPr>
                              <a:xfrm>
                                <a:off x="0" y="0"/>
                                <a:ext cx="187960" cy="193040"/>
                              </a:xfrm>
                              <a:prstGeom prst="rect">
                                <a:avLst/>
                              </a:prstGeom>
                              <a:solidFill>
                                <a:srgbClr val="00FF00"/>
                              </a:solidFill>
                              <a:ln>
                                <a:solidFill>
                                  <a:srgbClr val="00FF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矩形 9" o:spid="_x0000_s1026" o:spt="1" style="position:absolute;left:0pt;margin-left:87.2pt;margin-top:9.1pt;height:15.2pt;width:14.8pt;z-index:251669504;v-text-anchor:middle;mso-width-relative:page;mso-height-relative:page;" fillcolor="#00FF00" filled="t" stroked="t" coordsize="21600,21600" o:gfxdata="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">
                      <v:fill on="t" focussize="0,0"/>
                      <v:stroke weight="1pt" color="#00FF00 [3204]" miterlimit="8" joinstyle="miter"/>
                      <v:imagedata o:title=""/>
                      <o:lock v:ext="edit" aspectratio="f"/>
                    </v:rect>
                  </w:pict>
                </mc:Fallback>
              </mc:AlternateContent>
            </w:r>
            <w:r>
              <w:rPr>
                <w:rFonts w:hint="eastAsia" w:eastAsia="方正仿宋_GBK" w:cs="Times New Roman"/>
                <w:sz w:val="28"/>
              </w:rPr>
              <w:t>绿色方块</w:t>
            </w:r>
          </w:p>
        </w:tc>
        <w:tc>
          <w:tcPr>
            <w:tcW w:w="3168" w:type="dxa"/>
            <w:vAlign w:val="center"/>
          </w:tcPr>
          <w:p>
            <w:pPr>
              <w:pStyle w:val="24"/>
              <w:spacing w:line="560" w:lineRule="exact"/>
              <w:rPr>
                <w:rFonts w:hint="eastAsia" w:eastAsia="方正仿宋_GBK" w:cs="Times New Roman"/>
                <w:sz w:val="28"/>
              </w:rPr>
            </w:pPr>
            <w:r>
              <w:rPr>
                <w:rFonts w:hint="eastAsia" w:eastAsia="方正仿宋_GBK" w:cs="Times New Roman"/>
                <w:sz w:val="28"/>
              </w:rPr>
              <w:t>终点</w:t>
            </w:r>
          </w:p>
        </w:tc>
        <w:tc>
          <w:tcPr>
            <w:tcW w:w="2764" w:type="dxa"/>
            <w:vAlign w:val="center"/>
          </w:tcPr>
          <w:p>
            <w:pPr>
              <w:pStyle w:val="24"/>
              <w:spacing w:line="560" w:lineRule="exact"/>
              <w:rPr>
                <w:rFonts w:hint="eastAsia" w:eastAsia="方正仿宋_GBK" w:cs="Times New Roman"/>
                <w:sz w:val="28"/>
              </w:rPr>
            </w:pPr>
            <w:r>
              <w:rPr>
                <w:rFonts w:hint="eastAsia" w:eastAsia="方正仿宋_GBK" w:cs="Times New Roman"/>
                <w:sz w:val="28"/>
              </w:rPr>
              <w:t>伤员最终到达地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358" w:type="dxa"/>
            <w:vAlign w:val="center"/>
          </w:tcPr>
          <w:p>
            <w:pPr>
              <w:pStyle w:val="24"/>
              <w:spacing w:line="560" w:lineRule="exact"/>
              <w:rPr>
                <w:rFonts w:hint="eastAsia" w:eastAsia="方正仿宋_GBK" w:cs="Times New Roman"/>
                <w:sz w:val="28"/>
              </w:rPr>
            </w:pPr>
            <w:r>
              <w:rPr>
                <w:rFonts w:eastAsia="方正仿宋_GBK" w:cs="Times New Roman"/>
                <w:sz w:val="28"/>
              </w:rPr>
              <mc:AlternateContent>
                <mc:Choice Requires="wps">
                  <w:drawing>
                    <wp:anchor distT="0" distB="0" distL="114300" distR="114300" simplePos="0" relativeHeight="251661312" behindDoc="0" locked="0" layoutInCell="1" allowOverlap="1">
                      <wp:simplePos x="0" y="0"/>
                      <wp:positionH relativeFrom="column">
                        <wp:posOffset>1102995</wp:posOffset>
                      </wp:positionH>
                      <wp:positionV relativeFrom="paragraph">
                        <wp:posOffset>130175</wp:posOffset>
                      </wp:positionV>
                      <wp:extent cx="187960" cy="179705"/>
                      <wp:effectExtent l="0" t="0" r="21590" b="10795"/>
                      <wp:wrapNone/>
                      <wp:docPr id="1832187373" name="流程图: 接点 1"/>
                      <wp:cNvGraphicFramePr/>
                      <a:graphic xmlns:a="http://schemas.openxmlformats.org/drawingml/2006/main">
                        <a:graphicData uri="http://schemas.microsoft.com/office/word/2010/wordprocessingShape">
                          <wps:wsp>
                            <wps:cNvSpPr/>
                            <wps:spPr>
                              <a:xfrm>
                                <a:off x="0" y="0"/>
                                <a:ext cx="187960" cy="179705"/>
                              </a:xfrm>
                              <a:prstGeom prst="flowChartConnector">
                                <a:avLst/>
                              </a:prstGeom>
                              <a:solidFill>
                                <a:srgbClr val="FF0000"/>
                              </a:solidFill>
                              <a:ln w="12700" cap="flat" cmpd="sng" algn="ctr">
                                <a:solidFill>
                                  <a:srgbClr val="4874CB">
                                    <a:shade val="15000"/>
                                  </a:srgbClr>
                                </a:solidFill>
                                <a:prstDash val="solid"/>
                                <a:miter lim="800000"/>
                              </a:ln>
                              <a:effectLst/>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流程图: 接点 1" o:spid="_x0000_s1026" o:spt="120" type="#_x0000_t120" style="position:absolute;left:0pt;margin-left:86.85pt;margin-top:10.25pt;height:14.15pt;width:14.8pt;z-index:251661312;v-text-anchor:middle;mso-width-relative:page;mso-height-relative:page;" fillcolor="#FF0000" filled="t" stroked="t" coordsize="21600,21600" o:gfxdata="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">
                      <v:fill on="t" focussize="0,0"/>
                      <v:stroke weight="1pt" color="#192D54 [3204]" miterlimit="8" joinstyle="miter"/>
                      <v:imagedata o:title=""/>
                      <o:lock v:ext="edit" aspectratio="f"/>
                    </v:shape>
                  </w:pict>
                </mc:Fallback>
              </mc:AlternateContent>
            </w:r>
            <w:r>
              <w:rPr>
                <w:rFonts w:hint="eastAsia" w:eastAsia="方正仿宋_GBK" w:cs="Times New Roman"/>
                <w:sz w:val="28"/>
              </w:rPr>
              <w:t>红色圆圈</w:t>
            </w:r>
          </w:p>
        </w:tc>
        <w:tc>
          <w:tcPr>
            <w:tcW w:w="3168" w:type="dxa"/>
            <w:vAlign w:val="center"/>
          </w:tcPr>
          <w:p>
            <w:pPr>
              <w:pStyle w:val="24"/>
              <w:spacing w:line="560" w:lineRule="exact"/>
              <w:rPr>
                <w:rFonts w:hint="eastAsia" w:eastAsia="方正仿宋_GBK" w:cs="Times New Roman"/>
                <w:sz w:val="28"/>
              </w:rPr>
            </w:pPr>
            <w:r>
              <w:rPr>
                <w:rFonts w:hint="eastAsia" w:eastAsia="方正仿宋_GBK" w:cs="Times New Roman"/>
                <w:sz w:val="28"/>
              </w:rPr>
              <w:t>起点</w:t>
            </w:r>
          </w:p>
        </w:tc>
        <w:tc>
          <w:tcPr>
            <w:tcW w:w="2764" w:type="dxa"/>
            <w:vAlign w:val="center"/>
          </w:tcPr>
          <w:p>
            <w:pPr>
              <w:pStyle w:val="24"/>
              <w:spacing w:line="560" w:lineRule="exact"/>
              <w:jc w:val="left"/>
              <w:rPr>
                <w:rFonts w:hint="eastAsia" w:eastAsia="方正仿宋_GBK" w:cs="Times New Roman"/>
                <w:sz w:val="28"/>
              </w:rPr>
            </w:pPr>
            <w:r>
              <w:rPr>
                <w:rFonts w:hint="eastAsia" w:eastAsia="方正仿宋_GBK" w:cs="Times New Roman"/>
                <w:sz w:val="28"/>
              </w:rPr>
              <w:t>伤员开始位置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2358" w:type="dxa"/>
            <w:vAlign w:val="center"/>
          </w:tcPr>
          <w:p>
            <w:pPr>
              <w:pStyle w:val="24"/>
              <w:spacing w:line="560" w:lineRule="exact"/>
              <w:rPr>
                <w:rFonts w:hint="eastAsia" w:eastAsia="方正仿宋_GBK" w:cs="Times New Roman"/>
                <w:sz w:val="28"/>
              </w:rPr>
            </w:pPr>
            <w:r>
              <w:rPr>
                <w:rFonts w:eastAsia="方正仿宋_GBK" w:cs="Times New Roman"/>
                <w:sz w:val="28"/>
              </w:rPr>
              <mc:AlternateContent>
                <mc:Choice Requires="wps">
                  <w:drawing>
                    <wp:anchor distT="0" distB="0" distL="114300" distR="114300" simplePos="0" relativeHeight="251663360" behindDoc="0" locked="0" layoutInCell="1" allowOverlap="1">
                      <wp:simplePos x="0" y="0"/>
                      <wp:positionH relativeFrom="column">
                        <wp:posOffset>939800</wp:posOffset>
                      </wp:positionH>
                      <wp:positionV relativeFrom="paragraph">
                        <wp:posOffset>208915</wp:posOffset>
                      </wp:positionV>
                      <wp:extent cx="342900" cy="0"/>
                      <wp:effectExtent l="0" t="85725" r="0" b="238125"/>
                      <wp:wrapNone/>
                      <wp:docPr id="1121540202" name="直接箭头连接符 2"/>
                      <wp:cNvGraphicFramePr/>
                      <a:graphic xmlns:a="http://schemas.openxmlformats.org/drawingml/2006/main">
                        <a:graphicData uri="http://schemas.microsoft.com/office/word/2010/wordprocessingShape">
                          <wps:wsp>
                            <wps:cNvCnPr/>
                            <wps:spPr>
                              <a:xfrm>
                                <a:off x="0" y="0"/>
                                <a:ext cx="342900" cy="0"/>
                              </a:xfrm>
                              <a:prstGeom prst="straightConnector1">
                                <a:avLst/>
                              </a:prstGeom>
                              <a:noFill/>
                              <a:ln w="57150" cap="flat" cmpd="sng" algn="ctr">
                                <a:gradFill>
                                  <a:gsLst>
                                    <a:gs pos="0">
                                      <a:srgbClr val="4874CB">
                                        <a:hueOff val="0"/>
                                      </a:srgbClr>
                                    </a:gs>
                                    <a:gs pos="100000">
                                      <a:srgbClr val="4874CB"/>
                                    </a:gs>
                                  </a:gsLst>
                                  <a:lin ang="2700000" scaled="1"/>
                                </a:gradFill>
                                <a:prstDash val="solid"/>
                                <a:miter lim="800000"/>
                                <a:tailEnd type="triangle"/>
                              </a:ln>
                              <a:effectLst>
                                <a:reflection stA="50000" endA="300" endPos="40000" dist="25400" dir="5400000" sy="-100000" algn="bl" rotWithShape="0"/>
                              </a:effectLst>
                            </wps:spPr>
                            <wps:style>
                              <a:lnRef idx="3">
                                <a:schemeClr val="accent1"/>
                              </a:lnRef>
                              <a:fillRef idx="0">
                                <a:schemeClr val="accent1"/>
                              </a:fillRef>
                              <a:effectRef idx="2">
                                <a:schemeClr val="accent1"/>
                              </a:effectRef>
                              <a:fontRef idx="minor">
                                <a:schemeClr val="tx1"/>
                              </a:fontRef>
                            </wps:style>
                            <wps:bodyPr/>
                          </wps:wsp>
                        </a:graphicData>
                      </a:graphic>
                    </wp:anchor>
                  </w:drawing>
                </mc:Choice>
                <mc:Fallback>
                  <w:pict>
                    <v:shape id="直接箭头连接符 2" o:spid="_x0000_s1026" o:spt="32" type="#_x0000_t32" style="position:absolute;left:0pt;margin-left:74pt;margin-top:16.45pt;height:0pt;width:27pt;z-index:251663360;mso-width-relative:page;mso-height-relative:page;" filled="f" stroked="t" coordsize="21600,21600" o:gfxdata="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">
                      <v:fill on="f" focussize="0,0"/>
                      <v:stroke weight="4.5pt" color="#000000" miterlimit="8" joinstyle="miter" endarrow="block"/>
                      <v:imagedata o:title=""/>
                      <o:lock v:ext="edit" aspectratio="f"/>
                    </v:shape>
                  </w:pict>
                </mc:Fallback>
              </mc:AlternateContent>
            </w:r>
            <w:r>
              <w:rPr>
                <w:rFonts w:hint="eastAsia" w:eastAsia="方正仿宋_GBK" w:cs="Times New Roman"/>
                <w:sz w:val="28"/>
              </w:rPr>
              <w:t>箭头</w:t>
            </w:r>
          </w:p>
        </w:tc>
        <w:tc>
          <w:tcPr>
            <w:tcW w:w="3168" w:type="dxa"/>
            <w:vAlign w:val="center"/>
          </w:tcPr>
          <w:p>
            <w:pPr>
              <w:pStyle w:val="24"/>
              <w:spacing w:line="560" w:lineRule="exact"/>
              <w:rPr>
                <w:rFonts w:hint="eastAsia" w:eastAsia="方正仿宋_GBK" w:cs="Times New Roman"/>
                <w:sz w:val="28"/>
              </w:rPr>
            </w:pPr>
            <w:r>
              <w:rPr>
                <w:rFonts w:hint="eastAsia" w:eastAsia="方正仿宋_GBK" w:cs="Times New Roman"/>
                <w:sz w:val="28"/>
              </w:rPr>
              <w:t>救援路线</w:t>
            </w:r>
          </w:p>
        </w:tc>
        <w:tc>
          <w:tcPr>
            <w:tcW w:w="2764" w:type="dxa"/>
            <w:vAlign w:val="center"/>
          </w:tcPr>
          <w:p>
            <w:pPr>
              <w:pStyle w:val="24"/>
              <w:spacing w:line="560" w:lineRule="exact"/>
              <w:jc w:val="left"/>
              <w:rPr>
                <w:rFonts w:hint="eastAsia" w:eastAsia="方正仿宋_GBK" w:cs="Times New Roman"/>
                <w:sz w:val="28"/>
              </w:rPr>
            </w:pPr>
            <w:r>
              <w:rPr>
                <w:rFonts w:hint="eastAsia" w:eastAsia="方正仿宋_GBK" w:cs="Times New Roman"/>
                <w:sz w:val="28"/>
              </w:rPr>
              <w:t>绿色箭头代表第一阶段路线</w:t>
            </w:r>
          </w:p>
          <w:p>
            <w:pPr>
              <w:pStyle w:val="24"/>
              <w:spacing w:line="560" w:lineRule="exact"/>
              <w:jc w:val="left"/>
              <w:rPr>
                <w:rFonts w:hint="eastAsia" w:eastAsia="方正仿宋_GBK" w:cs="Times New Roman"/>
                <w:sz w:val="28"/>
              </w:rPr>
            </w:pPr>
            <w:r>
              <w:rPr>
                <w:rFonts w:hint="eastAsia" w:eastAsia="方正仿宋_GBK" w:cs="Times New Roman"/>
                <w:sz w:val="28"/>
              </w:rPr>
              <w:t>黄色箭头代表第二阶段路线</w:t>
            </w:r>
          </w:p>
          <w:p>
            <w:pPr>
              <w:pStyle w:val="24"/>
              <w:spacing w:line="560" w:lineRule="exact"/>
              <w:jc w:val="left"/>
              <w:rPr>
                <w:rFonts w:hint="eastAsia" w:eastAsia="方正仿宋_GBK" w:cs="Times New Roman"/>
                <w:sz w:val="28"/>
              </w:rPr>
            </w:pPr>
            <w:r>
              <w:rPr>
                <w:rFonts w:hint="eastAsia" w:eastAsia="方正仿宋_GBK" w:cs="Times New Roman"/>
                <w:sz w:val="28"/>
              </w:rPr>
              <w:t>红色箭头代表第三阶段路线</w:t>
            </w:r>
          </w:p>
          <w:p>
            <w:pPr>
              <w:pStyle w:val="24"/>
              <w:spacing w:line="560" w:lineRule="exact"/>
              <w:jc w:val="left"/>
              <w:rPr>
                <w:rFonts w:hint="eastAsia" w:eastAsia="方正仿宋_GBK" w:cs="Times New Roman"/>
                <w:sz w:val="28"/>
              </w:rPr>
            </w:pPr>
            <w:r>
              <w:rPr>
                <w:rFonts w:hint="eastAsia" w:eastAsia="方正仿宋_GBK" w:cs="Times New Roman"/>
                <w:sz w:val="28"/>
              </w:rPr>
              <w:t>蓝色箭头代表第四阶段路线</w:t>
            </w:r>
          </w:p>
        </w:tc>
      </w:tr>
    </w:tbl>
    <w:p>
      <w:pPr>
        <w:widowControl/>
        <w:spacing w:line="240" w:lineRule="auto"/>
        <w:ind w:firstLine="0" w:firstLineChars="0"/>
        <w:jc w:val="left"/>
        <w:rPr>
          <w:rFonts w:hint="eastAsia"/>
        </w:rPr>
      </w:pPr>
      <w:bookmarkStart w:id="225" w:name="_Toc13837"/>
    </w:p>
    <w:p>
      <w:pPr>
        <w:pStyle w:val="4"/>
        <w:ind w:firstLine="643"/>
        <w:rPr>
          <w:rFonts w:hint="eastAsia"/>
          <w:b/>
        </w:rPr>
      </w:pPr>
      <w:r>
        <w:rPr>
          <w:rFonts w:hint="eastAsia"/>
          <w:b/>
        </w:rPr>
        <w:t>（三）竞赛装备清单（包含但不限于下列装备）</w:t>
      </w:r>
      <w:bookmarkEnd w:id="225"/>
      <w:r>
        <w:rPr>
          <w:rFonts w:hint="eastAsia"/>
          <w:b/>
        </w:rPr>
        <w:t>。</w:t>
      </w:r>
    </w:p>
    <w:p>
      <w:pPr>
        <w:ind w:firstLine="640"/>
        <w:rPr>
          <w:rFonts w:hint="eastAsia"/>
        </w:rPr>
      </w:pPr>
      <w:r>
        <w:rPr>
          <w:rFonts w:hint="eastAsia"/>
        </w:rPr>
        <w:t>竞赛装备应使用</w:t>
      </w:r>
      <w:r>
        <w:t>NFPA</w:t>
      </w:r>
      <w:r>
        <w:rPr>
          <w:rFonts w:hint="eastAsia"/>
        </w:rPr>
        <w:t>，</w:t>
      </w:r>
      <w:r>
        <w:t>CEEN</w:t>
      </w:r>
      <w:r>
        <w:rPr>
          <w:rFonts w:hint="eastAsia"/>
        </w:rPr>
        <w:t>，</w:t>
      </w:r>
      <w:r>
        <w:t>XF494</w:t>
      </w:r>
      <w:r>
        <w:rPr>
          <w:rFonts w:hint="eastAsia"/>
        </w:rPr>
        <w:t>、</w:t>
      </w:r>
      <w:r>
        <w:t>GB</w:t>
      </w:r>
      <w:r>
        <w:rPr>
          <w:rFonts w:hint="eastAsia"/>
        </w:rPr>
        <w:t>等国际（内）通用标准认可的装备。</w:t>
      </w:r>
    </w:p>
    <w:tbl>
      <w:tblPr>
        <w:tblStyle w:val="26"/>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60"/>
        <w:gridCol w:w="4668"/>
        <w:gridCol w:w="23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7" w:type="pct"/>
            <w:tcBorders>
              <w:top w:val="single" w:color="auto" w:sz="4" w:space="0"/>
              <w:left w:val="single" w:color="auto" w:sz="4" w:space="0"/>
              <w:bottom w:val="single" w:color="auto" w:sz="4" w:space="0"/>
              <w:right w:val="single" w:color="auto" w:sz="4" w:space="0"/>
            </w:tcBorders>
            <w:vAlign w:val="center"/>
          </w:tcPr>
          <w:p>
            <w:pPr>
              <w:pStyle w:val="24"/>
              <w:rPr>
                <w:rFonts w:hint="eastAsia" w:eastAsia="方正仿宋_GBK" w:cs="Times New Roman"/>
                <w:sz w:val="28"/>
              </w:rPr>
            </w:pPr>
            <w:bookmarkStart w:id="226" w:name="_Hlk6351283"/>
            <w:r>
              <w:rPr>
                <w:rFonts w:hint="eastAsia" w:eastAsia="方正仿宋_GBK" w:cs="Times New Roman"/>
                <w:sz w:val="28"/>
              </w:rPr>
              <w:t>序号</w:t>
            </w:r>
          </w:p>
        </w:tc>
        <w:tc>
          <w:tcPr>
            <w:tcW w:w="2740" w:type="pct"/>
            <w:tcBorders>
              <w:top w:val="single" w:color="auto" w:sz="4" w:space="0"/>
              <w:left w:val="single" w:color="auto" w:sz="4" w:space="0"/>
              <w:bottom w:val="single" w:color="auto" w:sz="4" w:space="0"/>
              <w:right w:val="single" w:color="auto" w:sz="4" w:space="0"/>
            </w:tcBorders>
            <w:vAlign w:val="center"/>
          </w:tcPr>
          <w:p>
            <w:pPr>
              <w:pStyle w:val="24"/>
              <w:rPr>
                <w:rFonts w:hint="eastAsia" w:eastAsia="方正仿宋_GBK" w:cs="Times New Roman"/>
                <w:sz w:val="28"/>
              </w:rPr>
            </w:pPr>
            <w:r>
              <w:rPr>
                <w:rFonts w:hint="eastAsia" w:eastAsia="方正仿宋_GBK" w:cs="Times New Roman"/>
                <w:sz w:val="28"/>
              </w:rPr>
              <w:t>名称</w:t>
            </w:r>
          </w:p>
        </w:tc>
        <w:tc>
          <w:tcPr>
            <w:tcW w:w="1402" w:type="pct"/>
            <w:tcBorders>
              <w:top w:val="single" w:color="auto" w:sz="4" w:space="0"/>
              <w:left w:val="single" w:color="auto" w:sz="4" w:space="0"/>
              <w:bottom w:val="single" w:color="auto" w:sz="4" w:space="0"/>
              <w:right w:val="single" w:color="auto" w:sz="4" w:space="0"/>
            </w:tcBorders>
            <w:vAlign w:val="center"/>
          </w:tcPr>
          <w:p>
            <w:pPr>
              <w:pStyle w:val="24"/>
              <w:rPr>
                <w:rFonts w:hint="eastAsia" w:eastAsia="方正仿宋_GBK" w:cs="Times New Roman"/>
                <w:sz w:val="28"/>
              </w:rPr>
            </w:pPr>
            <w:r>
              <w:rPr>
                <w:rFonts w:eastAsia="方正仿宋_GBK" w:cs="Times New Roman"/>
                <w:sz w:val="28"/>
              </w:rPr>
              <mc:AlternateContent>
                <mc:Choice Requires="wps">
                  <w:drawing>
                    <wp:anchor distT="45720" distB="45720" distL="114300" distR="114300" simplePos="0" relativeHeight="251662336" behindDoc="0" locked="0" layoutInCell="1" allowOverlap="1">
                      <wp:simplePos x="0" y="0"/>
                      <wp:positionH relativeFrom="column">
                        <wp:posOffset>888365</wp:posOffset>
                      </wp:positionH>
                      <wp:positionV relativeFrom="paragraph">
                        <wp:posOffset>216535</wp:posOffset>
                      </wp:positionV>
                      <wp:extent cx="539115" cy="726440"/>
                      <wp:effectExtent l="0" t="0" r="0" b="0"/>
                      <wp:wrapNone/>
                      <wp:docPr id="217" name="文本框 2"/>
                      <wp:cNvGraphicFramePr/>
                      <a:graphic xmlns:a="http://schemas.openxmlformats.org/drawingml/2006/main">
                        <a:graphicData uri="http://schemas.microsoft.com/office/word/2010/wordprocessingShape">
                          <wps:wsp>
                            <wps:cNvSpPr txBox="1">
                              <a:spLocks noChangeArrowheads="1"/>
                            </wps:cNvSpPr>
                            <wps:spPr bwMode="auto">
                              <a:xfrm>
                                <a:off x="0" y="0"/>
                                <a:ext cx="538843" cy="726168"/>
                              </a:xfrm>
                              <a:prstGeom prst="rect">
                                <a:avLst/>
                              </a:prstGeom>
                              <a:noFill/>
                              <a:ln w="9525">
                                <a:noFill/>
                                <a:miter lim="800000"/>
                              </a:ln>
                            </wps:spPr>
                            <wps:txbx>
                              <w:txbxContent>
                                <w:p>
                                  <w:pPr>
                                    <w:spacing w:after="160"/>
                                    <w:ind w:firstLine="640"/>
                                    <w:rPr>
                                      <w:rFonts w:ascii="方正仿宋_GBK" w:hAnsiTheme="minorHAnsi"/>
                                    </w:rPr>
                                  </w:pPr>
                                  <w:r>
                                    <w:rPr>
                                      <w:rFonts w:hint="eastAsia" w:ascii="方正仿宋_GBK" w:hAnsiTheme="minorHAnsi"/>
                                    </w:rPr>
                                    <w:t>1</w:t>
                                  </w:r>
                                </w:p>
                                <w:p>
                                  <w:pPr>
                                    <w:spacing w:after="160"/>
                                    <w:ind w:firstLine="640"/>
                                    <w:rPr>
                                      <w:rFonts w:ascii="方正仿宋_GBK" w:hAnsiTheme="minorHAnsi"/>
                                    </w:rPr>
                                  </w:pPr>
                                </w:p>
                              </w:txbxContent>
                            </wps:txbx>
                            <wps:bodyPr rot="0" vert="horz" wrap="square" lIns="91440" tIns="45720" rIns="91440" bIns="45720" anchor="t" anchorCtr="0">
                              <a:noAutofit/>
                            </wps:bodyPr>
                          </wps:wsp>
                        </a:graphicData>
                      </a:graphic>
                    </wp:anchor>
                  </w:drawing>
                </mc:Choice>
                <mc:Fallback>
                  <w:pict>
                    <v:shape id="文本框 2" o:spid="_x0000_s1026" o:spt="202" type="#_x0000_t202" style="position:absolute;left:0pt;margin-left:69.95pt;margin-top:17.05pt;height:57.2pt;width:42.45pt;z-index:251662336;mso-width-relative:page;mso-height-relative:page;" filled="f" stroked="f" coordsize="21600,21600" o:gfxdata="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WAAAA&#10;ZHJzL1BLAQIUABQAAAAIAIdO4kBXh5jZ1wAAAAoBAAAPAAAAAAAAAAEAIAAAADgAAABkcnMvZG93&#10;bnJldi54bWxQSwECFAAUAAAACACHTuJAqXgEaCQCAAAqBAAADgAAAAAAAAABACAAAAA8AQAAZHJz&#10;L2Uyb0RvYy54bWxQSwUGAAAAAAYABgBZAQAA0gUAAAAA&#10;">
                      <v:fill on="f" focussize="0,0"/>
                      <v:stroke on="f" miterlimit="8" joinstyle="miter"/>
                      <v:imagedata o:title=""/>
                      <o:lock v:ext="edit" aspectratio="f"/>
                      <v:textbox>
                        <w:txbxContent>
                          <w:p>
                            <w:pPr>
                              <w:spacing w:after="160"/>
                              <w:ind w:firstLine="640"/>
                              <w:rPr>
                                <w:rFonts w:ascii="方正仿宋_GBK" w:hAnsiTheme="minorHAnsi"/>
                              </w:rPr>
                            </w:pPr>
                            <w:r>
                              <w:rPr>
                                <w:rFonts w:hint="eastAsia" w:ascii="方正仿宋_GBK" w:hAnsiTheme="minorHAnsi"/>
                              </w:rPr>
                              <w:t>1</w:t>
                            </w:r>
                          </w:p>
                          <w:p>
                            <w:pPr>
                              <w:spacing w:after="160"/>
                              <w:ind w:firstLine="640"/>
                              <w:rPr>
                                <w:rFonts w:ascii="方正仿宋_GBK" w:hAnsiTheme="minorHAnsi"/>
                              </w:rPr>
                            </w:pPr>
                          </w:p>
                        </w:txbxContent>
                      </v:textbox>
                    </v:shape>
                  </w:pict>
                </mc:Fallback>
              </mc:AlternateContent>
            </w:r>
            <w:r>
              <w:rPr>
                <w:rFonts w:hint="eastAsia" w:eastAsia="方正仿宋_GBK" w:cs="Times New Roman"/>
                <w:sz w:val="28"/>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7" w:type="pct"/>
            <w:tcBorders>
              <w:top w:val="single" w:color="auto" w:sz="4" w:space="0"/>
              <w:left w:val="single" w:color="auto" w:sz="4" w:space="0"/>
              <w:bottom w:val="single" w:color="auto" w:sz="4" w:space="0"/>
              <w:right w:val="single" w:color="auto" w:sz="4" w:space="0"/>
            </w:tcBorders>
            <w:vAlign w:val="center"/>
          </w:tcPr>
          <w:p>
            <w:pPr>
              <w:pStyle w:val="24"/>
              <w:rPr>
                <w:rFonts w:hint="eastAsia" w:eastAsia="方正仿宋_GBK" w:cs="Times New Roman"/>
                <w:sz w:val="28"/>
              </w:rPr>
            </w:pPr>
            <w:r>
              <w:rPr>
                <w:rFonts w:eastAsia="方正仿宋_GBK" w:cs="Times New Roman"/>
                <w:sz w:val="28"/>
              </w:rPr>
              <w:t>1</w:t>
            </w:r>
          </w:p>
        </w:tc>
        <w:tc>
          <w:tcPr>
            <w:tcW w:w="2740" w:type="pct"/>
            <w:tcBorders>
              <w:top w:val="single" w:color="auto" w:sz="4" w:space="0"/>
              <w:left w:val="single" w:color="auto" w:sz="4" w:space="0"/>
              <w:bottom w:val="single" w:color="auto" w:sz="4" w:space="0"/>
              <w:right w:val="single" w:color="auto" w:sz="4" w:space="0"/>
            </w:tcBorders>
            <w:vAlign w:val="center"/>
          </w:tcPr>
          <w:p>
            <w:pPr>
              <w:pStyle w:val="24"/>
              <w:rPr>
                <w:rFonts w:hint="eastAsia" w:eastAsia="方正仿宋_GBK" w:cs="Times New Roman"/>
                <w:sz w:val="28"/>
              </w:rPr>
            </w:pPr>
            <w:r>
              <w:rPr>
                <w:rFonts w:hint="eastAsia" w:eastAsia="方正仿宋_GBK" w:cs="Times New Roman"/>
                <w:sz w:val="28"/>
              </w:rPr>
              <w:t>电动小飞人</w:t>
            </w:r>
          </w:p>
        </w:tc>
        <w:tc>
          <w:tcPr>
            <w:tcW w:w="1402" w:type="pct"/>
            <w:tcBorders>
              <w:top w:val="single" w:color="auto" w:sz="4" w:space="0"/>
              <w:left w:val="single" w:color="auto" w:sz="4" w:space="0"/>
              <w:bottom w:val="single" w:color="auto" w:sz="4" w:space="0"/>
              <w:right w:val="single" w:color="auto" w:sz="4" w:space="0"/>
            </w:tcBorders>
            <w:vAlign w:val="center"/>
          </w:tcPr>
          <w:p>
            <w:pPr>
              <w:pStyle w:val="24"/>
              <w:rPr>
                <w:rFonts w:hint="eastAsia" w:eastAsia="方正仿宋_GBK" w:cs="Times New Roman"/>
                <w:sz w:val="28"/>
              </w:rPr>
            </w:pPr>
            <w:r>
              <w:rPr>
                <w:rFonts w:eastAsia="方正仿宋_GBK" w:cs="Times New Roman"/>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7" w:type="pct"/>
            <w:tcBorders>
              <w:top w:val="single" w:color="auto" w:sz="4" w:space="0"/>
              <w:left w:val="single" w:color="auto" w:sz="4" w:space="0"/>
              <w:bottom w:val="single" w:color="auto" w:sz="4" w:space="0"/>
              <w:right w:val="single" w:color="auto" w:sz="4" w:space="0"/>
            </w:tcBorders>
            <w:vAlign w:val="center"/>
          </w:tcPr>
          <w:p>
            <w:pPr>
              <w:pStyle w:val="24"/>
              <w:rPr>
                <w:rFonts w:hint="eastAsia" w:eastAsia="方正仿宋_GBK" w:cs="Times New Roman"/>
                <w:sz w:val="28"/>
              </w:rPr>
            </w:pPr>
            <w:r>
              <w:rPr>
                <w:rFonts w:eastAsia="方正仿宋_GBK" w:cs="Times New Roman"/>
                <w:sz w:val="28"/>
              </w:rPr>
              <w:t>2</w:t>
            </w:r>
          </w:p>
        </w:tc>
        <w:tc>
          <w:tcPr>
            <w:tcW w:w="2740" w:type="pct"/>
            <w:tcBorders>
              <w:top w:val="single" w:color="auto" w:sz="4" w:space="0"/>
              <w:left w:val="single" w:color="auto" w:sz="4" w:space="0"/>
              <w:bottom w:val="single" w:color="auto" w:sz="4" w:space="0"/>
              <w:right w:val="single" w:color="auto" w:sz="4" w:space="0"/>
            </w:tcBorders>
            <w:vAlign w:val="center"/>
          </w:tcPr>
          <w:p>
            <w:pPr>
              <w:pStyle w:val="24"/>
              <w:rPr>
                <w:rFonts w:hint="eastAsia" w:eastAsia="方正仿宋_GBK" w:cs="Times New Roman"/>
                <w:sz w:val="28"/>
              </w:rPr>
            </w:pPr>
            <w:r>
              <w:rPr>
                <w:rFonts w:hint="eastAsia" w:eastAsia="方正仿宋_GBK" w:cs="Times New Roman"/>
                <w:sz w:val="28"/>
              </w:rPr>
              <w:t>安全帽</w:t>
            </w:r>
          </w:p>
        </w:tc>
        <w:tc>
          <w:tcPr>
            <w:tcW w:w="1402" w:type="pct"/>
            <w:tcBorders>
              <w:top w:val="single" w:color="auto" w:sz="4" w:space="0"/>
              <w:left w:val="single" w:color="auto" w:sz="4" w:space="0"/>
              <w:bottom w:val="single" w:color="auto" w:sz="4" w:space="0"/>
              <w:right w:val="single" w:color="auto" w:sz="4" w:space="0"/>
            </w:tcBorders>
            <w:vAlign w:val="center"/>
          </w:tcPr>
          <w:p>
            <w:pPr>
              <w:pStyle w:val="24"/>
              <w:rPr>
                <w:rFonts w:hint="eastAsia" w:eastAsia="方正仿宋_GBK" w:cs="Times New Roman"/>
                <w:sz w:val="28"/>
              </w:rPr>
            </w:pPr>
            <w:r>
              <w:rPr>
                <w:rFonts w:eastAsia="方正仿宋_GBK" w:cs="Times New Roman"/>
                <w:sz w:val="28"/>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7" w:type="pct"/>
            <w:tcBorders>
              <w:top w:val="single" w:color="auto" w:sz="4" w:space="0"/>
              <w:left w:val="single" w:color="auto" w:sz="4" w:space="0"/>
              <w:bottom w:val="single" w:color="auto" w:sz="4" w:space="0"/>
              <w:right w:val="single" w:color="auto" w:sz="4" w:space="0"/>
            </w:tcBorders>
            <w:vAlign w:val="center"/>
          </w:tcPr>
          <w:p>
            <w:pPr>
              <w:pStyle w:val="24"/>
              <w:rPr>
                <w:rFonts w:hint="eastAsia" w:eastAsia="方正仿宋_GBK" w:cs="Times New Roman"/>
                <w:sz w:val="28"/>
              </w:rPr>
            </w:pPr>
            <w:r>
              <w:rPr>
                <w:rFonts w:eastAsia="方正仿宋_GBK" w:cs="Times New Roman"/>
                <w:sz w:val="28"/>
              </w:rPr>
              <w:t>3</w:t>
            </w:r>
          </w:p>
        </w:tc>
        <w:tc>
          <w:tcPr>
            <w:tcW w:w="2740" w:type="pct"/>
            <w:tcBorders>
              <w:top w:val="single" w:color="auto" w:sz="4" w:space="0"/>
              <w:left w:val="single" w:color="auto" w:sz="4" w:space="0"/>
              <w:bottom w:val="single" w:color="auto" w:sz="4" w:space="0"/>
              <w:right w:val="single" w:color="auto" w:sz="4" w:space="0"/>
            </w:tcBorders>
            <w:vAlign w:val="center"/>
          </w:tcPr>
          <w:p>
            <w:pPr>
              <w:pStyle w:val="24"/>
              <w:rPr>
                <w:rFonts w:hint="eastAsia" w:eastAsia="方正仿宋_GBK" w:cs="Times New Roman"/>
                <w:sz w:val="28"/>
              </w:rPr>
            </w:pPr>
            <w:r>
              <w:rPr>
                <w:rFonts w:hint="eastAsia" w:eastAsia="方正仿宋_GBK" w:cs="Times New Roman"/>
                <w:sz w:val="28"/>
              </w:rPr>
              <w:t>安全带</w:t>
            </w:r>
          </w:p>
        </w:tc>
        <w:tc>
          <w:tcPr>
            <w:tcW w:w="1402" w:type="pct"/>
            <w:tcBorders>
              <w:top w:val="single" w:color="auto" w:sz="4" w:space="0"/>
              <w:left w:val="single" w:color="auto" w:sz="4" w:space="0"/>
              <w:bottom w:val="single" w:color="auto" w:sz="4" w:space="0"/>
              <w:right w:val="single" w:color="auto" w:sz="4" w:space="0"/>
            </w:tcBorders>
            <w:vAlign w:val="center"/>
          </w:tcPr>
          <w:p>
            <w:pPr>
              <w:pStyle w:val="24"/>
              <w:rPr>
                <w:rFonts w:hint="eastAsia" w:eastAsia="方正仿宋_GBK" w:cs="Times New Roman"/>
                <w:sz w:val="28"/>
              </w:rPr>
            </w:pPr>
            <w:r>
              <w:rPr>
                <w:rFonts w:eastAsia="方正仿宋_GBK" w:cs="Times New Roman"/>
                <w:sz w:val="2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7" w:type="pct"/>
            <w:tcBorders>
              <w:top w:val="single" w:color="auto" w:sz="4" w:space="0"/>
              <w:left w:val="single" w:color="auto" w:sz="4" w:space="0"/>
              <w:bottom w:val="single" w:color="auto" w:sz="4" w:space="0"/>
              <w:right w:val="single" w:color="auto" w:sz="4" w:space="0"/>
            </w:tcBorders>
            <w:vAlign w:val="center"/>
          </w:tcPr>
          <w:p>
            <w:pPr>
              <w:pStyle w:val="24"/>
              <w:rPr>
                <w:rFonts w:hint="eastAsia" w:eastAsia="方正仿宋_GBK" w:cs="Times New Roman"/>
                <w:sz w:val="28"/>
              </w:rPr>
            </w:pPr>
            <w:r>
              <w:rPr>
                <w:rFonts w:eastAsia="方正仿宋_GBK" w:cs="Times New Roman"/>
                <w:sz w:val="28"/>
              </w:rPr>
              <w:t>4</w:t>
            </w:r>
          </w:p>
        </w:tc>
        <w:tc>
          <w:tcPr>
            <w:tcW w:w="2740" w:type="pct"/>
            <w:tcBorders>
              <w:top w:val="single" w:color="auto" w:sz="4" w:space="0"/>
              <w:left w:val="single" w:color="auto" w:sz="4" w:space="0"/>
              <w:bottom w:val="single" w:color="auto" w:sz="4" w:space="0"/>
              <w:right w:val="single" w:color="auto" w:sz="4" w:space="0"/>
            </w:tcBorders>
            <w:vAlign w:val="center"/>
          </w:tcPr>
          <w:p>
            <w:pPr>
              <w:pStyle w:val="24"/>
              <w:rPr>
                <w:rFonts w:hint="eastAsia" w:eastAsia="方正仿宋_GBK" w:cs="Times New Roman"/>
                <w:sz w:val="28"/>
              </w:rPr>
            </w:pPr>
            <w:r>
              <w:rPr>
                <w:rFonts w:hint="eastAsia" w:eastAsia="方正仿宋_GBK" w:cs="Times New Roman"/>
                <w:sz w:val="28"/>
              </w:rPr>
              <w:t>三脚架</w:t>
            </w:r>
          </w:p>
        </w:tc>
        <w:tc>
          <w:tcPr>
            <w:tcW w:w="1402" w:type="pct"/>
            <w:tcBorders>
              <w:top w:val="single" w:color="auto" w:sz="4" w:space="0"/>
              <w:left w:val="single" w:color="auto" w:sz="4" w:space="0"/>
              <w:bottom w:val="single" w:color="auto" w:sz="4" w:space="0"/>
              <w:right w:val="single" w:color="auto" w:sz="4" w:space="0"/>
            </w:tcBorders>
            <w:vAlign w:val="center"/>
          </w:tcPr>
          <w:p>
            <w:pPr>
              <w:pStyle w:val="24"/>
              <w:rPr>
                <w:rFonts w:hint="eastAsia" w:eastAsia="方正仿宋_GBK" w:cs="Times New Roman"/>
                <w:sz w:val="28"/>
              </w:rPr>
            </w:pPr>
            <w:r>
              <w:rPr>
                <w:rFonts w:eastAsia="方正仿宋_GBK" w:cs="Times New Roman"/>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7" w:type="pct"/>
            <w:tcBorders>
              <w:top w:val="single" w:color="auto" w:sz="4" w:space="0"/>
              <w:left w:val="single" w:color="auto" w:sz="4" w:space="0"/>
              <w:bottom w:val="single" w:color="auto" w:sz="4" w:space="0"/>
              <w:right w:val="single" w:color="auto" w:sz="4" w:space="0"/>
            </w:tcBorders>
            <w:vAlign w:val="center"/>
          </w:tcPr>
          <w:p>
            <w:pPr>
              <w:pStyle w:val="24"/>
              <w:rPr>
                <w:rFonts w:hint="eastAsia" w:eastAsia="方正仿宋_GBK" w:cs="Times New Roman"/>
                <w:sz w:val="28"/>
              </w:rPr>
            </w:pPr>
            <w:r>
              <w:rPr>
                <w:rFonts w:eastAsia="方正仿宋_GBK" w:cs="Times New Roman"/>
                <w:sz w:val="28"/>
              </w:rPr>
              <w:t>5</w:t>
            </w:r>
          </w:p>
        </w:tc>
        <w:tc>
          <w:tcPr>
            <w:tcW w:w="2740" w:type="pct"/>
            <w:tcBorders>
              <w:top w:val="single" w:color="auto" w:sz="4" w:space="0"/>
              <w:left w:val="single" w:color="auto" w:sz="4" w:space="0"/>
              <w:bottom w:val="single" w:color="auto" w:sz="4" w:space="0"/>
              <w:right w:val="single" w:color="auto" w:sz="4" w:space="0"/>
            </w:tcBorders>
            <w:vAlign w:val="center"/>
          </w:tcPr>
          <w:p>
            <w:pPr>
              <w:pStyle w:val="24"/>
              <w:rPr>
                <w:rFonts w:hint="eastAsia" w:eastAsia="方正仿宋_GBK" w:cs="Times New Roman"/>
                <w:sz w:val="28"/>
              </w:rPr>
            </w:pPr>
            <w:r>
              <w:rPr>
                <w:rFonts w:hint="eastAsia" w:eastAsia="方正仿宋_GBK" w:cs="Times New Roman"/>
                <w:sz w:val="28"/>
              </w:rPr>
              <w:t>分</w:t>
            </w:r>
            <w:r>
              <w:rPr>
                <w:rFonts w:hint="eastAsia" w:eastAsia="方正仿宋_GBK" w:cs="Times New Roman"/>
                <w:sz w:val="28"/>
                <w:szCs w:val="21"/>
              </w:rPr>
              <w:t>力</w:t>
            </w:r>
            <w:r>
              <w:rPr>
                <w:rFonts w:hint="eastAsia" w:eastAsia="方正仿宋_GBK" w:cs="Times New Roman"/>
                <w:sz w:val="28"/>
              </w:rPr>
              <w:t>板</w:t>
            </w:r>
          </w:p>
        </w:tc>
        <w:tc>
          <w:tcPr>
            <w:tcW w:w="1402" w:type="pct"/>
            <w:tcBorders>
              <w:top w:val="single" w:color="auto" w:sz="4" w:space="0"/>
              <w:left w:val="single" w:color="auto" w:sz="4" w:space="0"/>
              <w:bottom w:val="single" w:color="auto" w:sz="4" w:space="0"/>
              <w:right w:val="single" w:color="auto" w:sz="4" w:space="0"/>
            </w:tcBorders>
            <w:vAlign w:val="center"/>
          </w:tcPr>
          <w:p>
            <w:pPr>
              <w:pStyle w:val="24"/>
              <w:rPr>
                <w:rFonts w:hint="eastAsia" w:eastAsia="方正仿宋_GBK" w:cs="Times New Roman"/>
                <w:sz w:val="28"/>
              </w:rPr>
            </w:pPr>
            <w:r>
              <w:rPr>
                <w:rFonts w:eastAsia="方正仿宋_GBK" w:cs="Times New Roman"/>
                <w:sz w:val="2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7" w:type="pct"/>
            <w:tcBorders>
              <w:top w:val="single" w:color="auto" w:sz="4" w:space="0"/>
              <w:left w:val="single" w:color="auto" w:sz="4" w:space="0"/>
              <w:bottom w:val="single" w:color="auto" w:sz="4" w:space="0"/>
              <w:right w:val="single" w:color="auto" w:sz="4" w:space="0"/>
            </w:tcBorders>
            <w:vAlign w:val="center"/>
          </w:tcPr>
          <w:p>
            <w:pPr>
              <w:pStyle w:val="24"/>
              <w:rPr>
                <w:rFonts w:hint="eastAsia" w:eastAsia="方正仿宋_GBK" w:cs="Times New Roman"/>
                <w:sz w:val="28"/>
              </w:rPr>
            </w:pPr>
            <w:r>
              <w:rPr>
                <w:rFonts w:eastAsia="方正仿宋_GBK" w:cs="Times New Roman"/>
                <w:sz w:val="28"/>
              </w:rPr>
              <w:t>6</w:t>
            </w:r>
          </w:p>
        </w:tc>
        <w:tc>
          <w:tcPr>
            <w:tcW w:w="2740" w:type="pct"/>
            <w:tcBorders>
              <w:top w:val="single" w:color="auto" w:sz="4" w:space="0"/>
              <w:left w:val="single" w:color="auto" w:sz="4" w:space="0"/>
              <w:bottom w:val="single" w:color="auto" w:sz="4" w:space="0"/>
              <w:right w:val="single" w:color="auto" w:sz="4" w:space="0"/>
            </w:tcBorders>
            <w:vAlign w:val="center"/>
          </w:tcPr>
          <w:p>
            <w:pPr>
              <w:pStyle w:val="24"/>
              <w:rPr>
                <w:rFonts w:hint="eastAsia" w:eastAsia="方正仿宋_GBK" w:cs="Times New Roman"/>
                <w:sz w:val="28"/>
              </w:rPr>
            </w:pPr>
            <w:r>
              <w:rPr>
                <w:rFonts w:hint="eastAsia" w:eastAsia="方正仿宋_GBK" w:cs="Times New Roman"/>
                <w:sz w:val="28"/>
              </w:rPr>
              <w:t>扁带</w:t>
            </w:r>
          </w:p>
        </w:tc>
        <w:tc>
          <w:tcPr>
            <w:tcW w:w="1402" w:type="pct"/>
            <w:tcBorders>
              <w:top w:val="single" w:color="auto" w:sz="4" w:space="0"/>
              <w:left w:val="single" w:color="auto" w:sz="4" w:space="0"/>
              <w:bottom w:val="single" w:color="auto" w:sz="4" w:space="0"/>
              <w:right w:val="single" w:color="auto" w:sz="4" w:space="0"/>
            </w:tcBorders>
            <w:vAlign w:val="center"/>
          </w:tcPr>
          <w:p>
            <w:pPr>
              <w:pStyle w:val="24"/>
              <w:rPr>
                <w:rFonts w:hint="eastAsia" w:eastAsia="方正仿宋_GBK" w:cs="Times New Roman"/>
                <w:sz w:val="28"/>
              </w:rPr>
            </w:pPr>
            <w:r>
              <w:rPr>
                <w:rFonts w:eastAsia="方正仿宋_GBK" w:cs="Times New Roman"/>
                <w:sz w:val="28"/>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7" w:type="pct"/>
            <w:tcBorders>
              <w:top w:val="single" w:color="auto" w:sz="4" w:space="0"/>
              <w:left w:val="single" w:color="auto" w:sz="4" w:space="0"/>
              <w:bottom w:val="single" w:color="auto" w:sz="4" w:space="0"/>
              <w:right w:val="single" w:color="auto" w:sz="4" w:space="0"/>
            </w:tcBorders>
            <w:vAlign w:val="center"/>
          </w:tcPr>
          <w:p>
            <w:pPr>
              <w:pStyle w:val="24"/>
              <w:rPr>
                <w:rFonts w:hint="eastAsia" w:eastAsia="方正仿宋_GBK" w:cs="Times New Roman"/>
                <w:sz w:val="28"/>
              </w:rPr>
            </w:pPr>
            <w:r>
              <w:rPr>
                <w:rFonts w:eastAsia="方正仿宋_GBK" w:cs="Times New Roman"/>
                <w:sz w:val="28"/>
              </w:rPr>
              <w:t>7</w:t>
            </w:r>
          </w:p>
        </w:tc>
        <w:tc>
          <w:tcPr>
            <w:tcW w:w="2740" w:type="pct"/>
            <w:tcBorders>
              <w:top w:val="single" w:color="auto" w:sz="4" w:space="0"/>
              <w:left w:val="single" w:color="auto" w:sz="4" w:space="0"/>
              <w:bottom w:val="single" w:color="auto" w:sz="4" w:space="0"/>
              <w:right w:val="single" w:color="auto" w:sz="4" w:space="0"/>
            </w:tcBorders>
            <w:vAlign w:val="center"/>
          </w:tcPr>
          <w:p>
            <w:pPr>
              <w:pStyle w:val="24"/>
              <w:rPr>
                <w:rFonts w:hint="eastAsia" w:eastAsia="方正仿宋_GBK" w:cs="Times New Roman"/>
                <w:sz w:val="28"/>
              </w:rPr>
            </w:pPr>
            <w:r>
              <w:rPr>
                <w:rFonts w:hint="eastAsia" w:eastAsia="方正仿宋_GBK" w:cs="Times New Roman"/>
                <w:sz w:val="28"/>
              </w:rPr>
              <w:t>锁扣</w:t>
            </w:r>
          </w:p>
        </w:tc>
        <w:tc>
          <w:tcPr>
            <w:tcW w:w="1402" w:type="pct"/>
            <w:tcBorders>
              <w:top w:val="single" w:color="auto" w:sz="4" w:space="0"/>
              <w:left w:val="single" w:color="auto" w:sz="4" w:space="0"/>
              <w:bottom w:val="single" w:color="auto" w:sz="4" w:space="0"/>
              <w:right w:val="single" w:color="auto" w:sz="4" w:space="0"/>
            </w:tcBorders>
            <w:vAlign w:val="center"/>
          </w:tcPr>
          <w:p>
            <w:pPr>
              <w:pStyle w:val="24"/>
              <w:rPr>
                <w:rFonts w:hint="eastAsia" w:eastAsia="方正仿宋_GBK" w:cs="Times New Roman"/>
                <w:sz w:val="28"/>
              </w:rPr>
            </w:pPr>
            <w:r>
              <w:rPr>
                <w:rFonts w:eastAsia="方正仿宋_GBK" w:cs="Times New Roman"/>
                <w:sz w:val="28"/>
              </w:rPr>
              <w:t>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7" w:type="pct"/>
            <w:tcBorders>
              <w:top w:val="single" w:color="auto" w:sz="4" w:space="0"/>
              <w:left w:val="single" w:color="auto" w:sz="4" w:space="0"/>
              <w:bottom w:val="single" w:color="auto" w:sz="4" w:space="0"/>
              <w:right w:val="single" w:color="auto" w:sz="4" w:space="0"/>
            </w:tcBorders>
            <w:vAlign w:val="center"/>
          </w:tcPr>
          <w:p>
            <w:pPr>
              <w:pStyle w:val="24"/>
              <w:rPr>
                <w:rFonts w:hint="eastAsia" w:eastAsia="方正仿宋_GBK" w:cs="Times New Roman"/>
                <w:sz w:val="28"/>
              </w:rPr>
            </w:pPr>
            <w:r>
              <w:rPr>
                <w:rFonts w:eastAsia="方正仿宋_GBK" w:cs="Times New Roman"/>
                <w:sz w:val="28"/>
              </w:rPr>
              <w:t>8</w:t>
            </w:r>
          </w:p>
        </w:tc>
        <w:tc>
          <w:tcPr>
            <w:tcW w:w="2740" w:type="pct"/>
            <w:tcBorders>
              <w:top w:val="single" w:color="auto" w:sz="4" w:space="0"/>
              <w:left w:val="single" w:color="auto" w:sz="4" w:space="0"/>
              <w:bottom w:val="single" w:color="auto" w:sz="4" w:space="0"/>
              <w:right w:val="single" w:color="auto" w:sz="4" w:space="0"/>
            </w:tcBorders>
            <w:shd w:val="clear" w:color="auto" w:fill="auto"/>
            <w:vAlign w:val="center"/>
          </w:tcPr>
          <w:p>
            <w:pPr>
              <w:pStyle w:val="24"/>
              <w:rPr>
                <w:rFonts w:hint="eastAsia" w:eastAsia="方正仿宋_GBK" w:cs="Times New Roman"/>
                <w:sz w:val="28"/>
              </w:rPr>
            </w:pPr>
            <w:r>
              <w:rPr>
                <w:rFonts w:hint="eastAsia" w:eastAsia="方正仿宋_GBK" w:cs="Times New Roman"/>
                <w:sz w:val="28"/>
              </w:rPr>
              <w:t>受限空间救援专用担架</w:t>
            </w:r>
          </w:p>
        </w:tc>
        <w:tc>
          <w:tcPr>
            <w:tcW w:w="1402" w:type="pct"/>
            <w:tcBorders>
              <w:top w:val="single" w:color="auto" w:sz="4" w:space="0"/>
              <w:left w:val="single" w:color="auto" w:sz="4" w:space="0"/>
              <w:bottom w:val="single" w:color="auto" w:sz="4" w:space="0"/>
              <w:right w:val="single" w:color="auto" w:sz="4" w:space="0"/>
            </w:tcBorders>
            <w:shd w:val="clear" w:color="auto" w:fill="auto"/>
            <w:vAlign w:val="center"/>
          </w:tcPr>
          <w:p>
            <w:pPr>
              <w:pStyle w:val="24"/>
              <w:rPr>
                <w:rFonts w:hint="eastAsia" w:eastAsia="方正仿宋_GBK" w:cs="Times New Roman"/>
                <w:sz w:val="28"/>
              </w:rPr>
            </w:pPr>
            <w:r>
              <w:rPr>
                <w:rFonts w:eastAsia="方正仿宋_GBK" w:cs="Times New Roman"/>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7" w:type="pct"/>
            <w:tcBorders>
              <w:top w:val="single" w:color="auto" w:sz="4" w:space="0"/>
              <w:left w:val="single" w:color="auto" w:sz="4" w:space="0"/>
              <w:bottom w:val="single" w:color="auto" w:sz="4" w:space="0"/>
              <w:right w:val="single" w:color="auto" w:sz="4" w:space="0"/>
            </w:tcBorders>
            <w:vAlign w:val="center"/>
          </w:tcPr>
          <w:p>
            <w:pPr>
              <w:pStyle w:val="24"/>
              <w:rPr>
                <w:rFonts w:hint="eastAsia" w:eastAsia="方正仿宋_GBK" w:cs="Times New Roman"/>
                <w:sz w:val="28"/>
              </w:rPr>
            </w:pPr>
            <w:r>
              <w:rPr>
                <w:rFonts w:eastAsia="方正仿宋_GBK" w:cs="Times New Roman"/>
                <w:sz w:val="28"/>
              </w:rPr>
              <w:t>9</w:t>
            </w:r>
          </w:p>
        </w:tc>
        <w:tc>
          <w:tcPr>
            <w:tcW w:w="2740" w:type="pct"/>
            <w:tcBorders>
              <w:top w:val="single" w:color="auto" w:sz="4" w:space="0"/>
              <w:left w:val="single" w:color="auto" w:sz="4" w:space="0"/>
              <w:bottom w:val="single" w:color="auto" w:sz="4" w:space="0"/>
              <w:right w:val="single" w:color="auto" w:sz="4" w:space="0"/>
            </w:tcBorders>
            <w:shd w:val="clear" w:color="auto" w:fill="auto"/>
            <w:vAlign w:val="center"/>
          </w:tcPr>
          <w:p>
            <w:pPr>
              <w:pStyle w:val="24"/>
              <w:rPr>
                <w:rFonts w:hint="eastAsia" w:eastAsia="方正仿宋_GBK" w:cs="Times New Roman"/>
                <w:sz w:val="28"/>
              </w:rPr>
            </w:pPr>
            <w:r>
              <w:rPr>
                <w:rFonts w:hint="eastAsia" w:eastAsia="方正仿宋_GBK" w:cs="Times New Roman"/>
                <w:sz w:val="28"/>
              </w:rPr>
              <w:t>卷式担架</w:t>
            </w:r>
          </w:p>
        </w:tc>
        <w:tc>
          <w:tcPr>
            <w:tcW w:w="1402" w:type="pct"/>
            <w:tcBorders>
              <w:top w:val="single" w:color="auto" w:sz="4" w:space="0"/>
              <w:left w:val="single" w:color="auto" w:sz="4" w:space="0"/>
              <w:bottom w:val="single" w:color="auto" w:sz="4" w:space="0"/>
              <w:right w:val="single" w:color="auto" w:sz="4" w:space="0"/>
            </w:tcBorders>
            <w:shd w:val="clear" w:color="auto" w:fill="auto"/>
            <w:vAlign w:val="center"/>
          </w:tcPr>
          <w:p>
            <w:pPr>
              <w:pStyle w:val="24"/>
              <w:rPr>
                <w:rFonts w:hint="eastAsia" w:eastAsia="方正仿宋_GBK" w:cs="Times New Roman"/>
                <w:sz w:val="28"/>
              </w:rPr>
            </w:pPr>
            <w:r>
              <w:rPr>
                <w:rFonts w:eastAsia="方正仿宋_GBK" w:cs="Times New Roman"/>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7" w:type="pct"/>
            <w:tcBorders>
              <w:top w:val="single" w:color="auto" w:sz="4" w:space="0"/>
              <w:left w:val="single" w:color="auto" w:sz="4" w:space="0"/>
              <w:bottom w:val="single" w:color="auto" w:sz="4" w:space="0"/>
              <w:right w:val="single" w:color="auto" w:sz="4" w:space="0"/>
            </w:tcBorders>
            <w:vAlign w:val="center"/>
          </w:tcPr>
          <w:p>
            <w:pPr>
              <w:pStyle w:val="24"/>
              <w:rPr>
                <w:rFonts w:hint="eastAsia" w:eastAsia="方正仿宋_GBK" w:cs="Times New Roman"/>
                <w:sz w:val="28"/>
              </w:rPr>
            </w:pPr>
            <w:r>
              <w:rPr>
                <w:rFonts w:eastAsia="方正仿宋_GBK" w:cs="Times New Roman"/>
                <w:sz w:val="28"/>
              </w:rPr>
              <w:t>10</w:t>
            </w:r>
          </w:p>
        </w:tc>
        <w:tc>
          <w:tcPr>
            <w:tcW w:w="2740" w:type="pct"/>
            <w:tcBorders>
              <w:top w:val="single" w:color="auto" w:sz="4" w:space="0"/>
              <w:left w:val="single" w:color="auto" w:sz="4" w:space="0"/>
              <w:bottom w:val="single" w:color="auto" w:sz="4" w:space="0"/>
              <w:right w:val="single" w:color="auto" w:sz="4" w:space="0"/>
            </w:tcBorders>
            <w:shd w:val="clear" w:color="auto" w:fill="auto"/>
            <w:vAlign w:val="center"/>
          </w:tcPr>
          <w:p>
            <w:pPr>
              <w:pStyle w:val="24"/>
              <w:rPr>
                <w:rFonts w:hint="eastAsia" w:eastAsia="方正仿宋_GBK" w:cs="Times New Roman"/>
                <w:sz w:val="28"/>
                <w:szCs w:val="21"/>
              </w:rPr>
            </w:pPr>
            <w:r>
              <w:rPr>
                <w:rFonts w:hint="eastAsia" w:eastAsia="方正仿宋_GBK" w:cs="Times New Roman"/>
                <w:sz w:val="28"/>
                <w:szCs w:val="21"/>
              </w:rPr>
              <w:t>脊椎护板</w:t>
            </w:r>
          </w:p>
        </w:tc>
        <w:tc>
          <w:tcPr>
            <w:tcW w:w="1402" w:type="pct"/>
            <w:tcBorders>
              <w:top w:val="single" w:color="auto" w:sz="4" w:space="0"/>
              <w:left w:val="single" w:color="auto" w:sz="4" w:space="0"/>
              <w:bottom w:val="single" w:color="auto" w:sz="4" w:space="0"/>
              <w:right w:val="single" w:color="auto" w:sz="4" w:space="0"/>
            </w:tcBorders>
            <w:shd w:val="clear" w:color="auto" w:fill="auto"/>
            <w:vAlign w:val="center"/>
          </w:tcPr>
          <w:p>
            <w:pPr>
              <w:pStyle w:val="24"/>
              <w:rPr>
                <w:rFonts w:hint="eastAsia" w:eastAsia="方正仿宋_GBK" w:cs="Times New Roman"/>
                <w:sz w:val="28"/>
                <w:szCs w:val="21"/>
              </w:rPr>
            </w:pPr>
            <w:r>
              <w:rPr>
                <w:rFonts w:eastAsia="方正仿宋_GBK" w:cs="Times New Roman"/>
                <w:sz w:val="28"/>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7" w:type="pct"/>
            <w:tcBorders>
              <w:top w:val="single" w:color="auto" w:sz="4" w:space="0"/>
              <w:left w:val="single" w:color="auto" w:sz="4" w:space="0"/>
              <w:bottom w:val="single" w:color="auto" w:sz="4" w:space="0"/>
              <w:right w:val="single" w:color="auto" w:sz="4" w:space="0"/>
            </w:tcBorders>
            <w:vAlign w:val="center"/>
          </w:tcPr>
          <w:p>
            <w:pPr>
              <w:pStyle w:val="24"/>
              <w:rPr>
                <w:rFonts w:hint="eastAsia" w:eastAsia="方正仿宋_GBK" w:cs="Times New Roman"/>
                <w:sz w:val="28"/>
              </w:rPr>
            </w:pPr>
            <w:r>
              <w:rPr>
                <w:rFonts w:eastAsia="方正仿宋_GBK" w:cs="Times New Roman"/>
                <w:sz w:val="28"/>
              </w:rPr>
              <w:t>11</w:t>
            </w:r>
          </w:p>
        </w:tc>
        <w:tc>
          <w:tcPr>
            <w:tcW w:w="2740" w:type="pct"/>
            <w:tcBorders>
              <w:top w:val="single" w:color="auto" w:sz="4" w:space="0"/>
              <w:left w:val="single" w:color="auto" w:sz="4" w:space="0"/>
              <w:bottom w:val="single" w:color="auto" w:sz="4" w:space="0"/>
              <w:right w:val="single" w:color="auto" w:sz="4" w:space="0"/>
            </w:tcBorders>
            <w:shd w:val="clear" w:color="auto" w:fill="auto"/>
            <w:vAlign w:val="center"/>
          </w:tcPr>
          <w:p>
            <w:pPr>
              <w:pStyle w:val="24"/>
              <w:rPr>
                <w:rFonts w:hint="eastAsia" w:eastAsia="方正仿宋_GBK" w:cs="Times New Roman"/>
                <w:sz w:val="28"/>
              </w:rPr>
            </w:pPr>
            <w:r>
              <w:rPr>
                <w:rFonts w:hint="eastAsia" w:eastAsia="方正仿宋_GBK" w:cs="Times New Roman"/>
                <w:sz w:val="28"/>
              </w:rPr>
              <w:t>颈部保护器</w:t>
            </w:r>
          </w:p>
        </w:tc>
        <w:tc>
          <w:tcPr>
            <w:tcW w:w="1402" w:type="pct"/>
            <w:tcBorders>
              <w:top w:val="single" w:color="auto" w:sz="4" w:space="0"/>
              <w:left w:val="single" w:color="auto" w:sz="4" w:space="0"/>
              <w:bottom w:val="single" w:color="auto" w:sz="4" w:space="0"/>
              <w:right w:val="single" w:color="auto" w:sz="4" w:space="0"/>
            </w:tcBorders>
            <w:shd w:val="clear" w:color="auto" w:fill="auto"/>
            <w:vAlign w:val="center"/>
          </w:tcPr>
          <w:p>
            <w:pPr>
              <w:pStyle w:val="24"/>
              <w:rPr>
                <w:rFonts w:hint="eastAsia" w:eastAsia="方正仿宋_GBK" w:cs="Times New Roman"/>
                <w:sz w:val="28"/>
              </w:rPr>
            </w:pPr>
            <w:r>
              <w:rPr>
                <w:rFonts w:eastAsia="方正仿宋_GBK" w:cs="Times New Roman"/>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7" w:type="pct"/>
            <w:tcBorders>
              <w:top w:val="single" w:color="auto" w:sz="4" w:space="0"/>
              <w:left w:val="single" w:color="auto" w:sz="4" w:space="0"/>
              <w:bottom w:val="single" w:color="auto" w:sz="4" w:space="0"/>
              <w:right w:val="single" w:color="auto" w:sz="4" w:space="0"/>
            </w:tcBorders>
            <w:vAlign w:val="center"/>
          </w:tcPr>
          <w:p>
            <w:pPr>
              <w:pStyle w:val="24"/>
              <w:rPr>
                <w:rFonts w:hint="eastAsia" w:eastAsia="方正仿宋_GBK" w:cs="Times New Roman"/>
                <w:sz w:val="28"/>
              </w:rPr>
            </w:pPr>
            <w:r>
              <w:rPr>
                <w:rFonts w:eastAsia="方正仿宋_GBK" w:cs="Times New Roman"/>
                <w:sz w:val="28"/>
              </w:rPr>
              <w:t>12</w:t>
            </w:r>
          </w:p>
        </w:tc>
        <w:tc>
          <w:tcPr>
            <w:tcW w:w="2740" w:type="pct"/>
            <w:tcBorders>
              <w:top w:val="single" w:color="auto" w:sz="4" w:space="0"/>
              <w:left w:val="single" w:color="auto" w:sz="4" w:space="0"/>
              <w:bottom w:val="single" w:color="auto" w:sz="4" w:space="0"/>
              <w:right w:val="single" w:color="auto" w:sz="4" w:space="0"/>
            </w:tcBorders>
            <w:shd w:val="clear" w:color="auto" w:fill="auto"/>
            <w:vAlign w:val="center"/>
          </w:tcPr>
          <w:p>
            <w:pPr>
              <w:pStyle w:val="24"/>
              <w:rPr>
                <w:rFonts w:hint="eastAsia" w:eastAsia="方正仿宋_GBK" w:cs="Times New Roman"/>
                <w:sz w:val="28"/>
              </w:rPr>
            </w:pPr>
            <w:r>
              <w:rPr>
                <w:rFonts w:hint="eastAsia" w:eastAsia="方正仿宋_GBK" w:cs="Times New Roman"/>
                <w:sz w:val="28"/>
              </w:rPr>
              <w:t>单滑轮</w:t>
            </w:r>
          </w:p>
        </w:tc>
        <w:tc>
          <w:tcPr>
            <w:tcW w:w="1402" w:type="pct"/>
            <w:tcBorders>
              <w:top w:val="single" w:color="auto" w:sz="4" w:space="0"/>
              <w:left w:val="single" w:color="auto" w:sz="4" w:space="0"/>
              <w:bottom w:val="single" w:color="auto" w:sz="4" w:space="0"/>
              <w:right w:val="single" w:color="auto" w:sz="4" w:space="0"/>
            </w:tcBorders>
            <w:shd w:val="clear" w:color="auto" w:fill="auto"/>
            <w:vAlign w:val="center"/>
          </w:tcPr>
          <w:p>
            <w:pPr>
              <w:pStyle w:val="24"/>
              <w:rPr>
                <w:rFonts w:hint="eastAsia" w:eastAsia="方正仿宋_GBK" w:cs="Times New Roman"/>
                <w:sz w:val="28"/>
              </w:rPr>
            </w:pPr>
            <w:r>
              <w:rPr>
                <w:rFonts w:eastAsia="方正仿宋_GBK" w:cs="Times New Roman"/>
                <w:sz w:val="28"/>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7" w:type="pct"/>
            <w:tcBorders>
              <w:top w:val="single" w:color="auto" w:sz="4" w:space="0"/>
              <w:left w:val="single" w:color="auto" w:sz="4" w:space="0"/>
              <w:bottom w:val="single" w:color="auto" w:sz="4" w:space="0"/>
              <w:right w:val="single" w:color="auto" w:sz="4" w:space="0"/>
            </w:tcBorders>
            <w:vAlign w:val="center"/>
          </w:tcPr>
          <w:p>
            <w:pPr>
              <w:pStyle w:val="24"/>
              <w:rPr>
                <w:rFonts w:hint="eastAsia" w:eastAsia="方正仿宋_GBK" w:cs="Times New Roman"/>
                <w:sz w:val="28"/>
              </w:rPr>
            </w:pPr>
            <w:r>
              <w:rPr>
                <w:rFonts w:eastAsia="方正仿宋_GBK" w:cs="Times New Roman"/>
                <w:sz w:val="28"/>
              </w:rPr>
              <w:t>13</w:t>
            </w:r>
          </w:p>
        </w:tc>
        <w:tc>
          <w:tcPr>
            <w:tcW w:w="2740" w:type="pct"/>
            <w:tcBorders>
              <w:top w:val="single" w:color="auto" w:sz="4" w:space="0"/>
              <w:left w:val="single" w:color="auto" w:sz="4" w:space="0"/>
              <w:bottom w:val="single" w:color="auto" w:sz="4" w:space="0"/>
              <w:right w:val="single" w:color="auto" w:sz="4" w:space="0"/>
            </w:tcBorders>
            <w:shd w:val="clear" w:color="auto" w:fill="auto"/>
            <w:vAlign w:val="center"/>
          </w:tcPr>
          <w:p>
            <w:pPr>
              <w:pStyle w:val="24"/>
              <w:rPr>
                <w:rFonts w:hint="eastAsia" w:eastAsia="方正仿宋_GBK" w:cs="Times New Roman"/>
                <w:sz w:val="28"/>
              </w:rPr>
            </w:pPr>
            <w:r>
              <w:rPr>
                <w:rFonts w:hint="eastAsia" w:eastAsia="方正仿宋_GBK" w:cs="Times New Roman"/>
                <w:sz w:val="28"/>
              </w:rPr>
              <w:t>双滑轮</w:t>
            </w:r>
          </w:p>
        </w:tc>
        <w:tc>
          <w:tcPr>
            <w:tcW w:w="1402" w:type="pct"/>
            <w:tcBorders>
              <w:top w:val="single" w:color="auto" w:sz="4" w:space="0"/>
              <w:left w:val="single" w:color="auto" w:sz="4" w:space="0"/>
              <w:bottom w:val="single" w:color="auto" w:sz="4" w:space="0"/>
              <w:right w:val="single" w:color="auto" w:sz="4" w:space="0"/>
            </w:tcBorders>
            <w:shd w:val="clear" w:color="auto" w:fill="auto"/>
            <w:vAlign w:val="center"/>
          </w:tcPr>
          <w:p>
            <w:pPr>
              <w:pStyle w:val="24"/>
              <w:rPr>
                <w:rFonts w:hint="eastAsia" w:eastAsia="方正仿宋_GBK" w:cs="Times New Roman"/>
                <w:sz w:val="28"/>
              </w:rPr>
            </w:pPr>
            <w:r>
              <w:rPr>
                <w:rFonts w:eastAsia="方正仿宋_GBK" w:cs="Times New Roman"/>
                <w:sz w:val="2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7" w:type="pct"/>
            <w:tcBorders>
              <w:top w:val="single" w:color="auto" w:sz="4" w:space="0"/>
              <w:left w:val="single" w:color="auto" w:sz="4" w:space="0"/>
              <w:bottom w:val="single" w:color="auto" w:sz="4" w:space="0"/>
              <w:right w:val="single" w:color="auto" w:sz="4" w:space="0"/>
            </w:tcBorders>
            <w:vAlign w:val="center"/>
          </w:tcPr>
          <w:p>
            <w:pPr>
              <w:pStyle w:val="24"/>
              <w:rPr>
                <w:rFonts w:hint="eastAsia" w:eastAsia="方正仿宋_GBK" w:cs="Times New Roman"/>
                <w:sz w:val="28"/>
              </w:rPr>
            </w:pPr>
            <w:r>
              <w:rPr>
                <w:rFonts w:eastAsia="方正仿宋_GBK" w:cs="Times New Roman"/>
                <w:sz w:val="28"/>
              </w:rPr>
              <w:t>14</w:t>
            </w:r>
          </w:p>
        </w:tc>
        <w:tc>
          <w:tcPr>
            <w:tcW w:w="2740" w:type="pct"/>
            <w:tcBorders>
              <w:top w:val="single" w:color="auto" w:sz="4" w:space="0"/>
              <w:left w:val="single" w:color="auto" w:sz="4" w:space="0"/>
              <w:bottom w:val="single" w:color="auto" w:sz="4" w:space="0"/>
              <w:right w:val="single" w:color="auto" w:sz="4" w:space="0"/>
            </w:tcBorders>
            <w:shd w:val="clear" w:color="auto" w:fill="auto"/>
            <w:vAlign w:val="center"/>
          </w:tcPr>
          <w:p>
            <w:pPr>
              <w:pStyle w:val="24"/>
              <w:rPr>
                <w:rFonts w:hint="eastAsia" w:eastAsia="方正仿宋_GBK" w:cs="Times New Roman"/>
                <w:sz w:val="28"/>
              </w:rPr>
            </w:pPr>
            <w:r>
              <w:rPr>
                <w:rFonts w:hint="eastAsia" w:eastAsia="方正仿宋_GBK" w:cs="Times New Roman"/>
                <w:sz w:val="28"/>
              </w:rPr>
              <w:t>自锁式高效提拉系统</w:t>
            </w:r>
          </w:p>
        </w:tc>
        <w:tc>
          <w:tcPr>
            <w:tcW w:w="1402" w:type="pct"/>
            <w:tcBorders>
              <w:top w:val="single" w:color="auto" w:sz="4" w:space="0"/>
              <w:left w:val="single" w:color="auto" w:sz="4" w:space="0"/>
              <w:bottom w:val="single" w:color="auto" w:sz="4" w:space="0"/>
              <w:right w:val="single" w:color="auto" w:sz="4" w:space="0"/>
            </w:tcBorders>
            <w:shd w:val="clear" w:color="auto" w:fill="auto"/>
            <w:vAlign w:val="center"/>
          </w:tcPr>
          <w:p>
            <w:pPr>
              <w:pStyle w:val="24"/>
              <w:rPr>
                <w:rFonts w:hint="eastAsia" w:eastAsia="方正仿宋_GBK" w:cs="Times New Roman"/>
                <w:sz w:val="28"/>
              </w:rPr>
            </w:pPr>
            <w:r>
              <w:rPr>
                <w:rFonts w:eastAsia="方正仿宋_GBK" w:cs="Times New Roman"/>
                <w:sz w:val="2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7" w:type="pct"/>
            <w:tcBorders>
              <w:top w:val="single" w:color="auto" w:sz="4" w:space="0"/>
              <w:left w:val="single" w:color="auto" w:sz="4" w:space="0"/>
              <w:bottom w:val="single" w:color="auto" w:sz="4" w:space="0"/>
              <w:right w:val="single" w:color="auto" w:sz="4" w:space="0"/>
            </w:tcBorders>
            <w:vAlign w:val="center"/>
          </w:tcPr>
          <w:p>
            <w:pPr>
              <w:pStyle w:val="24"/>
              <w:rPr>
                <w:rFonts w:hint="eastAsia" w:eastAsia="方正仿宋_GBK" w:cs="Times New Roman"/>
                <w:sz w:val="28"/>
              </w:rPr>
            </w:pPr>
            <w:r>
              <w:rPr>
                <w:rFonts w:eastAsia="方正仿宋_GBK" w:cs="Times New Roman"/>
                <w:sz w:val="28"/>
              </w:rPr>
              <w:t>15</w:t>
            </w:r>
          </w:p>
        </w:tc>
        <w:tc>
          <w:tcPr>
            <w:tcW w:w="2740" w:type="pct"/>
            <w:tcBorders>
              <w:top w:val="single" w:color="auto" w:sz="4" w:space="0"/>
              <w:left w:val="single" w:color="auto" w:sz="4" w:space="0"/>
              <w:bottom w:val="single" w:color="auto" w:sz="4" w:space="0"/>
              <w:right w:val="single" w:color="auto" w:sz="4" w:space="0"/>
            </w:tcBorders>
            <w:shd w:val="clear" w:color="auto" w:fill="auto"/>
            <w:vAlign w:val="center"/>
          </w:tcPr>
          <w:p>
            <w:pPr>
              <w:pStyle w:val="24"/>
              <w:rPr>
                <w:rFonts w:hint="eastAsia" w:eastAsia="方正仿宋_GBK" w:cs="Times New Roman"/>
                <w:sz w:val="28"/>
              </w:rPr>
            </w:pPr>
            <w:r>
              <w:rPr>
                <w:rFonts w:hint="eastAsia" w:eastAsia="方正仿宋_GBK" w:cs="Times New Roman"/>
                <w:sz w:val="28"/>
              </w:rPr>
              <w:t>边角保护器</w:t>
            </w:r>
          </w:p>
        </w:tc>
        <w:tc>
          <w:tcPr>
            <w:tcW w:w="1402" w:type="pct"/>
            <w:tcBorders>
              <w:top w:val="single" w:color="auto" w:sz="4" w:space="0"/>
              <w:left w:val="single" w:color="auto" w:sz="4" w:space="0"/>
              <w:bottom w:val="single" w:color="auto" w:sz="4" w:space="0"/>
              <w:right w:val="single" w:color="auto" w:sz="4" w:space="0"/>
            </w:tcBorders>
            <w:shd w:val="clear" w:color="auto" w:fill="auto"/>
            <w:vAlign w:val="center"/>
          </w:tcPr>
          <w:p>
            <w:pPr>
              <w:pStyle w:val="24"/>
              <w:rPr>
                <w:rFonts w:hint="eastAsia" w:eastAsia="方正仿宋_GBK" w:cs="Times New Roman"/>
                <w:sz w:val="28"/>
              </w:rPr>
            </w:pPr>
            <w:r>
              <w:rPr>
                <w:rFonts w:eastAsia="方正仿宋_GBK" w:cs="Times New Roman"/>
                <w:sz w:val="2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7" w:type="pct"/>
            <w:tcBorders>
              <w:top w:val="single" w:color="auto" w:sz="4" w:space="0"/>
              <w:left w:val="single" w:color="auto" w:sz="4" w:space="0"/>
              <w:bottom w:val="single" w:color="auto" w:sz="4" w:space="0"/>
              <w:right w:val="single" w:color="auto" w:sz="4" w:space="0"/>
            </w:tcBorders>
            <w:vAlign w:val="center"/>
          </w:tcPr>
          <w:p>
            <w:pPr>
              <w:pStyle w:val="24"/>
              <w:rPr>
                <w:rFonts w:hint="eastAsia" w:eastAsia="方正仿宋_GBK" w:cs="Times New Roman"/>
                <w:sz w:val="28"/>
              </w:rPr>
            </w:pPr>
            <w:r>
              <w:rPr>
                <w:rFonts w:eastAsia="方正仿宋_GBK" w:cs="Times New Roman"/>
                <w:sz w:val="28"/>
              </w:rPr>
              <w:t>16</w:t>
            </w:r>
          </w:p>
        </w:tc>
        <w:tc>
          <w:tcPr>
            <w:tcW w:w="2740" w:type="pct"/>
            <w:tcBorders>
              <w:top w:val="single" w:color="auto" w:sz="4" w:space="0"/>
              <w:left w:val="single" w:color="auto" w:sz="4" w:space="0"/>
              <w:bottom w:val="single" w:color="auto" w:sz="4" w:space="0"/>
              <w:right w:val="single" w:color="auto" w:sz="4" w:space="0"/>
            </w:tcBorders>
            <w:shd w:val="clear" w:color="auto" w:fill="auto"/>
            <w:vAlign w:val="center"/>
          </w:tcPr>
          <w:p>
            <w:pPr>
              <w:pStyle w:val="24"/>
              <w:rPr>
                <w:rFonts w:hint="eastAsia" w:eastAsia="方正仿宋_GBK" w:cs="Times New Roman"/>
                <w:sz w:val="28"/>
              </w:rPr>
            </w:pPr>
            <w:r>
              <w:rPr>
                <w:rFonts w:hint="eastAsia" w:eastAsia="方正仿宋_GBK" w:cs="Times New Roman"/>
                <w:sz w:val="28"/>
              </w:rPr>
              <w:t>装备包</w:t>
            </w:r>
          </w:p>
        </w:tc>
        <w:tc>
          <w:tcPr>
            <w:tcW w:w="1402" w:type="pct"/>
            <w:tcBorders>
              <w:top w:val="single" w:color="auto" w:sz="4" w:space="0"/>
              <w:left w:val="single" w:color="auto" w:sz="4" w:space="0"/>
              <w:bottom w:val="single" w:color="auto" w:sz="4" w:space="0"/>
              <w:right w:val="single" w:color="auto" w:sz="4" w:space="0"/>
            </w:tcBorders>
            <w:shd w:val="clear" w:color="auto" w:fill="auto"/>
            <w:vAlign w:val="center"/>
          </w:tcPr>
          <w:p>
            <w:pPr>
              <w:pStyle w:val="24"/>
              <w:rPr>
                <w:rFonts w:hint="eastAsia" w:eastAsia="方正仿宋_GBK" w:cs="Times New Roman"/>
                <w:sz w:val="28"/>
              </w:rPr>
            </w:pPr>
            <w:r>
              <w:rPr>
                <w:rFonts w:eastAsia="方正仿宋_GBK" w:cs="Times New Roman"/>
                <w:sz w:val="2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7" w:type="pct"/>
            <w:tcBorders>
              <w:top w:val="single" w:color="auto" w:sz="4" w:space="0"/>
              <w:left w:val="single" w:color="auto" w:sz="4" w:space="0"/>
              <w:bottom w:val="single" w:color="auto" w:sz="4" w:space="0"/>
              <w:right w:val="single" w:color="auto" w:sz="4" w:space="0"/>
            </w:tcBorders>
            <w:vAlign w:val="center"/>
          </w:tcPr>
          <w:p>
            <w:pPr>
              <w:pStyle w:val="24"/>
              <w:rPr>
                <w:rFonts w:hint="eastAsia" w:eastAsia="方正仿宋_GBK" w:cs="Times New Roman"/>
                <w:sz w:val="28"/>
              </w:rPr>
            </w:pPr>
            <w:r>
              <w:rPr>
                <w:rFonts w:eastAsia="方正仿宋_GBK" w:cs="Times New Roman"/>
                <w:sz w:val="28"/>
              </w:rPr>
              <w:t>17</w:t>
            </w:r>
          </w:p>
        </w:tc>
        <w:tc>
          <w:tcPr>
            <w:tcW w:w="2740" w:type="pct"/>
            <w:tcBorders>
              <w:top w:val="single" w:color="auto" w:sz="4" w:space="0"/>
              <w:left w:val="single" w:color="auto" w:sz="4" w:space="0"/>
              <w:bottom w:val="single" w:color="auto" w:sz="4" w:space="0"/>
              <w:right w:val="single" w:color="auto" w:sz="4" w:space="0"/>
            </w:tcBorders>
            <w:shd w:val="clear" w:color="auto" w:fill="auto"/>
            <w:vAlign w:val="center"/>
          </w:tcPr>
          <w:p>
            <w:pPr>
              <w:pStyle w:val="24"/>
              <w:rPr>
                <w:rFonts w:hint="eastAsia" w:eastAsia="方正仿宋_GBK" w:cs="Times New Roman"/>
                <w:sz w:val="28"/>
              </w:rPr>
            </w:pPr>
            <w:r>
              <w:rPr>
                <w:rFonts w:hint="eastAsia" w:eastAsia="方正仿宋_GBK" w:cs="Times New Roman"/>
                <w:sz w:val="28"/>
              </w:rPr>
              <w:t>绳包</w:t>
            </w:r>
          </w:p>
        </w:tc>
        <w:tc>
          <w:tcPr>
            <w:tcW w:w="1402" w:type="pct"/>
            <w:tcBorders>
              <w:top w:val="single" w:color="auto" w:sz="4" w:space="0"/>
              <w:left w:val="single" w:color="auto" w:sz="4" w:space="0"/>
              <w:bottom w:val="single" w:color="auto" w:sz="4" w:space="0"/>
              <w:right w:val="single" w:color="auto" w:sz="4" w:space="0"/>
            </w:tcBorders>
            <w:shd w:val="clear" w:color="auto" w:fill="auto"/>
            <w:vAlign w:val="center"/>
          </w:tcPr>
          <w:p>
            <w:pPr>
              <w:pStyle w:val="24"/>
              <w:rPr>
                <w:rFonts w:hint="eastAsia" w:eastAsia="方正仿宋_GBK" w:cs="Times New Roman"/>
                <w:sz w:val="28"/>
              </w:rPr>
            </w:pPr>
            <w:r>
              <w:rPr>
                <w:rFonts w:eastAsia="方正仿宋_GBK" w:cs="Times New Roman"/>
                <w:sz w:val="28"/>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7" w:type="pct"/>
            <w:tcBorders>
              <w:top w:val="single" w:color="auto" w:sz="4" w:space="0"/>
              <w:left w:val="single" w:color="auto" w:sz="4" w:space="0"/>
              <w:bottom w:val="single" w:color="auto" w:sz="4" w:space="0"/>
              <w:right w:val="single" w:color="auto" w:sz="4" w:space="0"/>
            </w:tcBorders>
            <w:vAlign w:val="center"/>
          </w:tcPr>
          <w:p>
            <w:pPr>
              <w:pStyle w:val="24"/>
              <w:rPr>
                <w:rFonts w:hint="eastAsia" w:eastAsia="方正仿宋_GBK" w:cs="Times New Roman"/>
                <w:sz w:val="28"/>
              </w:rPr>
            </w:pPr>
            <w:r>
              <w:rPr>
                <w:rFonts w:eastAsia="方正仿宋_GBK" w:cs="Times New Roman"/>
                <w:sz w:val="28"/>
              </w:rPr>
              <w:t>18</w:t>
            </w:r>
          </w:p>
        </w:tc>
        <w:tc>
          <w:tcPr>
            <w:tcW w:w="2740" w:type="pct"/>
            <w:tcBorders>
              <w:top w:val="single" w:color="auto" w:sz="4" w:space="0"/>
              <w:left w:val="single" w:color="auto" w:sz="4" w:space="0"/>
              <w:bottom w:val="single" w:color="auto" w:sz="4" w:space="0"/>
              <w:right w:val="single" w:color="auto" w:sz="4" w:space="0"/>
            </w:tcBorders>
            <w:shd w:val="clear" w:color="auto" w:fill="auto"/>
            <w:vAlign w:val="center"/>
          </w:tcPr>
          <w:p>
            <w:pPr>
              <w:pStyle w:val="24"/>
              <w:rPr>
                <w:rFonts w:hint="eastAsia" w:eastAsia="方正仿宋_GBK" w:cs="Times New Roman"/>
                <w:sz w:val="28"/>
              </w:rPr>
            </w:pPr>
            <w:r>
              <w:rPr>
                <w:rFonts w:hint="eastAsia" w:eastAsia="方正仿宋_GBK" w:cs="Times New Roman"/>
                <w:sz w:val="28"/>
              </w:rPr>
              <w:t>绳索</w:t>
            </w:r>
          </w:p>
        </w:tc>
        <w:tc>
          <w:tcPr>
            <w:tcW w:w="1402" w:type="pct"/>
            <w:tcBorders>
              <w:top w:val="single" w:color="auto" w:sz="4" w:space="0"/>
              <w:left w:val="single" w:color="auto" w:sz="4" w:space="0"/>
              <w:bottom w:val="single" w:color="auto" w:sz="4" w:space="0"/>
              <w:right w:val="single" w:color="auto" w:sz="4" w:space="0"/>
            </w:tcBorders>
            <w:shd w:val="clear" w:color="auto" w:fill="auto"/>
            <w:vAlign w:val="center"/>
          </w:tcPr>
          <w:p>
            <w:pPr>
              <w:pStyle w:val="24"/>
              <w:rPr>
                <w:rFonts w:hint="eastAsia" w:eastAsia="方正仿宋_GBK" w:cs="Times New Roman"/>
                <w:sz w:val="28"/>
              </w:rPr>
            </w:pPr>
            <w:r>
              <w:rPr>
                <w:rFonts w:eastAsia="方正仿宋_GBK" w:cs="Times New Roman"/>
                <w:sz w:val="28"/>
              </w:rPr>
              <w:t>300m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7" w:type="pct"/>
            <w:tcBorders>
              <w:top w:val="single" w:color="auto" w:sz="4" w:space="0"/>
              <w:left w:val="single" w:color="auto" w:sz="4" w:space="0"/>
              <w:bottom w:val="single" w:color="auto" w:sz="4" w:space="0"/>
              <w:right w:val="single" w:color="auto" w:sz="4" w:space="0"/>
            </w:tcBorders>
            <w:vAlign w:val="center"/>
          </w:tcPr>
          <w:p>
            <w:pPr>
              <w:pStyle w:val="24"/>
              <w:rPr>
                <w:rFonts w:hint="eastAsia" w:eastAsia="方正仿宋_GBK" w:cs="Times New Roman"/>
                <w:sz w:val="28"/>
              </w:rPr>
            </w:pPr>
            <w:r>
              <w:rPr>
                <w:rFonts w:eastAsia="方正仿宋_GBK" w:cs="Times New Roman"/>
                <w:sz w:val="28"/>
              </w:rPr>
              <w:t>19</w:t>
            </w:r>
          </w:p>
        </w:tc>
        <w:tc>
          <w:tcPr>
            <w:tcW w:w="2740" w:type="pct"/>
            <w:tcBorders>
              <w:top w:val="single" w:color="auto" w:sz="4" w:space="0"/>
              <w:left w:val="single" w:color="auto" w:sz="4" w:space="0"/>
              <w:bottom w:val="single" w:color="auto" w:sz="4" w:space="0"/>
              <w:right w:val="single" w:color="auto" w:sz="4" w:space="0"/>
            </w:tcBorders>
            <w:shd w:val="clear" w:color="auto" w:fill="auto"/>
            <w:vAlign w:val="center"/>
          </w:tcPr>
          <w:p>
            <w:pPr>
              <w:pStyle w:val="24"/>
              <w:rPr>
                <w:rFonts w:hint="eastAsia" w:eastAsia="方正仿宋_GBK" w:cs="Times New Roman"/>
                <w:sz w:val="28"/>
              </w:rPr>
            </w:pPr>
            <w:r>
              <w:rPr>
                <w:rFonts w:hint="eastAsia" w:eastAsia="方正仿宋_GBK" w:cs="Times New Roman"/>
                <w:sz w:val="28"/>
              </w:rPr>
              <w:t>绳索保护套</w:t>
            </w:r>
            <w:r>
              <w:rPr>
                <w:rFonts w:hint="eastAsia" w:eastAsia="方正仿宋_GBK" w:cs="Times New Roman"/>
                <w:sz w:val="28"/>
                <w:szCs w:val="21"/>
              </w:rPr>
              <w:t>（垫布）</w:t>
            </w:r>
          </w:p>
        </w:tc>
        <w:tc>
          <w:tcPr>
            <w:tcW w:w="1402" w:type="pct"/>
            <w:tcBorders>
              <w:top w:val="single" w:color="auto" w:sz="4" w:space="0"/>
              <w:left w:val="single" w:color="auto" w:sz="4" w:space="0"/>
              <w:bottom w:val="single" w:color="auto" w:sz="4" w:space="0"/>
              <w:right w:val="single" w:color="auto" w:sz="4" w:space="0"/>
            </w:tcBorders>
            <w:shd w:val="clear" w:color="auto" w:fill="auto"/>
            <w:vAlign w:val="center"/>
          </w:tcPr>
          <w:p>
            <w:pPr>
              <w:pStyle w:val="24"/>
              <w:rPr>
                <w:rFonts w:hint="eastAsia" w:eastAsia="方正仿宋_GBK" w:cs="Times New Roman"/>
                <w:sz w:val="28"/>
              </w:rPr>
            </w:pPr>
            <w:r>
              <w:rPr>
                <w:rFonts w:eastAsia="方正仿宋_GBK" w:cs="Times New Roman"/>
                <w:sz w:val="2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7" w:type="pct"/>
            <w:tcBorders>
              <w:top w:val="single" w:color="auto" w:sz="4" w:space="0"/>
              <w:left w:val="single" w:color="auto" w:sz="4" w:space="0"/>
              <w:bottom w:val="single" w:color="auto" w:sz="4" w:space="0"/>
              <w:right w:val="single" w:color="auto" w:sz="4" w:space="0"/>
            </w:tcBorders>
            <w:vAlign w:val="center"/>
          </w:tcPr>
          <w:p>
            <w:pPr>
              <w:pStyle w:val="24"/>
              <w:rPr>
                <w:rFonts w:hint="eastAsia" w:eastAsia="方正仿宋_GBK" w:cs="Times New Roman"/>
                <w:sz w:val="28"/>
              </w:rPr>
            </w:pPr>
            <w:r>
              <w:rPr>
                <w:rFonts w:eastAsia="方正仿宋_GBK" w:cs="Times New Roman"/>
                <w:sz w:val="28"/>
              </w:rPr>
              <w:t>20</w:t>
            </w:r>
          </w:p>
        </w:tc>
        <w:tc>
          <w:tcPr>
            <w:tcW w:w="2740" w:type="pct"/>
            <w:tcBorders>
              <w:top w:val="single" w:color="auto" w:sz="4" w:space="0"/>
              <w:left w:val="single" w:color="auto" w:sz="4" w:space="0"/>
              <w:bottom w:val="single" w:color="auto" w:sz="4" w:space="0"/>
              <w:right w:val="single" w:color="auto" w:sz="4" w:space="0"/>
            </w:tcBorders>
            <w:shd w:val="clear" w:color="auto" w:fill="auto"/>
            <w:vAlign w:val="center"/>
          </w:tcPr>
          <w:p>
            <w:pPr>
              <w:pStyle w:val="24"/>
              <w:rPr>
                <w:rFonts w:hint="eastAsia" w:eastAsia="方正仿宋_GBK" w:cs="Times New Roman"/>
                <w:sz w:val="28"/>
              </w:rPr>
            </w:pPr>
            <w:r>
              <w:rPr>
                <w:rFonts w:hint="eastAsia" w:eastAsia="方正仿宋_GBK" w:cs="Times New Roman"/>
                <w:sz w:val="28"/>
              </w:rPr>
              <w:t>下降器</w:t>
            </w:r>
          </w:p>
        </w:tc>
        <w:tc>
          <w:tcPr>
            <w:tcW w:w="1402" w:type="pct"/>
            <w:tcBorders>
              <w:top w:val="single" w:color="auto" w:sz="4" w:space="0"/>
              <w:left w:val="single" w:color="auto" w:sz="4" w:space="0"/>
              <w:bottom w:val="single" w:color="auto" w:sz="4" w:space="0"/>
              <w:right w:val="single" w:color="auto" w:sz="4" w:space="0"/>
            </w:tcBorders>
            <w:shd w:val="clear" w:color="auto" w:fill="auto"/>
            <w:vAlign w:val="center"/>
          </w:tcPr>
          <w:p>
            <w:pPr>
              <w:pStyle w:val="24"/>
              <w:rPr>
                <w:rFonts w:hint="eastAsia" w:eastAsia="方正仿宋_GBK" w:cs="Times New Roman"/>
                <w:sz w:val="28"/>
              </w:rPr>
            </w:pPr>
            <w:r>
              <w:rPr>
                <w:rFonts w:eastAsia="方正仿宋_GBK" w:cs="Times New Roman"/>
                <w:sz w:val="28"/>
              </w:rPr>
              <w:t>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7" w:type="pct"/>
            <w:tcBorders>
              <w:top w:val="single" w:color="auto" w:sz="4" w:space="0"/>
              <w:left w:val="single" w:color="auto" w:sz="4" w:space="0"/>
              <w:bottom w:val="single" w:color="auto" w:sz="4" w:space="0"/>
              <w:right w:val="single" w:color="auto" w:sz="4" w:space="0"/>
            </w:tcBorders>
            <w:vAlign w:val="center"/>
          </w:tcPr>
          <w:p>
            <w:pPr>
              <w:pStyle w:val="24"/>
              <w:rPr>
                <w:rFonts w:hint="eastAsia" w:eastAsia="方正仿宋_GBK" w:cs="Times New Roman"/>
                <w:sz w:val="28"/>
              </w:rPr>
            </w:pPr>
            <w:r>
              <w:rPr>
                <w:rFonts w:eastAsia="方正仿宋_GBK" w:cs="Times New Roman"/>
                <w:sz w:val="28"/>
              </w:rPr>
              <w:t>21</w:t>
            </w:r>
          </w:p>
        </w:tc>
        <w:tc>
          <w:tcPr>
            <w:tcW w:w="2740" w:type="pct"/>
            <w:tcBorders>
              <w:top w:val="single" w:color="auto" w:sz="4" w:space="0"/>
              <w:left w:val="single" w:color="auto" w:sz="4" w:space="0"/>
              <w:bottom w:val="single" w:color="auto" w:sz="4" w:space="0"/>
              <w:right w:val="single" w:color="auto" w:sz="4" w:space="0"/>
            </w:tcBorders>
            <w:shd w:val="clear" w:color="auto" w:fill="auto"/>
            <w:vAlign w:val="center"/>
          </w:tcPr>
          <w:p>
            <w:pPr>
              <w:pStyle w:val="24"/>
              <w:rPr>
                <w:rFonts w:hint="eastAsia" w:eastAsia="方正仿宋_GBK" w:cs="Times New Roman"/>
                <w:sz w:val="28"/>
              </w:rPr>
            </w:pPr>
            <w:r>
              <w:rPr>
                <w:rFonts w:hint="eastAsia" w:eastAsia="方正仿宋_GBK" w:cs="Times New Roman"/>
                <w:sz w:val="28"/>
              </w:rPr>
              <w:t>微型滑轮组</w:t>
            </w:r>
          </w:p>
        </w:tc>
        <w:tc>
          <w:tcPr>
            <w:tcW w:w="1402" w:type="pct"/>
            <w:tcBorders>
              <w:top w:val="single" w:color="auto" w:sz="4" w:space="0"/>
              <w:left w:val="single" w:color="auto" w:sz="4" w:space="0"/>
              <w:bottom w:val="single" w:color="auto" w:sz="4" w:space="0"/>
              <w:right w:val="single" w:color="auto" w:sz="4" w:space="0"/>
            </w:tcBorders>
            <w:shd w:val="clear" w:color="auto" w:fill="auto"/>
            <w:vAlign w:val="center"/>
          </w:tcPr>
          <w:p>
            <w:pPr>
              <w:pStyle w:val="24"/>
              <w:rPr>
                <w:rFonts w:hint="eastAsia" w:eastAsia="方正仿宋_GBK" w:cs="Times New Roman"/>
                <w:sz w:val="28"/>
              </w:rPr>
            </w:pPr>
            <w:r>
              <w:rPr>
                <w:rFonts w:eastAsia="方正仿宋_GBK" w:cs="Times New Roman"/>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7" w:type="pct"/>
            <w:tcBorders>
              <w:top w:val="single" w:color="auto" w:sz="4" w:space="0"/>
              <w:left w:val="single" w:color="auto" w:sz="4" w:space="0"/>
              <w:bottom w:val="single" w:color="auto" w:sz="4" w:space="0"/>
              <w:right w:val="single" w:color="auto" w:sz="4" w:space="0"/>
            </w:tcBorders>
            <w:vAlign w:val="center"/>
          </w:tcPr>
          <w:p>
            <w:pPr>
              <w:pStyle w:val="24"/>
              <w:rPr>
                <w:rFonts w:hint="eastAsia" w:eastAsia="方正仿宋_GBK" w:cs="Times New Roman"/>
                <w:sz w:val="28"/>
              </w:rPr>
            </w:pPr>
            <w:r>
              <w:rPr>
                <w:rFonts w:eastAsia="方正仿宋_GBK" w:cs="Times New Roman"/>
                <w:sz w:val="28"/>
              </w:rPr>
              <w:t>22</w:t>
            </w:r>
          </w:p>
        </w:tc>
        <w:tc>
          <w:tcPr>
            <w:tcW w:w="2740" w:type="pct"/>
            <w:tcBorders>
              <w:top w:val="single" w:color="auto" w:sz="4" w:space="0"/>
              <w:left w:val="single" w:color="auto" w:sz="4" w:space="0"/>
              <w:bottom w:val="single" w:color="auto" w:sz="4" w:space="0"/>
              <w:right w:val="single" w:color="auto" w:sz="4" w:space="0"/>
            </w:tcBorders>
            <w:shd w:val="clear" w:color="auto" w:fill="auto"/>
            <w:vAlign w:val="center"/>
          </w:tcPr>
          <w:p>
            <w:pPr>
              <w:pStyle w:val="24"/>
              <w:rPr>
                <w:rFonts w:hint="eastAsia" w:eastAsia="方正仿宋_GBK" w:cs="Times New Roman"/>
                <w:sz w:val="28"/>
              </w:rPr>
            </w:pPr>
            <w:r>
              <w:rPr>
                <w:rFonts w:hint="eastAsia" w:eastAsia="方正仿宋_GBK" w:cs="Times New Roman"/>
                <w:sz w:val="28"/>
              </w:rPr>
              <w:t>手持上升器</w:t>
            </w:r>
          </w:p>
        </w:tc>
        <w:tc>
          <w:tcPr>
            <w:tcW w:w="1402" w:type="pct"/>
            <w:tcBorders>
              <w:top w:val="single" w:color="auto" w:sz="4" w:space="0"/>
              <w:left w:val="single" w:color="auto" w:sz="4" w:space="0"/>
              <w:bottom w:val="single" w:color="auto" w:sz="4" w:space="0"/>
              <w:right w:val="single" w:color="auto" w:sz="4" w:space="0"/>
            </w:tcBorders>
            <w:shd w:val="clear" w:color="auto" w:fill="auto"/>
            <w:vAlign w:val="center"/>
          </w:tcPr>
          <w:p>
            <w:pPr>
              <w:pStyle w:val="24"/>
              <w:rPr>
                <w:rFonts w:hint="eastAsia" w:eastAsia="方正仿宋_GBK" w:cs="Times New Roman"/>
                <w:sz w:val="28"/>
              </w:rPr>
            </w:pPr>
            <w:r>
              <w:rPr>
                <w:rFonts w:eastAsia="方正仿宋_GBK" w:cs="Times New Roman"/>
                <w:sz w:val="28"/>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7" w:type="pct"/>
            <w:tcBorders>
              <w:top w:val="single" w:color="auto" w:sz="4" w:space="0"/>
              <w:left w:val="single" w:color="auto" w:sz="4" w:space="0"/>
              <w:bottom w:val="single" w:color="auto" w:sz="4" w:space="0"/>
              <w:right w:val="single" w:color="auto" w:sz="4" w:space="0"/>
            </w:tcBorders>
            <w:vAlign w:val="center"/>
          </w:tcPr>
          <w:p>
            <w:pPr>
              <w:pStyle w:val="24"/>
              <w:rPr>
                <w:rFonts w:hint="eastAsia" w:eastAsia="方正仿宋_GBK" w:cs="Times New Roman"/>
                <w:sz w:val="28"/>
              </w:rPr>
            </w:pPr>
            <w:r>
              <w:rPr>
                <w:rFonts w:eastAsia="方正仿宋_GBK" w:cs="Times New Roman"/>
                <w:sz w:val="28"/>
              </w:rPr>
              <w:t>23</w:t>
            </w:r>
          </w:p>
        </w:tc>
        <w:tc>
          <w:tcPr>
            <w:tcW w:w="2740" w:type="pct"/>
            <w:tcBorders>
              <w:top w:val="single" w:color="auto" w:sz="4" w:space="0"/>
              <w:left w:val="single" w:color="auto" w:sz="4" w:space="0"/>
              <w:bottom w:val="single" w:color="auto" w:sz="4" w:space="0"/>
              <w:right w:val="single" w:color="auto" w:sz="4" w:space="0"/>
            </w:tcBorders>
            <w:shd w:val="clear" w:color="auto" w:fill="auto"/>
            <w:vAlign w:val="center"/>
          </w:tcPr>
          <w:p>
            <w:pPr>
              <w:pStyle w:val="24"/>
              <w:rPr>
                <w:rFonts w:hint="eastAsia" w:eastAsia="方正仿宋_GBK" w:cs="Times New Roman"/>
                <w:sz w:val="28"/>
              </w:rPr>
            </w:pPr>
            <w:r>
              <w:rPr>
                <w:rFonts w:hint="eastAsia" w:eastAsia="方正仿宋_GBK" w:cs="Times New Roman"/>
                <w:sz w:val="28"/>
              </w:rPr>
              <w:t>止坠器</w:t>
            </w:r>
            <w:r>
              <w:rPr>
                <w:rFonts w:eastAsia="方正仿宋_GBK" w:cs="Times New Roman"/>
                <w:sz w:val="28"/>
              </w:rPr>
              <w:t>ASAP</w:t>
            </w:r>
          </w:p>
        </w:tc>
        <w:tc>
          <w:tcPr>
            <w:tcW w:w="1402" w:type="pct"/>
            <w:tcBorders>
              <w:top w:val="single" w:color="auto" w:sz="4" w:space="0"/>
              <w:left w:val="single" w:color="auto" w:sz="4" w:space="0"/>
              <w:bottom w:val="single" w:color="auto" w:sz="4" w:space="0"/>
              <w:right w:val="single" w:color="auto" w:sz="4" w:space="0"/>
            </w:tcBorders>
            <w:shd w:val="clear" w:color="auto" w:fill="auto"/>
            <w:vAlign w:val="center"/>
          </w:tcPr>
          <w:p>
            <w:pPr>
              <w:pStyle w:val="24"/>
              <w:rPr>
                <w:rFonts w:hint="eastAsia" w:eastAsia="方正仿宋_GBK" w:cs="Times New Roman"/>
                <w:sz w:val="28"/>
              </w:rPr>
            </w:pPr>
            <w:r>
              <w:rPr>
                <w:rFonts w:eastAsia="方正仿宋_GBK" w:cs="Times New Roman"/>
                <w:sz w:val="2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7" w:type="pct"/>
            <w:tcBorders>
              <w:top w:val="single" w:color="auto" w:sz="4" w:space="0"/>
              <w:left w:val="single" w:color="auto" w:sz="4" w:space="0"/>
              <w:bottom w:val="single" w:color="auto" w:sz="4" w:space="0"/>
              <w:right w:val="single" w:color="auto" w:sz="4" w:space="0"/>
            </w:tcBorders>
            <w:vAlign w:val="center"/>
          </w:tcPr>
          <w:p>
            <w:pPr>
              <w:pStyle w:val="24"/>
              <w:rPr>
                <w:rFonts w:hint="eastAsia" w:eastAsia="方正仿宋_GBK" w:cs="Times New Roman"/>
                <w:sz w:val="28"/>
              </w:rPr>
            </w:pPr>
            <w:r>
              <w:rPr>
                <w:rFonts w:eastAsia="方正仿宋_GBK" w:cs="Times New Roman"/>
                <w:sz w:val="28"/>
              </w:rPr>
              <w:t>24</w:t>
            </w:r>
          </w:p>
        </w:tc>
        <w:tc>
          <w:tcPr>
            <w:tcW w:w="2740" w:type="pct"/>
            <w:tcBorders>
              <w:top w:val="single" w:color="auto" w:sz="4" w:space="0"/>
              <w:left w:val="single" w:color="auto" w:sz="4" w:space="0"/>
              <w:bottom w:val="single" w:color="auto" w:sz="4" w:space="0"/>
              <w:right w:val="single" w:color="auto" w:sz="4" w:space="0"/>
            </w:tcBorders>
            <w:shd w:val="clear" w:color="auto" w:fill="auto"/>
            <w:vAlign w:val="center"/>
          </w:tcPr>
          <w:p>
            <w:pPr>
              <w:pStyle w:val="24"/>
              <w:rPr>
                <w:rFonts w:hint="eastAsia" w:eastAsia="方正仿宋_GBK" w:cs="Times New Roman"/>
                <w:sz w:val="28"/>
              </w:rPr>
            </w:pPr>
            <w:r>
              <w:rPr>
                <w:rFonts w:hint="eastAsia" w:eastAsia="方正仿宋_GBK" w:cs="Times New Roman"/>
                <w:sz w:val="28"/>
              </w:rPr>
              <w:t>止坠器缓冲包</w:t>
            </w:r>
          </w:p>
        </w:tc>
        <w:tc>
          <w:tcPr>
            <w:tcW w:w="1402" w:type="pct"/>
            <w:tcBorders>
              <w:top w:val="single" w:color="auto" w:sz="4" w:space="0"/>
              <w:left w:val="single" w:color="auto" w:sz="4" w:space="0"/>
              <w:bottom w:val="single" w:color="auto" w:sz="4" w:space="0"/>
              <w:right w:val="single" w:color="auto" w:sz="4" w:space="0"/>
            </w:tcBorders>
            <w:shd w:val="clear" w:color="auto" w:fill="auto"/>
            <w:vAlign w:val="center"/>
          </w:tcPr>
          <w:p>
            <w:pPr>
              <w:pStyle w:val="24"/>
              <w:rPr>
                <w:rFonts w:hint="eastAsia" w:eastAsia="方正仿宋_GBK" w:cs="Times New Roman"/>
                <w:sz w:val="28"/>
              </w:rPr>
            </w:pPr>
            <w:r>
              <w:rPr>
                <w:rFonts w:eastAsia="方正仿宋_GBK" w:cs="Times New Roman"/>
                <w:sz w:val="2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7" w:type="pct"/>
            <w:tcBorders>
              <w:top w:val="single" w:color="auto" w:sz="4" w:space="0"/>
              <w:left w:val="single" w:color="auto" w:sz="4" w:space="0"/>
              <w:bottom w:val="single" w:color="auto" w:sz="4" w:space="0"/>
              <w:right w:val="single" w:color="auto" w:sz="4" w:space="0"/>
            </w:tcBorders>
            <w:vAlign w:val="center"/>
          </w:tcPr>
          <w:p>
            <w:pPr>
              <w:pStyle w:val="24"/>
              <w:rPr>
                <w:rFonts w:hint="eastAsia" w:eastAsia="方正仿宋_GBK" w:cs="Times New Roman"/>
                <w:sz w:val="28"/>
              </w:rPr>
            </w:pPr>
            <w:r>
              <w:rPr>
                <w:rFonts w:eastAsia="方正仿宋_GBK" w:cs="Times New Roman"/>
                <w:sz w:val="28"/>
              </w:rPr>
              <w:t>25</w:t>
            </w:r>
          </w:p>
        </w:tc>
        <w:tc>
          <w:tcPr>
            <w:tcW w:w="2740" w:type="pct"/>
            <w:tcBorders>
              <w:top w:val="single" w:color="auto" w:sz="4" w:space="0"/>
              <w:left w:val="single" w:color="auto" w:sz="4" w:space="0"/>
              <w:bottom w:val="single" w:color="auto" w:sz="4" w:space="0"/>
              <w:right w:val="single" w:color="auto" w:sz="4" w:space="0"/>
            </w:tcBorders>
            <w:shd w:val="clear" w:color="auto" w:fill="auto"/>
            <w:vAlign w:val="center"/>
          </w:tcPr>
          <w:p>
            <w:pPr>
              <w:pStyle w:val="24"/>
              <w:rPr>
                <w:rFonts w:hint="eastAsia" w:eastAsia="方正仿宋_GBK" w:cs="Times New Roman"/>
                <w:sz w:val="28"/>
              </w:rPr>
            </w:pPr>
            <w:r>
              <w:rPr>
                <w:rFonts w:hint="eastAsia" w:eastAsia="方正仿宋_GBK" w:cs="Times New Roman"/>
                <w:sz w:val="28"/>
              </w:rPr>
              <w:t>限位工作绳</w:t>
            </w:r>
          </w:p>
        </w:tc>
        <w:tc>
          <w:tcPr>
            <w:tcW w:w="1402" w:type="pct"/>
            <w:tcBorders>
              <w:top w:val="single" w:color="auto" w:sz="4" w:space="0"/>
              <w:left w:val="single" w:color="auto" w:sz="4" w:space="0"/>
              <w:bottom w:val="single" w:color="auto" w:sz="4" w:space="0"/>
              <w:right w:val="single" w:color="auto" w:sz="4" w:space="0"/>
            </w:tcBorders>
            <w:shd w:val="clear" w:color="auto" w:fill="auto"/>
            <w:vAlign w:val="center"/>
          </w:tcPr>
          <w:p>
            <w:pPr>
              <w:pStyle w:val="24"/>
              <w:rPr>
                <w:rFonts w:hint="eastAsia" w:eastAsia="方正仿宋_GBK" w:cs="Times New Roman"/>
                <w:sz w:val="28"/>
              </w:rPr>
            </w:pPr>
            <w:r>
              <w:rPr>
                <w:rFonts w:eastAsia="方正仿宋_GBK" w:cs="Times New Roman"/>
                <w:sz w:val="2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7" w:type="pct"/>
            <w:tcBorders>
              <w:top w:val="single" w:color="auto" w:sz="4" w:space="0"/>
              <w:left w:val="single" w:color="auto" w:sz="4" w:space="0"/>
              <w:bottom w:val="single" w:color="auto" w:sz="4" w:space="0"/>
              <w:right w:val="single" w:color="auto" w:sz="4" w:space="0"/>
            </w:tcBorders>
            <w:vAlign w:val="center"/>
          </w:tcPr>
          <w:p>
            <w:pPr>
              <w:pStyle w:val="24"/>
              <w:rPr>
                <w:rFonts w:hint="eastAsia" w:eastAsia="方正仿宋_GBK" w:cs="Times New Roman"/>
                <w:sz w:val="28"/>
              </w:rPr>
            </w:pPr>
            <w:r>
              <w:rPr>
                <w:rFonts w:eastAsia="方正仿宋_GBK" w:cs="Times New Roman"/>
                <w:sz w:val="28"/>
              </w:rPr>
              <w:t>26</w:t>
            </w:r>
          </w:p>
        </w:tc>
        <w:tc>
          <w:tcPr>
            <w:tcW w:w="2740" w:type="pct"/>
            <w:tcBorders>
              <w:top w:val="single" w:color="auto" w:sz="4" w:space="0"/>
              <w:left w:val="single" w:color="auto" w:sz="4" w:space="0"/>
              <w:bottom w:val="single" w:color="auto" w:sz="4" w:space="0"/>
              <w:right w:val="single" w:color="auto" w:sz="4" w:space="0"/>
            </w:tcBorders>
            <w:shd w:val="clear" w:color="auto" w:fill="auto"/>
            <w:vAlign w:val="center"/>
          </w:tcPr>
          <w:p>
            <w:pPr>
              <w:pStyle w:val="24"/>
              <w:rPr>
                <w:rFonts w:hint="eastAsia" w:eastAsia="方正仿宋_GBK" w:cs="Times New Roman"/>
                <w:sz w:val="28"/>
              </w:rPr>
            </w:pPr>
            <w:r>
              <w:rPr>
                <w:rFonts w:hint="eastAsia" w:eastAsia="方正仿宋_GBK" w:cs="Times New Roman"/>
                <w:sz w:val="28"/>
                <w:szCs w:val="21"/>
              </w:rPr>
              <w:t>攀爬双钩</w:t>
            </w:r>
          </w:p>
        </w:tc>
        <w:tc>
          <w:tcPr>
            <w:tcW w:w="1402" w:type="pct"/>
            <w:tcBorders>
              <w:top w:val="single" w:color="auto" w:sz="4" w:space="0"/>
              <w:left w:val="single" w:color="auto" w:sz="4" w:space="0"/>
              <w:bottom w:val="single" w:color="auto" w:sz="4" w:space="0"/>
              <w:right w:val="single" w:color="auto" w:sz="4" w:space="0"/>
            </w:tcBorders>
            <w:shd w:val="clear" w:color="auto" w:fill="auto"/>
            <w:vAlign w:val="center"/>
          </w:tcPr>
          <w:p>
            <w:pPr>
              <w:pStyle w:val="24"/>
              <w:rPr>
                <w:rFonts w:hint="eastAsia" w:eastAsia="方正仿宋_GBK" w:cs="Times New Roman"/>
                <w:sz w:val="28"/>
              </w:rPr>
            </w:pPr>
            <w:r>
              <w:rPr>
                <w:rFonts w:eastAsia="方正仿宋_GBK" w:cs="Times New Roman"/>
                <w:sz w:val="2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7" w:type="pct"/>
            <w:tcBorders>
              <w:top w:val="single" w:color="auto" w:sz="4" w:space="0"/>
              <w:left w:val="single" w:color="auto" w:sz="4" w:space="0"/>
              <w:bottom w:val="single" w:color="auto" w:sz="4" w:space="0"/>
              <w:right w:val="single" w:color="auto" w:sz="4" w:space="0"/>
            </w:tcBorders>
            <w:vAlign w:val="center"/>
          </w:tcPr>
          <w:p>
            <w:pPr>
              <w:pStyle w:val="24"/>
              <w:rPr>
                <w:rFonts w:hint="eastAsia" w:eastAsia="方正仿宋_GBK" w:cs="Times New Roman"/>
                <w:sz w:val="28"/>
              </w:rPr>
            </w:pPr>
            <w:r>
              <w:rPr>
                <w:rFonts w:eastAsia="方正仿宋_GBK" w:cs="Times New Roman"/>
                <w:sz w:val="28"/>
              </w:rPr>
              <w:t>27</w:t>
            </w:r>
          </w:p>
        </w:tc>
        <w:tc>
          <w:tcPr>
            <w:tcW w:w="2740" w:type="pct"/>
            <w:tcBorders>
              <w:top w:val="single" w:color="auto" w:sz="4" w:space="0"/>
              <w:left w:val="single" w:color="auto" w:sz="4" w:space="0"/>
              <w:bottom w:val="single" w:color="auto" w:sz="4" w:space="0"/>
              <w:right w:val="single" w:color="auto" w:sz="4" w:space="0"/>
            </w:tcBorders>
            <w:shd w:val="clear" w:color="auto" w:fill="auto"/>
            <w:vAlign w:val="center"/>
          </w:tcPr>
          <w:p>
            <w:pPr>
              <w:pStyle w:val="24"/>
              <w:rPr>
                <w:rFonts w:hint="eastAsia" w:eastAsia="方正仿宋_GBK" w:cs="Times New Roman"/>
                <w:sz w:val="28"/>
              </w:rPr>
            </w:pPr>
            <w:r>
              <w:rPr>
                <w:rFonts w:hint="eastAsia" w:eastAsia="方正仿宋_GBK" w:cs="Times New Roman"/>
                <w:sz w:val="28"/>
              </w:rPr>
              <w:t>救援三角带</w:t>
            </w:r>
          </w:p>
        </w:tc>
        <w:tc>
          <w:tcPr>
            <w:tcW w:w="1402" w:type="pct"/>
            <w:tcBorders>
              <w:top w:val="single" w:color="auto" w:sz="4" w:space="0"/>
              <w:left w:val="single" w:color="auto" w:sz="4" w:space="0"/>
              <w:bottom w:val="single" w:color="auto" w:sz="4" w:space="0"/>
              <w:right w:val="single" w:color="auto" w:sz="4" w:space="0"/>
            </w:tcBorders>
            <w:shd w:val="clear" w:color="auto" w:fill="auto"/>
            <w:vAlign w:val="center"/>
          </w:tcPr>
          <w:p>
            <w:pPr>
              <w:pStyle w:val="24"/>
              <w:rPr>
                <w:rFonts w:hint="eastAsia" w:eastAsia="方正仿宋_GBK" w:cs="Times New Roman"/>
                <w:sz w:val="28"/>
              </w:rPr>
            </w:pPr>
            <w:r>
              <w:rPr>
                <w:rFonts w:eastAsia="方正仿宋_GBK" w:cs="Times New Roman"/>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7" w:type="pct"/>
            <w:tcBorders>
              <w:top w:val="single" w:color="auto" w:sz="4" w:space="0"/>
              <w:left w:val="single" w:color="auto" w:sz="4" w:space="0"/>
              <w:bottom w:val="single" w:color="auto" w:sz="4" w:space="0"/>
              <w:right w:val="single" w:color="auto" w:sz="4" w:space="0"/>
            </w:tcBorders>
            <w:vAlign w:val="center"/>
          </w:tcPr>
          <w:p>
            <w:pPr>
              <w:pStyle w:val="24"/>
              <w:rPr>
                <w:rFonts w:hint="eastAsia" w:eastAsia="方正仿宋_GBK" w:cs="Times New Roman"/>
                <w:sz w:val="28"/>
              </w:rPr>
            </w:pPr>
            <w:r>
              <w:rPr>
                <w:rFonts w:eastAsia="方正仿宋_GBK" w:cs="Times New Roman"/>
                <w:sz w:val="28"/>
              </w:rPr>
              <w:t>28</w:t>
            </w:r>
          </w:p>
        </w:tc>
        <w:tc>
          <w:tcPr>
            <w:tcW w:w="2740" w:type="pct"/>
            <w:tcBorders>
              <w:top w:val="single" w:color="auto" w:sz="4" w:space="0"/>
              <w:left w:val="single" w:color="auto" w:sz="4" w:space="0"/>
              <w:bottom w:val="single" w:color="auto" w:sz="4" w:space="0"/>
              <w:right w:val="single" w:color="auto" w:sz="4" w:space="0"/>
            </w:tcBorders>
            <w:shd w:val="clear" w:color="auto" w:fill="auto"/>
            <w:vAlign w:val="center"/>
          </w:tcPr>
          <w:p>
            <w:pPr>
              <w:pStyle w:val="24"/>
              <w:rPr>
                <w:rFonts w:hint="eastAsia" w:eastAsia="方正仿宋_GBK" w:cs="Times New Roman"/>
                <w:sz w:val="28"/>
                <w:szCs w:val="21"/>
              </w:rPr>
            </w:pPr>
            <w:r>
              <w:rPr>
                <w:rFonts w:hint="eastAsia" w:eastAsia="方正仿宋_GBK" w:cs="Times New Roman"/>
                <w:sz w:val="28"/>
                <w:szCs w:val="21"/>
              </w:rPr>
              <w:t>被救者安全带</w:t>
            </w:r>
          </w:p>
        </w:tc>
        <w:tc>
          <w:tcPr>
            <w:tcW w:w="1402" w:type="pct"/>
            <w:tcBorders>
              <w:top w:val="single" w:color="auto" w:sz="4" w:space="0"/>
              <w:left w:val="single" w:color="auto" w:sz="4" w:space="0"/>
              <w:bottom w:val="single" w:color="auto" w:sz="4" w:space="0"/>
              <w:right w:val="single" w:color="auto" w:sz="4" w:space="0"/>
            </w:tcBorders>
            <w:shd w:val="clear" w:color="auto" w:fill="auto"/>
            <w:vAlign w:val="center"/>
          </w:tcPr>
          <w:p>
            <w:pPr>
              <w:pStyle w:val="24"/>
              <w:rPr>
                <w:rFonts w:hint="eastAsia" w:eastAsia="方正仿宋_GBK" w:cs="Times New Roman"/>
                <w:sz w:val="28"/>
                <w:szCs w:val="21"/>
              </w:rPr>
            </w:pPr>
            <w:r>
              <w:rPr>
                <w:rFonts w:eastAsia="方正仿宋_GBK" w:cs="Times New Roman"/>
                <w:sz w:val="28"/>
                <w:szCs w:val="21"/>
              </w:rPr>
              <w:t>1</w:t>
            </w:r>
          </w:p>
        </w:tc>
      </w:tr>
      <w:bookmarkEnd w:id="226"/>
    </w:tbl>
    <w:p>
      <w:pPr>
        <w:pStyle w:val="3"/>
        <w:ind w:firstLine="640"/>
        <w:rPr>
          <w:rFonts w:hint="eastAsia" w:ascii="宋体" w:hAnsi="宋体" w:eastAsia="方正黑体简体"/>
        </w:rPr>
      </w:pPr>
      <w:bookmarkStart w:id="227" w:name="_Toc13618"/>
      <w:r>
        <w:rPr>
          <w:rFonts w:hint="eastAsia" w:ascii="宋体" w:hAnsi="宋体" w:eastAsia="方正黑体简体"/>
        </w:rPr>
        <w:t>三、评分标准</w:t>
      </w:r>
      <w:bookmarkEnd w:id="227"/>
    </w:p>
    <w:p>
      <w:pPr>
        <w:pStyle w:val="4"/>
        <w:ind w:firstLine="643"/>
        <w:rPr>
          <w:rFonts w:hint="eastAsia"/>
          <w:b/>
        </w:rPr>
      </w:pPr>
      <w:bookmarkStart w:id="228" w:name="_Toc4100"/>
      <w:bookmarkStart w:id="229" w:name="_Toc69429796"/>
      <w:r>
        <w:rPr>
          <w:rFonts w:hint="eastAsia"/>
          <w:b/>
        </w:rPr>
        <w:t>（一）评分及排名规则</w:t>
      </w:r>
      <w:bookmarkEnd w:id="228"/>
      <w:bookmarkEnd w:id="229"/>
      <w:r>
        <w:rPr>
          <w:rFonts w:hint="eastAsia"/>
          <w:b/>
        </w:rPr>
        <w:t>。</w:t>
      </w:r>
    </w:p>
    <w:p>
      <w:pPr>
        <w:ind w:firstLine="640"/>
        <w:rPr>
          <w:rFonts w:hint="eastAsia"/>
        </w:rPr>
      </w:pPr>
      <w:r>
        <w:rPr>
          <w:rFonts w:hint="eastAsia"/>
        </w:rPr>
        <w:t>比赛根据完赛时间及技术规则进行排名。</w:t>
      </w:r>
    </w:p>
    <w:p>
      <w:pPr>
        <w:ind w:firstLine="640"/>
        <w:rPr>
          <w:rFonts w:hint="eastAsia"/>
        </w:rPr>
      </w:pPr>
      <w:r>
        <w:rPr>
          <w:rFonts w:hint="eastAsia"/>
        </w:rPr>
        <w:t>如出现得分相同的情况，完成时间短者排名靠前。</w:t>
      </w:r>
    </w:p>
    <w:p>
      <w:pPr>
        <w:ind w:firstLine="640"/>
        <w:rPr>
          <w:rFonts w:hint="eastAsia"/>
        </w:rPr>
      </w:pPr>
      <w:r>
        <w:rPr>
          <w:rFonts w:hint="eastAsia"/>
        </w:rPr>
        <w:t>强制暂停时间说明：当救援系统即将受力时，评核员应强制暂停比赛进行安全核查，此时停止计时。发现问题时，评核员向队长指出，随后发出“继续比赛”的口令，此时恢复计时，队伍开始比赛。</w:t>
      </w:r>
    </w:p>
    <w:p>
      <w:pPr>
        <w:ind w:firstLine="0" w:firstLineChars="0"/>
        <w:rPr>
          <w:rFonts w:hint="eastAsia"/>
        </w:rPr>
      </w:pPr>
      <w:r>
        <w:rPr>
          <w:rFonts w:hint="eastAsia"/>
        </w:rPr>
        <w:t>竞赛过程中如有违规，裁判员可以随时吹哨叫停，裁判员每次吹哨后，参赛队伍必须立即停止动作，裁判员可对参赛队伍进行安全提示，参赛队伍恢复到安全状态方可继续，期间不停止计时。</w:t>
      </w:r>
    </w:p>
    <w:p>
      <w:pPr>
        <w:pStyle w:val="4"/>
        <w:ind w:firstLine="643"/>
        <w:rPr>
          <w:rFonts w:hint="eastAsia"/>
          <w:b/>
        </w:rPr>
      </w:pPr>
      <w:bookmarkStart w:id="230" w:name="_Toc1662"/>
      <w:r>
        <w:rPr>
          <w:rFonts w:hint="eastAsia"/>
          <w:b/>
        </w:rPr>
        <w:t>（二）评分细则</w:t>
      </w:r>
      <w:bookmarkEnd w:id="230"/>
      <w:r>
        <w:rPr>
          <w:rFonts w:hint="eastAsia"/>
          <w:b/>
        </w:rPr>
        <w:t>。</w:t>
      </w:r>
    </w:p>
    <w:p>
      <w:pPr>
        <w:ind w:firstLine="640"/>
        <w:rPr>
          <w:rFonts w:hint="eastAsia"/>
        </w:rPr>
      </w:pPr>
      <w:r>
        <w:rPr>
          <w:rFonts w:hint="eastAsia"/>
        </w:rPr>
        <w:t>包括团队管理考核（</w:t>
      </w:r>
      <w:r>
        <w:t>15</w:t>
      </w:r>
      <w:r>
        <w:rPr>
          <w:rFonts w:hint="eastAsia"/>
        </w:rPr>
        <w:t>分）、团队技能考核（</w:t>
      </w:r>
      <w:r>
        <w:t>70</w:t>
      </w:r>
      <w:r>
        <w:rPr>
          <w:rFonts w:hint="eastAsia"/>
        </w:rPr>
        <w:t>分）及时间得分（</w:t>
      </w:r>
      <w:r>
        <w:t>15</w:t>
      </w:r>
      <w:r>
        <w:rPr>
          <w:rFonts w:hint="eastAsia"/>
        </w:rPr>
        <w:t>分）三个部分。</w:t>
      </w:r>
    </w:p>
    <w:p>
      <w:pPr>
        <w:ind w:firstLine="640"/>
        <w:rPr>
          <w:rFonts w:hint="eastAsia"/>
        </w:rPr>
      </w:pPr>
      <w:r>
        <w:rPr>
          <w:rFonts w:hint="eastAsia"/>
        </w:rPr>
        <w:t>评分表格统分形式为：扣分统计。</w:t>
      </w:r>
    </w:p>
    <w:p>
      <w:pPr>
        <w:ind w:firstLine="640"/>
        <w:rPr>
          <w:rFonts w:hint="eastAsia"/>
        </w:rPr>
      </w:pPr>
      <w:r>
        <w:t>1.</w:t>
      </w:r>
      <w:r>
        <w:rPr>
          <w:rFonts w:hint="eastAsia"/>
        </w:rPr>
        <w:t>团队管理考核（满分</w:t>
      </w:r>
      <w:r>
        <w:t>15</w:t>
      </w:r>
      <w:r>
        <w:rPr>
          <w:rFonts w:hint="eastAsia"/>
        </w:rPr>
        <w:t>分）。</w:t>
      </w:r>
    </w:p>
    <w:p>
      <w:pPr>
        <w:ind w:firstLine="640"/>
        <w:rPr>
          <w:rFonts w:hint="eastAsia"/>
        </w:rPr>
      </w:pPr>
      <w:r>
        <w:rPr>
          <w:rFonts w:hint="eastAsia"/>
        </w:rPr>
        <w:t>（</w:t>
      </w:r>
      <w:r>
        <w:t>1</w:t>
      </w:r>
      <w:r>
        <w:rPr>
          <w:rFonts w:hint="eastAsia"/>
        </w:rPr>
        <w:t>）计划讲解（不规定形式）。</w:t>
      </w:r>
    </w:p>
    <w:p>
      <w:pPr>
        <w:ind w:firstLine="400" w:firstLineChars="0"/>
        <w:rPr>
          <w:rFonts w:hint="eastAsia"/>
        </w:rPr>
      </w:pPr>
      <w:r>
        <w:rPr>
          <w:rFonts w:hint="eastAsia"/>
        </w:rPr>
        <w:t>①未做现场讲解或画图说明扣</w:t>
      </w:r>
      <w:r>
        <w:t>1</w:t>
      </w:r>
      <w:r>
        <w:rPr>
          <w:rFonts w:hint="eastAsia"/>
        </w:rPr>
        <w:t>分。</w:t>
      </w:r>
    </w:p>
    <w:p>
      <w:pPr>
        <w:ind w:firstLine="400" w:firstLineChars="0"/>
        <w:rPr>
          <w:rFonts w:hint="eastAsia"/>
        </w:rPr>
      </w:pPr>
      <w:r>
        <w:rPr>
          <w:rFonts w:hint="eastAsia"/>
        </w:rPr>
        <w:t>②未做规定救援系统类型并作说明扣</w:t>
      </w:r>
      <w:r>
        <w:t>1</w:t>
      </w:r>
      <w:r>
        <w:rPr>
          <w:rFonts w:hint="eastAsia"/>
        </w:rPr>
        <w:t>分。</w:t>
      </w:r>
    </w:p>
    <w:p>
      <w:pPr>
        <w:ind w:firstLine="400" w:firstLineChars="0"/>
        <w:rPr>
          <w:rFonts w:hint="eastAsia"/>
        </w:rPr>
      </w:pPr>
      <w:r>
        <w:rPr>
          <w:rFonts w:hint="eastAsia"/>
        </w:rPr>
        <w:t>③未做人员分工扣</w:t>
      </w:r>
      <w:r>
        <w:t>1</w:t>
      </w:r>
      <w:r>
        <w:rPr>
          <w:rFonts w:hint="eastAsia"/>
        </w:rPr>
        <w:t>分。</w:t>
      </w:r>
    </w:p>
    <w:p>
      <w:pPr>
        <w:ind w:firstLine="400" w:firstLineChars="0"/>
        <w:rPr>
          <w:rFonts w:hint="eastAsia"/>
        </w:rPr>
      </w:pPr>
      <w:r>
        <w:rPr>
          <w:rFonts w:hint="eastAsia"/>
        </w:rPr>
        <w:t>④未做询问并听取队员对救援计划的反馈扣</w:t>
      </w:r>
      <w:r>
        <w:t>1</w:t>
      </w:r>
      <w:r>
        <w:rPr>
          <w:rFonts w:hint="eastAsia"/>
        </w:rPr>
        <w:t>分。</w:t>
      </w:r>
    </w:p>
    <w:p>
      <w:pPr>
        <w:ind w:firstLine="400" w:firstLineChars="0"/>
        <w:rPr>
          <w:rFonts w:hint="eastAsia"/>
        </w:rPr>
      </w:pPr>
      <w:r>
        <w:rPr>
          <w:rFonts w:hint="eastAsia"/>
        </w:rPr>
        <w:t>⑤未做风险评估扣</w:t>
      </w:r>
      <w:r>
        <w:t>2</w:t>
      </w:r>
      <w:r>
        <w:rPr>
          <w:rFonts w:hint="eastAsia"/>
        </w:rPr>
        <w:t>分。</w:t>
      </w:r>
    </w:p>
    <w:p>
      <w:pPr>
        <w:ind w:firstLine="400" w:firstLineChars="0"/>
        <w:rPr>
          <w:rFonts w:hint="eastAsia"/>
        </w:rPr>
      </w:pPr>
      <w:r>
        <w:rPr>
          <w:rFonts w:hint="eastAsia"/>
        </w:rPr>
        <w:t>⑥裁判员每次吹哨扣参赛队伍2分。</w:t>
      </w:r>
    </w:p>
    <w:p>
      <w:pPr>
        <w:ind w:firstLine="640"/>
        <w:rPr>
          <w:rFonts w:hint="eastAsia"/>
        </w:rPr>
      </w:pPr>
      <w:r>
        <w:rPr>
          <w:rFonts w:hint="eastAsia"/>
        </w:rPr>
        <w:t>（</w:t>
      </w:r>
      <w:r>
        <w:t>2</w:t>
      </w:r>
      <w:r>
        <w:rPr>
          <w:rFonts w:hint="eastAsia"/>
        </w:rPr>
        <w:t>）管理指挥。</w:t>
      </w:r>
    </w:p>
    <w:p>
      <w:pPr>
        <w:ind w:firstLine="640"/>
        <w:rPr>
          <w:rFonts w:hint="eastAsia"/>
        </w:rPr>
      </w:pPr>
      <w:r>
        <w:rPr>
          <w:rFonts w:hint="eastAsia"/>
        </w:rPr>
        <w:t>①自身安全防护不到位，每次扣</w:t>
      </w:r>
      <w:r>
        <w:t>2</w:t>
      </w:r>
      <w:r>
        <w:rPr>
          <w:rFonts w:hint="eastAsia"/>
        </w:rPr>
        <w:t>分。</w:t>
      </w:r>
    </w:p>
    <w:p>
      <w:pPr>
        <w:ind w:firstLine="640"/>
        <w:rPr>
          <w:rFonts w:hint="eastAsia"/>
        </w:rPr>
      </w:pPr>
      <w:r>
        <w:rPr>
          <w:rFonts w:hint="eastAsia"/>
        </w:rPr>
        <w:t>②所处位置是否观察整个行动，位置不好或无意识扣</w:t>
      </w:r>
      <w:r>
        <w:t>1</w:t>
      </w:r>
      <w:r>
        <w:rPr>
          <w:rFonts w:hint="eastAsia"/>
        </w:rPr>
        <w:t>分。</w:t>
      </w:r>
    </w:p>
    <w:p>
      <w:pPr>
        <w:ind w:firstLine="640"/>
        <w:rPr>
          <w:rFonts w:hint="eastAsia"/>
        </w:rPr>
      </w:pPr>
      <w:r>
        <w:rPr>
          <w:rFonts w:hint="eastAsia"/>
        </w:rPr>
        <w:t>③与队员的沟通是否有效，无效扣</w:t>
      </w:r>
      <w:r>
        <w:t>3</w:t>
      </w:r>
      <w:r>
        <w:rPr>
          <w:rFonts w:hint="eastAsia"/>
        </w:rPr>
        <w:t>分，一般扣</w:t>
      </w:r>
      <w:r>
        <w:t>1</w:t>
      </w:r>
      <w:r>
        <w:rPr>
          <w:rFonts w:hint="eastAsia"/>
        </w:rPr>
        <w:t>分，畅通不扣分。</w:t>
      </w:r>
    </w:p>
    <w:p>
      <w:pPr>
        <w:ind w:firstLine="640"/>
        <w:rPr>
          <w:rFonts w:hint="eastAsia"/>
        </w:rPr>
      </w:pPr>
      <w:r>
        <w:rPr>
          <w:rFonts w:hint="eastAsia"/>
        </w:rPr>
        <w:t>④未干预危险行为（隐患），每次扣</w:t>
      </w:r>
      <w:r>
        <w:t>2</w:t>
      </w:r>
      <w:r>
        <w:rPr>
          <w:rFonts w:hint="eastAsia"/>
        </w:rPr>
        <w:t>分。</w:t>
      </w:r>
    </w:p>
    <w:p>
      <w:pPr>
        <w:ind w:firstLine="640"/>
        <w:rPr>
          <w:rFonts w:hint="eastAsia"/>
        </w:rPr>
      </w:pPr>
      <w:r>
        <w:rPr>
          <w:rFonts w:hint="eastAsia"/>
        </w:rPr>
        <w:t>⑤未进行团队鼓励扣</w:t>
      </w:r>
      <w:r>
        <w:t>1</w:t>
      </w:r>
      <w:r>
        <w:rPr>
          <w:rFonts w:hint="eastAsia"/>
        </w:rPr>
        <w:t>分。</w:t>
      </w:r>
    </w:p>
    <w:p>
      <w:pPr>
        <w:ind w:firstLine="640"/>
        <w:rPr>
          <w:rFonts w:hint="eastAsia"/>
        </w:rPr>
      </w:pPr>
      <w:r>
        <w:rPr>
          <w:rFonts w:hint="eastAsia"/>
        </w:rPr>
        <w:t>⑥是否对冲突进行有效管理，无管理扣</w:t>
      </w:r>
      <w:r>
        <w:t>1</w:t>
      </w:r>
      <w:r>
        <w:rPr>
          <w:rFonts w:hint="eastAsia"/>
        </w:rPr>
        <w:t>分，未发生冲突不扣分。</w:t>
      </w:r>
    </w:p>
    <w:p>
      <w:pPr>
        <w:ind w:firstLine="640"/>
        <w:rPr>
          <w:rFonts w:hint="eastAsia"/>
        </w:rPr>
      </w:pPr>
      <w:r>
        <w:rPr>
          <w:rFonts w:hint="eastAsia"/>
        </w:rPr>
        <w:t>⑦未对赛前装备进行检查及复核扣1分。</w:t>
      </w:r>
    </w:p>
    <w:p>
      <w:pPr>
        <w:ind w:firstLine="640"/>
        <w:rPr>
          <w:rFonts w:hint="eastAsia"/>
        </w:rPr>
      </w:pPr>
      <w:r>
        <w:rPr>
          <w:rFonts w:hint="eastAsia"/>
        </w:rPr>
        <w:t>⑧未清点赛后装备扣</w:t>
      </w:r>
      <w:r>
        <w:t>1</w:t>
      </w:r>
      <w:r>
        <w:rPr>
          <w:rFonts w:hint="eastAsia"/>
        </w:rPr>
        <w:t>分。</w:t>
      </w:r>
    </w:p>
    <w:p>
      <w:pPr>
        <w:ind w:firstLine="640"/>
        <w:rPr>
          <w:rFonts w:hint="eastAsia"/>
        </w:rPr>
      </w:pPr>
      <w:r>
        <w:rPr>
          <w:rFonts w:hint="eastAsia"/>
        </w:rPr>
        <w:t>⑨自我情绪管理是否得当，情绪失控扣</w:t>
      </w:r>
      <w:r>
        <w:t>1</w:t>
      </w:r>
      <w:r>
        <w:rPr>
          <w:rFonts w:hint="eastAsia"/>
        </w:rPr>
        <w:t>分，评核员提醒。</w:t>
      </w:r>
    </w:p>
    <w:p>
      <w:pPr>
        <w:ind w:firstLine="640"/>
        <w:rPr>
          <w:rFonts w:hint="eastAsia"/>
        </w:rPr>
      </w:pPr>
      <w:r>
        <w:rPr>
          <w:rFonts w:hint="eastAsia"/>
        </w:rPr>
        <w:t>⑩团队形象未统一，每项次扣</w:t>
      </w:r>
      <w:r>
        <w:t>1</w:t>
      </w:r>
      <w:r>
        <w:rPr>
          <w:rFonts w:hint="eastAsia"/>
        </w:rPr>
        <w:t>分。</w:t>
      </w:r>
    </w:p>
    <w:p>
      <w:pPr>
        <w:ind w:firstLine="640"/>
        <w:rPr>
          <w:rFonts w:hint="eastAsia"/>
        </w:rPr>
      </w:pPr>
      <w:r>
        <w:rPr>
          <w:rFonts w:hint="eastAsia" w:ascii="Cambria Math" w:hAnsi="Cambria Math" w:cs="Cambria Math"/>
        </w:rPr>
        <w:t>⑪</w:t>
      </w:r>
      <w:r>
        <w:rPr>
          <w:rFonts w:hint="eastAsia" w:cs="方正仿宋_GBK"/>
        </w:rPr>
        <w:t>未进行时间管理及时间提醒扣</w:t>
      </w:r>
      <w:r>
        <w:t>2</w:t>
      </w:r>
      <w:r>
        <w:rPr>
          <w:rFonts w:hint="eastAsia"/>
        </w:rPr>
        <w:t>分。</w:t>
      </w:r>
    </w:p>
    <w:p>
      <w:pPr>
        <w:ind w:firstLine="640"/>
        <w:rPr>
          <w:rFonts w:hint="eastAsia"/>
        </w:rPr>
      </w:pPr>
      <w:r>
        <w:t>2.</w:t>
      </w:r>
      <w:r>
        <w:rPr>
          <w:rFonts w:hint="eastAsia"/>
        </w:rPr>
        <w:t>团队技术考核（安全观念、器材使用、技术展现、伤员照顾）。</w:t>
      </w:r>
    </w:p>
    <w:p>
      <w:pPr>
        <w:ind w:left="640" w:leftChars="200" w:firstLine="0" w:firstLineChars="0"/>
        <w:rPr>
          <w:rFonts w:hint="eastAsia"/>
        </w:rPr>
      </w:pPr>
      <w:r>
        <w:rPr>
          <w:rFonts w:hint="eastAsia"/>
        </w:rPr>
        <w:t>（</w:t>
      </w:r>
      <w:r>
        <w:t>1</w:t>
      </w:r>
      <w:r>
        <w:rPr>
          <w:rFonts w:hint="eastAsia"/>
        </w:rPr>
        <w:t>）安全观念（均可被强制暂停进行整改）。</w:t>
      </w:r>
    </w:p>
    <w:p>
      <w:pPr>
        <w:ind w:firstLine="640"/>
        <w:rPr>
          <w:rFonts w:hint="eastAsia"/>
        </w:rPr>
      </w:pPr>
      <w:r>
        <w:rPr>
          <w:rFonts w:hint="eastAsia"/>
        </w:rPr>
        <w:t>①危险区域不做限位保护：扣</w:t>
      </w:r>
      <w:r>
        <w:t>2</w:t>
      </w:r>
      <w:r>
        <w:rPr>
          <w:rFonts w:hint="eastAsia"/>
        </w:rPr>
        <w:t>分</w:t>
      </w:r>
      <w:r>
        <w:t>/</w:t>
      </w:r>
      <w:r>
        <w:rPr>
          <w:rFonts w:hint="eastAsia"/>
        </w:rPr>
        <w:t>次，评核员提醒改正。</w:t>
      </w:r>
    </w:p>
    <w:p>
      <w:pPr>
        <w:ind w:firstLine="640"/>
        <w:rPr>
          <w:rFonts w:hint="eastAsia"/>
        </w:rPr>
      </w:pPr>
      <w:r>
        <w:rPr>
          <w:rFonts w:hint="eastAsia"/>
        </w:rPr>
        <w:t>②个人</w:t>
      </w:r>
      <w:r>
        <w:t>PPE</w:t>
      </w:r>
      <w:r>
        <w:rPr>
          <w:rFonts w:hint="eastAsia"/>
        </w:rPr>
        <w:t>（赛中解除）：扣</w:t>
      </w:r>
      <w:r>
        <w:t>2</w:t>
      </w:r>
      <w:r>
        <w:rPr>
          <w:rFonts w:hint="eastAsia"/>
        </w:rPr>
        <w:t>分</w:t>
      </w:r>
      <w:r>
        <w:t>/</w:t>
      </w:r>
      <w:r>
        <w:rPr>
          <w:rFonts w:hint="eastAsia"/>
        </w:rPr>
        <w:t>次</w:t>
      </w:r>
      <w:r>
        <w:t>/</w:t>
      </w:r>
      <w:r>
        <w:rPr>
          <w:rFonts w:hint="eastAsia"/>
        </w:rPr>
        <w:t>处。</w:t>
      </w:r>
    </w:p>
    <w:p>
      <w:pPr>
        <w:ind w:firstLine="640"/>
        <w:rPr>
          <w:rFonts w:hint="eastAsia"/>
        </w:rPr>
      </w:pPr>
      <w:r>
        <w:rPr>
          <w:rFonts w:hint="eastAsia"/>
        </w:rPr>
        <w:t>③抛绳、坠物未及时提醒：扣</w:t>
      </w:r>
      <w:r>
        <w:t>2</w:t>
      </w:r>
      <w:r>
        <w:rPr>
          <w:rFonts w:hint="eastAsia"/>
        </w:rPr>
        <w:t>分</w:t>
      </w:r>
      <w:r>
        <w:t>/</w:t>
      </w:r>
      <w:r>
        <w:rPr>
          <w:rFonts w:hint="eastAsia"/>
        </w:rPr>
        <w:t>次。</w:t>
      </w:r>
    </w:p>
    <w:p>
      <w:pPr>
        <w:ind w:firstLine="640"/>
        <w:rPr>
          <w:rFonts w:hint="eastAsia"/>
        </w:rPr>
      </w:pPr>
      <w:r>
        <w:rPr>
          <w:rFonts w:hint="eastAsia"/>
        </w:rPr>
        <w:t>④装备未做保护靠近高温物体：扣</w:t>
      </w:r>
      <w:r>
        <w:t>2</w:t>
      </w:r>
      <w:r>
        <w:rPr>
          <w:rFonts w:hint="eastAsia"/>
        </w:rPr>
        <w:t>分</w:t>
      </w:r>
      <w:r>
        <w:t>/</w:t>
      </w:r>
      <w:r>
        <w:rPr>
          <w:rFonts w:hint="eastAsia"/>
        </w:rPr>
        <w:t>处。</w:t>
      </w:r>
    </w:p>
    <w:p>
      <w:pPr>
        <w:ind w:firstLine="640"/>
        <w:rPr>
          <w:rFonts w:hint="eastAsia"/>
        </w:rPr>
      </w:pPr>
      <w:r>
        <w:rPr>
          <w:rFonts w:hint="eastAsia"/>
        </w:rPr>
        <w:t>⑤绳索及器材保护不到位（未做好边角保护）：扣</w:t>
      </w:r>
      <w:r>
        <w:t>2</w:t>
      </w:r>
      <w:r>
        <w:rPr>
          <w:rFonts w:hint="eastAsia"/>
        </w:rPr>
        <w:t>分</w:t>
      </w:r>
      <w:r>
        <w:t>/</w:t>
      </w:r>
      <w:r>
        <w:rPr>
          <w:rFonts w:hint="eastAsia"/>
        </w:rPr>
        <w:t>处。</w:t>
      </w:r>
    </w:p>
    <w:p>
      <w:pPr>
        <w:ind w:firstLine="640"/>
        <w:rPr>
          <w:rFonts w:hint="eastAsia"/>
        </w:rPr>
      </w:pPr>
      <w:r>
        <w:rPr>
          <w:rFonts w:hint="eastAsia"/>
        </w:rPr>
        <w:t>⑥系统出现单点：扣</w:t>
      </w:r>
      <w:r>
        <w:t>5</w:t>
      </w:r>
      <w:r>
        <w:rPr>
          <w:rFonts w:hint="eastAsia"/>
        </w:rPr>
        <w:t>分</w:t>
      </w:r>
      <w:r>
        <w:t>/</w:t>
      </w:r>
      <w:r>
        <w:rPr>
          <w:rFonts w:hint="eastAsia"/>
        </w:rPr>
        <w:t>次强制暂停并改正。</w:t>
      </w:r>
    </w:p>
    <w:p>
      <w:pPr>
        <w:ind w:left="640" w:leftChars="200" w:firstLine="0" w:firstLineChars="0"/>
        <w:rPr>
          <w:rFonts w:hint="eastAsia"/>
        </w:rPr>
      </w:pPr>
      <w:r>
        <w:rPr>
          <w:rFonts w:hint="eastAsia"/>
        </w:rPr>
        <w:t>（</w:t>
      </w:r>
      <w:r>
        <w:t>2</w:t>
      </w:r>
      <w:r>
        <w:rPr>
          <w:rFonts w:hint="eastAsia"/>
        </w:rPr>
        <w:t>）器材使用。</w:t>
      </w:r>
    </w:p>
    <w:p>
      <w:pPr>
        <w:ind w:firstLine="640"/>
        <w:rPr>
          <w:rFonts w:hint="eastAsia"/>
        </w:rPr>
      </w:pPr>
      <w:r>
        <w:rPr>
          <w:rFonts w:hint="eastAsia"/>
        </w:rPr>
        <w:t>此环节扣分均为经过了安全检查未检查出问题、未经过安全检查器材受力、系统运行过程中有可能受力的情况下叫停修正错误。</w:t>
      </w:r>
    </w:p>
    <w:p>
      <w:pPr>
        <w:ind w:firstLine="640"/>
        <w:rPr>
          <w:rFonts w:hint="eastAsia"/>
        </w:rPr>
      </w:pPr>
      <w:r>
        <w:rPr>
          <w:rFonts w:hint="eastAsia"/>
        </w:rPr>
        <w:t>①锁扣。</w:t>
      </w:r>
    </w:p>
    <w:p>
      <w:pPr>
        <w:ind w:firstLine="640"/>
        <w:rPr>
          <w:rFonts w:hint="eastAsia"/>
        </w:rPr>
      </w:pPr>
      <w:r>
        <w:t>A.</w:t>
      </w:r>
      <w:r>
        <w:rPr>
          <w:rFonts w:hint="eastAsia"/>
        </w:rPr>
        <w:t>丝扣锁锁门不锁：扣</w:t>
      </w:r>
      <w:r>
        <w:t>2</w:t>
      </w:r>
      <w:r>
        <w:rPr>
          <w:rFonts w:hint="eastAsia"/>
        </w:rPr>
        <w:t>分</w:t>
      </w:r>
      <w:r>
        <w:t>/</w:t>
      </w:r>
      <w:r>
        <w:rPr>
          <w:rFonts w:hint="eastAsia"/>
        </w:rPr>
        <w:t>处。</w:t>
      </w:r>
    </w:p>
    <w:p>
      <w:pPr>
        <w:ind w:firstLine="640"/>
        <w:rPr>
          <w:rFonts w:hint="eastAsia"/>
        </w:rPr>
      </w:pPr>
      <w:r>
        <w:t>B.</w:t>
      </w:r>
      <w:r>
        <w:rPr>
          <w:rFonts w:hint="eastAsia"/>
        </w:rPr>
        <w:t>锁打横受力：扣</w:t>
      </w:r>
      <w:r>
        <w:t>2</w:t>
      </w:r>
      <w:r>
        <w:rPr>
          <w:rFonts w:hint="eastAsia"/>
        </w:rPr>
        <w:t>分</w:t>
      </w:r>
      <w:r>
        <w:t>/</w:t>
      </w:r>
      <w:r>
        <w:rPr>
          <w:rFonts w:hint="eastAsia"/>
        </w:rPr>
        <w:t>处强制暂停与改正。</w:t>
      </w:r>
    </w:p>
    <w:p>
      <w:pPr>
        <w:ind w:firstLine="640"/>
        <w:rPr>
          <w:rFonts w:hint="eastAsia"/>
        </w:rPr>
      </w:pPr>
      <w:r>
        <w:t>C.</w:t>
      </w:r>
      <w:r>
        <w:rPr>
          <w:rFonts w:hint="eastAsia"/>
        </w:rPr>
        <w:t>三向受力（</w:t>
      </w:r>
      <w:r>
        <w:t>45</w:t>
      </w:r>
      <w:r>
        <w:rPr>
          <w:rFonts w:hint="eastAsia"/>
        </w:rPr>
        <w:t>°）：扣</w:t>
      </w:r>
      <w:r>
        <w:t>2</w:t>
      </w:r>
      <w:r>
        <w:rPr>
          <w:rFonts w:hint="eastAsia"/>
        </w:rPr>
        <w:t>分</w:t>
      </w:r>
      <w:r>
        <w:t>/</w:t>
      </w:r>
      <w:r>
        <w:rPr>
          <w:rFonts w:hint="eastAsia"/>
        </w:rPr>
        <w:t>处。</w:t>
      </w:r>
    </w:p>
    <w:p>
      <w:pPr>
        <w:ind w:firstLine="640"/>
        <w:rPr>
          <w:rFonts w:hint="eastAsia"/>
        </w:rPr>
      </w:pPr>
      <w:r>
        <w:t>D.</w:t>
      </w:r>
      <w:r>
        <w:rPr>
          <w:rFonts w:hint="eastAsia"/>
        </w:rPr>
        <w:t>锁门方向挤压受力：扣</w:t>
      </w:r>
      <w:r>
        <w:t>2</w:t>
      </w:r>
      <w:r>
        <w:rPr>
          <w:rFonts w:hint="eastAsia"/>
        </w:rPr>
        <w:t>分</w:t>
      </w:r>
      <w:r>
        <w:t>/</w:t>
      </w:r>
      <w:r>
        <w:rPr>
          <w:rFonts w:hint="eastAsia"/>
        </w:rPr>
        <w:t>处。</w:t>
      </w:r>
    </w:p>
    <w:p>
      <w:pPr>
        <w:ind w:firstLine="640"/>
        <w:rPr>
          <w:rFonts w:hint="eastAsia"/>
        </w:rPr>
      </w:pPr>
      <w:r>
        <w:t>E.</w:t>
      </w:r>
      <w:r>
        <w:rPr>
          <w:rFonts w:hint="eastAsia"/>
        </w:rPr>
        <w:t>锁身与坚硬物体成杠杆受力：扣</w:t>
      </w:r>
      <w:r>
        <w:t>2</w:t>
      </w:r>
      <w:r>
        <w:rPr>
          <w:rFonts w:hint="eastAsia"/>
        </w:rPr>
        <w:t>分</w:t>
      </w:r>
      <w:r>
        <w:t>/</w:t>
      </w:r>
      <w:r>
        <w:rPr>
          <w:rFonts w:hint="eastAsia"/>
        </w:rPr>
        <w:t>处强制暂停与改正。</w:t>
      </w:r>
    </w:p>
    <w:p>
      <w:pPr>
        <w:ind w:firstLine="640"/>
        <w:rPr>
          <w:rFonts w:hint="eastAsia"/>
        </w:rPr>
      </w:pPr>
      <w:r>
        <w:t>F.</w:t>
      </w:r>
      <w:r>
        <w:rPr>
          <w:rFonts w:hint="eastAsia"/>
        </w:rPr>
        <w:t>与连接器材扭曲受力：扣</w:t>
      </w:r>
      <w:r>
        <w:t>2</w:t>
      </w:r>
      <w:r>
        <w:rPr>
          <w:rFonts w:hint="eastAsia"/>
        </w:rPr>
        <w:t>分</w:t>
      </w:r>
      <w:r>
        <w:t>/</w:t>
      </w:r>
      <w:r>
        <w:rPr>
          <w:rFonts w:hint="eastAsia"/>
        </w:rPr>
        <w:t>处。</w:t>
      </w:r>
    </w:p>
    <w:p>
      <w:pPr>
        <w:ind w:firstLine="640"/>
        <w:rPr>
          <w:rFonts w:hint="eastAsia"/>
        </w:rPr>
      </w:pPr>
      <w:r>
        <w:rPr>
          <w:rFonts w:hint="eastAsia"/>
        </w:rPr>
        <w:t>②绳结。</w:t>
      </w:r>
    </w:p>
    <w:p>
      <w:pPr>
        <w:ind w:firstLine="640"/>
        <w:rPr>
          <w:rFonts w:hint="eastAsia"/>
        </w:rPr>
      </w:pPr>
      <w:r>
        <w:t>A.</w:t>
      </w:r>
      <w:r>
        <w:rPr>
          <w:rFonts w:hint="eastAsia"/>
        </w:rPr>
        <w:t>错误绳结：扣</w:t>
      </w:r>
      <w:r>
        <w:t>5</w:t>
      </w:r>
      <w:r>
        <w:rPr>
          <w:rFonts w:hint="eastAsia"/>
        </w:rPr>
        <w:t>分</w:t>
      </w:r>
      <w:r>
        <w:t>/</w:t>
      </w:r>
      <w:r>
        <w:rPr>
          <w:rFonts w:hint="eastAsia"/>
        </w:rPr>
        <w:t>处强制暂停与改正。</w:t>
      </w:r>
    </w:p>
    <w:p>
      <w:pPr>
        <w:ind w:firstLine="640"/>
        <w:rPr>
          <w:rFonts w:hint="eastAsia"/>
        </w:rPr>
      </w:pPr>
      <w:r>
        <w:t>B.</w:t>
      </w:r>
      <w:r>
        <w:rPr>
          <w:rFonts w:hint="eastAsia"/>
        </w:rPr>
        <w:t>受力绳结松散（即将受力绳结）：扣</w:t>
      </w:r>
      <w:r>
        <w:t>2</w:t>
      </w:r>
      <w:r>
        <w:rPr>
          <w:rFonts w:hint="eastAsia"/>
        </w:rPr>
        <w:t>分</w:t>
      </w:r>
      <w:r>
        <w:t>/</w:t>
      </w:r>
      <w:r>
        <w:rPr>
          <w:rFonts w:hint="eastAsia"/>
        </w:rPr>
        <w:t>处强制暂停或提醒改正。</w:t>
      </w:r>
    </w:p>
    <w:p>
      <w:pPr>
        <w:ind w:firstLine="640"/>
        <w:rPr>
          <w:rFonts w:hint="eastAsia"/>
        </w:rPr>
      </w:pPr>
      <w:r>
        <w:t>C.</w:t>
      </w:r>
      <w:r>
        <w:rPr>
          <w:rFonts w:hint="eastAsia"/>
        </w:rPr>
        <w:t>绳结绳尾小于</w:t>
      </w:r>
      <w:r>
        <w:t>10cm:</w:t>
      </w:r>
      <w:r>
        <w:rPr>
          <w:rFonts w:hint="eastAsia"/>
        </w:rPr>
        <w:t>扣</w:t>
      </w:r>
      <w:r>
        <w:t>2</w:t>
      </w:r>
      <w:r>
        <w:rPr>
          <w:rFonts w:hint="eastAsia"/>
        </w:rPr>
        <w:t>分</w:t>
      </w:r>
      <w:r>
        <w:t>/</w:t>
      </w:r>
      <w:r>
        <w:rPr>
          <w:rFonts w:hint="eastAsia"/>
        </w:rPr>
        <w:t>处强制暂停与改正。</w:t>
      </w:r>
    </w:p>
    <w:p>
      <w:pPr>
        <w:ind w:firstLine="640"/>
        <w:rPr>
          <w:rFonts w:hint="eastAsia"/>
        </w:rPr>
      </w:pPr>
      <w:r>
        <w:rPr>
          <w:rFonts w:hint="eastAsia"/>
        </w:rPr>
        <w:t>③止坠器。</w:t>
      </w:r>
    </w:p>
    <w:p>
      <w:pPr>
        <w:ind w:firstLine="640"/>
        <w:rPr>
          <w:rFonts w:hint="eastAsia"/>
        </w:rPr>
      </w:pPr>
      <w:r>
        <w:t>A.</w:t>
      </w:r>
      <w:r>
        <w:rPr>
          <w:rFonts w:hint="eastAsia"/>
        </w:rPr>
        <w:t>坠落系数≥</w:t>
      </w:r>
      <w:r>
        <w:t>1</w:t>
      </w:r>
      <w:r>
        <w:rPr>
          <w:rFonts w:hint="eastAsia"/>
        </w:rPr>
        <w:t>的情况：扣</w:t>
      </w:r>
      <w:r>
        <w:t>2</w:t>
      </w:r>
      <w:r>
        <w:rPr>
          <w:rFonts w:hint="eastAsia"/>
        </w:rPr>
        <w:t>分</w:t>
      </w:r>
      <w:r>
        <w:t>/</w:t>
      </w:r>
      <w:r>
        <w:rPr>
          <w:rFonts w:hint="eastAsia"/>
        </w:rPr>
        <w:t>处。</w:t>
      </w:r>
    </w:p>
    <w:p>
      <w:pPr>
        <w:ind w:firstLine="640"/>
        <w:rPr>
          <w:rFonts w:hint="eastAsia"/>
        </w:rPr>
      </w:pPr>
      <w:r>
        <w:t>B.</w:t>
      </w:r>
      <w:r>
        <w:rPr>
          <w:rFonts w:hint="eastAsia"/>
        </w:rPr>
        <w:t>止坠器安装错误：扣</w:t>
      </w:r>
      <w:r>
        <w:t>5</w:t>
      </w:r>
      <w:r>
        <w:rPr>
          <w:rFonts w:hint="eastAsia"/>
        </w:rPr>
        <w:t>分</w:t>
      </w:r>
      <w:r>
        <w:t>/</w:t>
      </w:r>
      <w:r>
        <w:rPr>
          <w:rFonts w:hint="eastAsia"/>
        </w:rPr>
        <w:t>处强制暂停与改正。</w:t>
      </w:r>
    </w:p>
    <w:p>
      <w:pPr>
        <w:ind w:firstLine="640"/>
        <w:rPr>
          <w:rFonts w:hint="eastAsia"/>
        </w:rPr>
      </w:pPr>
      <w:r>
        <w:t>C.</w:t>
      </w:r>
      <w:r>
        <w:rPr>
          <w:rFonts w:hint="eastAsia"/>
        </w:rPr>
        <w:t>止坠器上方绳索出现</w:t>
      </w:r>
      <w:r>
        <w:t>U</w:t>
      </w:r>
      <w:r>
        <w:rPr>
          <w:rFonts w:hint="eastAsia"/>
        </w:rPr>
        <w:t>段，并没有纠正：扣</w:t>
      </w:r>
      <w:r>
        <w:t>2</w:t>
      </w:r>
      <w:r>
        <w:rPr>
          <w:rFonts w:hint="eastAsia"/>
        </w:rPr>
        <w:t>分</w:t>
      </w:r>
      <w:r>
        <w:t>/</w:t>
      </w:r>
      <w:r>
        <w:rPr>
          <w:rFonts w:hint="eastAsia"/>
        </w:rPr>
        <w:t>处强制暂停与改正。</w:t>
      </w:r>
    </w:p>
    <w:p>
      <w:pPr>
        <w:ind w:firstLine="640"/>
        <w:rPr>
          <w:rFonts w:hint="eastAsia"/>
        </w:rPr>
      </w:pPr>
      <w:r>
        <w:t>D.</w:t>
      </w:r>
      <w:r>
        <w:rPr>
          <w:rFonts w:hint="eastAsia"/>
        </w:rPr>
        <w:t>释放端至障碍端不能满足产品使用说明书要求：扣</w:t>
      </w:r>
      <w:r>
        <w:t>3</w:t>
      </w:r>
      <w:r>
        <w:rPr>
          <w:rFonts w:hint="eastAsia"/>
        </w:rPr>
        <w:t>分</w:t>
      </w:r>
      <w:r>
        <w:t>/</w:t>
      </w:r>
      <w:r>
        <w:rPr>
          <w:rFonts w:hint="eastAsia"/>
        </w:rPr>
        <w:t>处强制暂停与改正。</w:t>
      </w:r>
    </w:p>
    <w:p>
      <w:pPr>
        <w:ind w:firstLine="640"/>
        <w:rPr>
          <w:rFonts w:hint="eastAsia"/>
        </w:rPr>
      </w:pPr>
      <w:r>
        <w:rPr>
          <w:rFonts w:hint="eastAsia"/>
        </w:rPr>
        <w:t>④制动器（</w:t>
      </w:r>
      <w:r>
        <w:t>ID/MPD/</w:t>
      </w:r>
      <w:r>
        <w:rPr>
          <w:rFonts w:hint="eastAsia"/>
        </w:rPr>
        <w:t>天狼星</w:t>
      </w:r>
      <w:r>
        <w:t>/LORY/RIG</w:t>
      </w:r>
      <w:r>
        <w:rPr>
          <w:rFonts w:hint="eastAsia"/>
        </w:rPr>
        <w:t>类）。</w:t>
      </w:r>
    </w:p>
    <w:p>
      <w:pPr>
        <w:ind w:firstLine="640"/>
        <w:rPr>
          <w:rFonts w:hint="eastAsia"/>
        </w:rPr>
      </w:pPr>
      <w:r>
        <w:t>A.</w:t>
      </w:r>
      <w:r>
        <w:rPr>
          <w:rFonts w:hint="eastAsia"/>
        </w:rPr>
        <w:t>安装错误：扣</w:t>
      </w:r>
      <w:r>
        <w:t>5</w:t>
      </w:r>
      <w:r>
        <w:rPr>
          <w:rFonts w:hint="eastAsia"/>
        </w:rPr>
        <w:t>分</w:t>
      </w:r>
      <w:r>
        <w:t>/</w:t>
      </w:r>
      <w:r>
        <w:rPr>
          <w:rFonts w:hint="eastAsia"/>
        </w:rPr>
        <w:t>处强制暂停与改正。</w:t>
      </w:r>
    </w:p>
    <w:p>
      <w:pPr>
        <w:ind w:firstLine="640"/>
        <w:rPr>
          <w:rFonts w:hint="eastAsia"/>
        </w:rPr>
      </w:pPr>
      <w:r>
        <w:t>B.</w:t>
      </w:r>
      <w:r>
        <w:rPr>
          <w:rFonts w:hint="eastAsia"/>
        </w:rPr>
        <w:t>锁定时不上锁或不打止滑结且在受力状态：扣</w:t>
      </w:r>
      <w:r>
        <w:t>2</w:t>
      </w:r>
      <w:r>
        <w:rPr>
          <w:rFonts w:hint="eastAsia"/>
        </w:rPr>
        <w:t>分</w:t>
      </w:r>
      <w:r>
        <w:t>/</w:t>
      </w:r>
      <w:r>
        <w:rPr>
          <w:rFonts w:hint="eastAsia"/>
        </w:rPr>
        <w:t>处。</w:t>
      </w:r>
    </w:p>
    <w:p>
      <w:pPr>
        <w:ind w:firstLine="640"/>
        <w:rPr>
          <w:rFonts w:hint="eastAsia"/>
        </w:rPr>
      </w:pPr>
      <w:r>
        <w:t>C.</w:t>
      </w:r>
      <w:r>
        <w:rPr>
          <w:rFonts w:hint="eastAsia"/>
        </w:rPr>
        <w:t>释放重物时未做二次摩擦：扣</w:t>
      </w:r>
      <w:r>
        <w:t>2</w:t>
      </w:r>
      <w:r>
        <w:rPr>
          <w:rFonts w:hint="eastAsia"/>
        </w:rPr>
        <w:t>分</w:t>
      </w:r>
      <w:r>
        <w:t>/</w:t>
      </w:r>
      <w:r>
        <w:rPr>
          <w:rFonts w:hint="eastAsia"/>
        </w:rPr>
        <w:t>处提醒改正。</w:t>
      </w:r>
    </w:p>
    <w:p>
      <w:pPr>
        <w:ind w:firstLine="640"/>
        <w:rPr>
          <w:rFonts w:hint="eastAsia"/>
        </w:rPr>
      </w:pPr>
      <w:r>
        <w:t>D.</w:t>
      </w:r>
      <w:r>
        <w:rPr>
          <w:rFonts w:hint="eastAsia"/>
        </w:rPr>
        <w:t>未锁定情况下自由端丢手：扣</w:t>
      </w:r>
      <w:r>
        <w:t>2</w:t>
      </w:r>
      <w:r>
        <w:rPr>
          <w:rFonts w:hint="eastAsia"/>
        </w:rPr>
        <w:t>分</w:t>
      </w:r>
      <w:r>
        <w:t>/</w:t>
      </w:r>
      <w:r>
        <w:rPr>
          <w:rFonts w:hint="eastAsia"/>
        </w:rPr>
        <w:t>处提醒改正。</w:t>
      </w:r>
    </w:p>
    <w:p>
      <w:pPr>
        <w:ind w:firstLine="640"/>
        <w:rPr>
          <w:rFonts w:hint="eastAsia"/>
        </w:rPr>
      </w:pPr>
      <w:r>
        <w:rPr>
          <w:rFonts w:hint="eastAsia"/>
        </w:rPr>
        <w:t>⑤滑轮。</w:t>
      </w:r>
    </w:p>
    <w:p>
      <w:pPr>
        <w:ind w:firstLine="640"/>
        <w:rPr>
          <w:rFonts w:hint="eastAsia"/>
        </w:rPr>
      </w:pPr>
      <w:r>
        <w:t>A.</w:t>
      </w:r>
      <w:r>
        <w:rPr>
          <w:rFonts w:hint="eastAsia"/>
        </w:rPr>
        <w:t>绳索与滑轮侧板摩擦或切割：扣</w:t>
      </w:r>
      <w:r>
        <w:t>2</w:t>
      </w:r>
      <w:r>
        <w:rPr>
          <w:rFonts w:hint="eastAsia"/>
        </w:rPr>
        <w:t>分</w:t>
      </w:r>
      <w:r>
        <w:t>/</w:t>
      </w:r>
      <w:r>
        <w:rPr>
          <w:rFonts w:hint="eastAsia"/>
        </w:rPr>
        <w:t>处严重时强制暂停与改正。</w:t>
      </w:r>
    </w:p>
    <w:p>
      <w:pPr>
        <w:ind w:firstLine="640"/>
        <w:rPr>
          <w:rFonts w:hint="eastAsia"/>
        </w:rPr>
      </w:pPr>
      <w:r>
        <w:t>B.</w:t>
      </w:r>
      <w:r>
        <w:rPr>
          <w:rFonts w:hint="eastAsia"/>
        </w:rPr>
        <w:t>滑轮安装使用错误（例如侧板未关闭、其它器材卷入等）：扣</w:t>
      </w:r>
      <w:r>
        <w:t>5</w:t>
      </w:r>
      <w:r>
        <w:rPr>
          <w:rFonts w:hint="eastAsia"/>
        </w:rPr>
        <w:t>分</w:t>
      </w:r>
      <w:r>
        <w:t>/</w:t>
      </w:r>
      <w:r>
        <w:rPr>
          <w:rFonts w:hint="eastAsia"/>
        </w:rPr>
        <w:t>处强制暂停与改正。</w:t>
      </w:r>
    </w:p>
    <w:p>
      <w:pPr>
        <w:ind w:firstLine="640"/>
        <w:rPr>
          <w:rFonts w:hint="eastAsia"/>
        </w:rPr>
      </w:pPr>
      <w:r>
        <w:rPr>
          <w:rFonts w:hint="eastAsia"/>
        </w:rPr>
        <w:t>⑥绳索。</w:t>
      </w:r>
    </w:p>
    <w:p>
      <w:pPr>
        <w:ind w:firstLine="640"/>
        <w:rPr>
          <w:rFonts w:hint="eastAsia"/>
        </w:rPr>
      </w:pPr>
      <w:r>
        <w:t>A.</w:t>
      </w:r>
      <w:r>
        <w:rPr>
          <w:rFonts w:hint="eastAsia"/>
        </w:rPr>
        <w:t>反复踩踏绳索：扣</w:t>
      </w:r>
      <w:r>
        <w:t>2</w:t>
      </w:r>
      <w:r>
        <w:rPr>
          <w:rFonts w:hint="eastAsia"/>
        </w:rPr>
        <w:t>分</w:t>
      </w:r>
      <w:r>
        <w:t>/</w:t>
      </w:r>
      <w:r>
        <w:rPr>
          <w:rFonts w:hint="eastAsia"/>
        </w:rPr>
        <w:t>处提醒。</w:t>
      </w:r>
    </w:p>
    <w:p>
      <w:pPr>
        <w:ind w:firstLine="640"/>
        <w:rPr>
          <w:rFonts w:hint="eastAsia"/>
        </w:rPr>
      </w:pPr>
      <w:r>
        <w:t>B.</w:t>
      </w:r>
      <w:r>
        <w:rPr>
          <w:rFonts w:hint="eastAsia"/>
        </w:rPr>
        <w:t>绳索管理混乱（没有管理意识）：扣</w:t>
      </w:r>
      <w:r>
        <w:t>3</w:t>
      </w:r>
      <w:r>
        <w:rPr>
          <w:rFonts w:hint="eastAsia"/>
        </w:rPr>
        <w:t>分。</w:t>
      </w:r>
    </w:p>
    <w:p>
      <w:pPr>
        <w:ind w:firstLine="640"/>
        <w:rPr>
          <w:rFonts w:hint="eastAsia"/>
        </w:rPr>
      </w:pPr>
      <w:r>
        <w:t>C.</w:t>
      </w:r>
      <w:r>
        <w:rPr>
          <w:rFonts w:hint="eastAsia"/>
        </w:rPr>
        <w:t>绳索受力摩擦，如果是定点横向摩擦：扣</w:t>
      </w:r>
      <w:r>
        <w:t>3</w:t>
      </w:r>
      <w:r>
        <w:rPr>
          <w:rFonts w:hint="eastAsia"/>
        </w:rPr>
        <w:t>分</w:t>
      </w:r>
      <w:r>
        <w:t>/</w:t>
      </w:r>
      <w:r>
        <w:rPr>
          <w:rFonts w:hint="eastAsia"/>
        </w:rPr>
        <w:t>处强制暂停与改正。</w:t>
      </w:r>
    </w:p>
    <w:p>
      <w:pPr>
        <w:ind w:firstLine="640"/>
        <w:rPr>
          <w:rFonts w:hint="eastAsia"/>
        </w:rPr>
      </w:pPr>
      <w:r>
        <w:t>D.</w:t>
      </w:r>
      <w:r>
        <w:rPr>
          <w:rFonts w:hint="eastAsia"/>
        </w:rPr>
        <w:t>使用中绳索未打绳尾止滑结或无效止滑结（单结、蝴蝶结等）：扣</w:t>
      </w:r>
      <w:r>
        <w:t>2</w:t>
      </w:r>
      <w:r>
        <w:rPr>
          <w:rFonts w:hint="eastAsia"/>
        </w:rPr>
        <w:t>分</w:t>
      </w:r>
      <w:r>
        <w:t>/</w:t>
      </w:r>
      <w:r>
        <w:rPr>
          <w:rFonts w:hint="eastAsia"/>
        </w:rPr>
        <w:t>处影响安全时强制暂停与改正。</w:t>
      </w:r>
    </w:p>
    <w:p>
      <w:pPr>
        <w:ind w:firstLine="640"/>
        <w:rPr>
          <w:rFonts w:hint="eastAsia"/>
        </w:rPr>
      </w:pPr>
      <w:r>
        <w:t>E.</w:t>
      </w:r>
      <w:r>
        <w:rPr>
          <w:rFonts w:hint="eastAsia"/>
        </w:rPr>
        <w:t>使用非适用范围的绳索或者非认证绳索（叫停、更换器材）：扣</w:t>
      </w:r>
      <w:r>
        <w:t>5</w:t>
      </w:r>
      <w:r>
        <w:rPr>
          <w:rFonts w:hint="eastAsia"/>
        </w:rPr>
        <w:t>分强制暂停与改正。</w:t>
      </w:r>
    </w:p>
    <w:p>
      <w:pPr>
        <w:ind w:firstLine="640"/>
        <w:rPr>
          <w:rFonts w:hint="eastAsia"/>
        </w:rPr>
      </w:pPr>
      <w:r>
        <w:rPr>
          <w:rFonts w:hint="eastAsia"/>
        </w:rPr>
        <w:t>⑦担架。</w:t>
      </w:r>
    </w:p>
    <w:p>
      <w:pPr>
        <w:ind w:firstLine="640"/>
        <w:rPr>
          <w:rFonts w:hint="eastAsia"/>
        </w:rPr>
      </w:pPr>
      <w:r>
        <w:t>A.</w:t>
      </w:r>
      <w:r>
        <w:rPr>
          <w:rFonts w:hint="eastAsia"/>
        </w:rPr>
        <w:t>连接带扭曲缠绕：扣</w:t>
      </w:r>
      <w:r>
        <w:t>2</w:t>
      </w:r>
      <w:r>
        <w:rPr>
          <w:rFonts w:hint="eastAsia"/>
        </w:rPr>
        <w:t>分</w:t>
      </w:r>
      <w:r>
        <w:t>/</w:t>
      </w:r>
      <w:r>
        <w:rPr>
          <w:rFonts w:hint="eastAsia"/>
        </w:rPr>
        <w:t>处严重时强制暂停与改正。</w:t>
      </w:r>
    </w:p>
    <w:p>
      <w:pPr>
        <w:ind w:firstLine="640"/>
        <w:rPr>
          <w:rFonts w:hint="eastAsia"/>
        </w:rPr>
      </w:pPr>
      <w:r>
        <w:t>B.</w:t>
      </w:r>
      <w:r>
        <w:rPr>
          <w:rFonts w:hint="eastAsia"/>
        </w:rPr>
        <w:t>担架连接锁锁门方向不合理：扣</w:t>
      </w:r>
      <w:r>
        <w:t>2</w:t>
      </w:r>
      <w:r>
        <w:rPr>
          <w:rFonts w:hint="eastAsia"/>
        </w:rPr>
        <w:t>分</w:t>
      </w:r>
      <w:r>
        <w:t>/</w:t>
      </w:r>
      <w:r>
        <w:rPr>
          <w:rFonts w:hint="eastAsia"/>
        </w:rPr>
        <w:t>处严重时强制暂停与改正。</w:t>
      </w:r>
    </w:p>
    <w:p>
      <w:pPr>
        <w:ind w:firstLine="640"/>
        <w:rPr>
          <w:rFonts w:hint="eastAsia"/>
        </w:rPr>
      </w:pPr>
      <w:r>
        <w:t>C.</w:t>
      </w:r>
      <w:r>
        <w:rPr>
          <w:rFonts w:hint="eastAsia"/>
        </w:rPr>
        <w:t>担架头低脚高（短时间不包含在内）：扣</w:t>
      </w:r>
      <w:r>
        <w:t>3</w:t>
      </w:r>
      <w:r>
        <w:rPr>
          <w:rFonts w:hint="eastAsia"/>
        </w:rPr>
        <w:t>分</w:t>
      </w:r>
      <w:r>
        <w:t>/</w:t>
      </w:r>
      <w:r>
        <w:rPr>
          <w:rFonts w:hint="eastAsia"/>
        </w:rPr>
        <w:t>处。</w:t>
      </w:r>
    </w:p>
    <w:p>
      <w:pPr>
        <w:ind w:firstLine="640"/>
        <w:rPr>
          <w:rFonts w:hint="eastAsia"/>
        </w:rPr>
      </w:pPr>
      <w:r>
        <w:t>D.</w:t>
      </w:r>
      <w:r>
        <w:rPr>
          <w:rFonts w:hint="eastAsia"/>
        </w:rPr>
        <w:t>担架姿态与伤情不符：扣</w:t>
      </w:r>
      <w:r>
        <w:t>3</w:t>
      </w:r>
      <w:r>
        <w:rPr>
          <w:rFonts w:hint="eastAsia"/>
        </w:rPr>
        <w:t>分</w:t>
      </w:r>
      <w:r>
        <w:t>/</w:t>
      </w:r>
      <w:r>
        <w:rPr>
          <w:rFonts w:hint="eastAsia"/>
        </w:rPr>
        <w:t>处强制暂停与改正。</w:t>
      </w:r>
    </w:p>
    <w:p>
      <w:pPr>
        <w:ind w:firstLine="640"/>
        <w:rPr>
          <w:rFonts w:hint="eastAsia"/>
        </w:rPr>
      </w:pPr>
      <w:r>
        <w:t>E.</w:t>
      </w:r>
      <w:r>
        <w:rPr>
          <w:rFonts w:hint="eastAsia"/>
        </w:rPr>
        <w:t>担架绳索管理混乱：共</w:t>
      </w:r>
      <w:r>
        <w:t>5</w:t>
      </w:r>
      <w:r>
        <w:rPr>
          <w:rFonts w:hint="eastAsia"/>
        </w:rPr>
        <w:t>分，视情况酌情扣分。</w:t>
      </w:r>
    </w:p>
    <w:p>
      <w:pPr>
        <w:ind w:firstLine="640"/>
        <w:rPr>
          <w:rFonts w:hint="eastAsia"/>
        </w:rPr>
      </w:pPr>
      <w:r>
        <w:rPr>
          <w:rFonts w:hint="eastAsia"/>
        </w:rPr>
        <w:t>⑧个人</w:t>
      </w:r>
      <w:r>
        <w:t>PPE</w:t>
      </w:r>
      <w:r>
        <w:rPr>
          <w:rFonts w:hint="eastAsia"/>
        </w:rPr>
        <w:t>。</w:t>
      </w:r>
    </w:p>
    <w:p>
      <w:pPr>
        <w:ind w:firstLine="640"/>
        <w:rPr>
          <w:rFonts w:hint="eastAsia"/>
        </w:rPr>
      </w:pPr>
      <w:r>
        <w:t>A.</w:t>
      </w:r>
      <w:r>
        <w:rPr>
          <w:rFonts w:hint="eastAsia"/>
        </w:rPr>
        <w:t>安全头盔佩戴错误：扣</w:t>
      </w:r>
      <w:r>
        <w:t>5</w:t>
      </w:r>
      <w:r>
        <w:rPr>
          <w:rFonts w:hint="eastAsia"/>
        </w:rPr>
        <w:t>分</w:t>
      </w:r>
      <w:r>
        <w:t>/</w:t>
      </w:r>
      <w:r>
        <w:rPr>
          <w:rFonts w:hint="eastAsia"/>
        </w:rPr>
        <w:t>处。</w:t>
      </w:r>
    </w:p>
    <w:p>
      <w:pPr>
        <w:ind w:firstLine="640"/>
        <w:rPr>
          <w:rFonts w:hint="eastAsia"/>
        </w:rPr>
      </w:pPr>
      <w:r>
        <w:t>B.</w:t>
      </w:r>
      <w:r>
        <w:rPr>
          <w:rFonts w:hint="eastAsia"/>
        </w:rPr>
        <w:t>安全带穿戴错误：</w:t>
      </w:r>
      <w:r>
        <w:t>5</w:t>
      </w:r>
      <w:r>
        <w:rPr>
          <w:rFonts w:hint="eastAsia"/>
        </w:rPr>
        <w:t>分</w:t>
      </w:r>
      <w:r>
        <w:t>/</w:t>
      </w:r>
      <w:r>
        <w:rPr>
          <w:rFonts w:hint="eastAsia"/>
        </w:rPr>
        <w:t>处。</w:t>
      </w:r>
    </w:p>
    <w:p>
      <w:pPr>
        <w:ind w:firstLine="640"/>
        <w:rPr>
          <w:rFonts w:hint="eastAsia"/>
        </w:rPr>
      </w:pPr>
      <w:r>
        <w:t>C.</w:t>
      </w:r>
      <w:r>
        <w:rPr>
          <w:rFonts w:hint="eastAsia"/>
        </w:rPr>
        <w:t>安全带腰带过松：</w:t>
      </w:r>
      <w:r>
        <w:t>5</w:t>
      </w:r>
      <w:r>
        <w:rPr>
          <w:rFonts w:hint="eastAsia"/>
        </w:rPr>
        <w:t>分</w:t>
      </w:r>
      <w:r>
        <w:t>/</w:t>
      </w:r>
      <w:r>
        <w:rPr>
          <w:rFonts w:hint="eastAsia"/>
        </w:rPr>
        <w:t>处。</w:t>
      </w:r>
    </w:p>
    <w:p>
      <w:pPr>
        <w:ind w:firstLine="640"/>
        <w:rPr>
          <w:rFonts w:hint="eastAsia"/>
        </w:rPr>
      </w:pPr>
      <w:r>
        <w:t>D.</w:t>
      </w:r>
      <w:r>
        <w:rPr>
          <w:rFonts w:hint="eastAsia"/>
        </w:rPr>
        <w:t>腿带过松：</w:t>
      </w:r>
      <w:r>
        <w:t>3</w:t>
      </w:r>
      <w:r>
        <w:rPr>
          <w:rFonts w:hint="eastAsia"/>
        </w:rPr>
        <w:t>分</w:t>
      </w:r>
      <w:r>
        <w:t>/</w:t>
      </w:r>
      <w:r>
        <w:rPr>
          <w:rFonts w:hint="eastAsia"/>
        </w:rPr>
        <w:t>处。</w:t>
      </w:r>
    </w:p>
    <w:p>
      <w:pPr>
        <w:ind w:firstLine="640"/>
        <w:rPr>
          <w:rFonts w:hint="eastAsia"/>
        </w:rPr>
      </w:pPr>
      <w:r>
        <w:t>E.ASAP</w:t>
      </w:r>
      <w:r>
        <w:rPr>
          <w:rFonts w:hint="eastAsia"/>
        </w:rPr>
        <w:t>套装悬挂于错误位置（腰部、器材架等）：</w:t>
      </w:r>
      <w:r>
        <w:t>5</w:t>
      </w:r>
      <w:r>
        <w:rPr>
          <w:rFonts w:hint="eastAsia"/>
        </w:rPr>
        <w:t>分</w:t>
      </w:r>
      <w:r>
        <w:t>/</w:t>
      </w:r>
      <w:r>
        <w:rPr>
          <w:rFonts w:hint="eastAsia"/>
        </w:rPr>
        <w:t>处。</w:t>
      </w:r>
    </w:p>
    <w:p>
      <w:pPr>
        <w:ind w:firstLine="640"/>
        <w:rPr>
          <w:rFonts w:hint="eastAsia"/>
        </w:rPr>
      </w:pPr>
      <w:r>
        <w:rPr>
          <w:rFonts w:hint="eastAsia"/>
        </w:rPr>
        <w:t>⑨扁带或者连接带。</w:t>
      </w:r>
    </w:p>
    <w:p>
      <w:pPr>
        <w:ind w:firstLine="640"/>
        <w:rPr>
          <w:rFonts w:hint="eastAsia"/>
        </w:rPr>
      </w:pPr>
      <w:r>
        <w:t>A.</w:t>
      </w:r>
      <w:r>
        <w:rPr>
          <w:rFonts w:hint="eastAsia"/>
        </w:rPr>
        <w:t>缝合处弯折受力：扣</w:t>
      </w:r>
      <w:r>
        <w:t>2</w:t>
      </w:r>
      <w:r>
        <w:rPr>
          <w:rFonts w:hint="eastAsia"/>
        </w:rPr>
        <w:t>分</w:t>
      </w:r>
      <w:r>
        <w:t>/</w:t>
      </w:r>
      <w:r>
        <w:rPr>
          <w:rFonts w:hint="eastAsia"/>
        </w:rPr>
        <w:t>处严重时强制暂停与改正。</w:t>
      </w:r>
    </w:p>
    <w:p>
      <w:pPr>
        <w:ind w:firstLine="640"/>
        <w:rPr>
          <w:rFonts w:hint="eastAsia"/>
        </w:rPr>
      </w:pPr>
      <w:r>
        <w:t>B.</w:t>
      </w:r>
      <w:r>
        <w:rPr>
          <w:rFonts w:hint="eastAsia"/>
        </w:rPr>
        <w:t>不合理受力：扣</w:t>
      </w:r>
      <w:r>
        <w:t>2</w:t>
      </w:r>
      <w:r>
        <w:rPr>
          <w:rFonts w:hint="eastAsia"/>
        </w:rPr>
        <w:t>分</w:t>
      </w:r>
      <w:r>
        <w:t>/</w:t>
      </w:r>
      <w:r>
        <w:rPr>
          <w:rFonts w:hint="eastAsia"/>
        </w:rPr>
        <w:t>处严重时强制暂停与改正。</w:t>
      </w:r>
    </w:p>
    <w:p>
      <w:pPr>
        <w:ind w:firstLine="640"/>
        <w:rPr>
          <w:rFonts w:hint="eastAsia"/>
        </w:rPr>
      </w:pPr>
      <w:r>
        <w:t>C.</w:t>
      </w:r>
      <w:r>
        <w:rPr>
          <w:rFonts w:hint="eastAsia"/>
        </w:rPr>
        <w:t>未做防切割保护：扣</w:t>
      </w:r>
      <w:r>
        <w:t>2</w:t>
      </w:r>
      <w:r>
        <w:rPr>
          <w:rFonts w:hint="eastAsia"/>
        </w:rPr>
        <w:t>分</w:t>
      </w:r>
      <w:r>
        <w:t>/</w:t>
      </w:r>
      <w:r>
        <w:rPr>
          <w:rFonts w:hint="eastAsia"/>
        </w:rPr>
        <w:t>处严重时强制暂停与改正。</w:t>
      </w:r>
    </w:p>
    <w:p>
      <w:pPr>
        <w:ind w:firstLine="640"/>
        <w:rPr>
          <w:rFonts w:hint="eastAsia"/>
        </w:rPr>
      </w:pPr>
      <w:r>
        <w:rPr>
          <w:rFonts w:hint="eastAsia"/>
        </w:rPr>
        <w:t>（</w:t>
      </w:r>
      <w:r>
        <w:t>3</w:t>
      </w:r>
      <w:r>
        <w:rPr>
          <w:rFonts w:hint="eastAsia"/>
        </w:rPr>
        <w:t>）技术展现。</w:t>
      </w:r>
    </w:p>
    <w:p>
      <w:pPr>
        <w:ind w:firstLine="640"/>
        <w:rPr>
          <w:rFonts w:hint="eastAsia"/>
        </w:rPr>
      </w:pPr>
      <w:r>
        <w:rPr>
          <w:rFonts w:hint="eastAsia"/>
        </w:rPr>
        <w:t>①救援系统选择合理性：极其不合理扣</w:t>
      </w:r>
      <w:r>
        <w:t>3</w:t>
      </w:r>
      <w:r>
        <w:rPr>
          <w:rFonts w:hint="eastAsia"/>
        </w:rPr>
        <w:t>分、一般扣</w:t>
      </w:r>
      <w:r>
        <w:t>1</w:t>
      </w:r>
      <w:r>
        <w:rPr>
          <w:rFonts w:hint="eastAsia"/>
        </w:rPr>
        <w:t>分、合理不扣分。</w:t>
      </w:r>
    </w:p>
    <w:p>
      <w:pPr>
        <w:ind w:firstLine="640"/>
        <w:rPr>
          <w:rFonts w:hint="eastAsia"/>
        </w:rPr>
      </w:pPr>
      <w:r>
        <w:rPr>
          <w:rFonts w:hint="eastAsia"/>
        </w:rPr>
        <w:t>②系统架设及运行流畅：极其不合理扣</w:t>
      </w:r>
      <w:r>
        <w:t>3</w:t>
      </w:r>
      <w:r>
        <w:rPr>
          <w:rFonts w:hint="eastAsia"/>
        </w:rPr>
        <w:t>分、一般扣</w:t>
      </w:r>
      <w:r>
        <w:t>1</w:t>
      </w:r>
      <w:r>
        <w:rPr>
          <w:rFonts w:hint="eastAsia"/>
        </w:rPr>
        <w:t>分、合理不扣分。</w:t>
      </w:r>
    </w:p>
    <w:p>
      <w:pPr>
        <w:ind w:firstLine="640"/>
        <w:rPr>
          <w:rFonts w:hint="eastAsia"/>
        </w:rPr>
      </w:pPr>
      <w:r>
        <w:rPr>
          <w:rFonts w:hint="eastAsia"/>
        </w:rPr>
        <w:t>③比赛安全作业：有队员意外受伤扣</w:t>
      </w:r>
      <w:r>
        <w:t>5</w:t>
      </w:r>
      <w:r>
        <w:rPr>
          <w:rFonts w:hint="eastAsia"/>
        </w:rPr>
        <w:t>分严重时强制暂停。</w:t>
      </w:r>
    </w:p>
    <w:p>
      <w:pPr>
        <w:ind w:firstLine="640" w:firstLineChars="0"/>
        <w:rPr>
          <w:rFonts w:hint="eastAsia"/>
        </w:rPr>
      </w:pPr>
      <w:r>
        <w:rPr>
          <w:rFonts w:hint="eastAsia"/>
        </w:rPr>
        <w:t>④其它扣分项。</w:t>
      </w:r>
    </w:p>
    <w:p>
      <w:pPr>
        <w:ind w:firstLine="640"/>
        <w:rPr>
          <w:rFonts w:hint="eastAsia"/>
        </w:rPr>
      </w:pPr>
      <w:r>
        <w:t>A.</w:t>
      </w:r>
      <w:r>
        <w:rPr>
          <w:rFonts w:hint="eastAsia"/>
        </w:rPr>
        <w:t>器材掉落很难捡回（随身掉落捡回除外）：扣</w:t>
      </w:r>
      <w:r>
        <w:t>2</w:t>
      </w:r>
      <w:r>
        <w:rPr>
          <w:rFonts w:hint="eastAsia"/>
        </w:rPr>
        <w:t>分</w:t>
      </w:r>
      <w:r>
        <w:t>/</w:t>
      </w:r>
      <w:r>
        <w:rPr>
          <w:rFonts w:hint="eastAsia"/>
        </w:rPr>
        <w:t>处。</w:t>
      </w:r>
    </w:p>
    <w:p>
      <w:pPr>
        <w:ind w:firstLine="640"/>
        <w:rPr>
          <w:rFonts w:hint="eastAsia"/>
        </w:rPr>
      </w:pPr>
      <w:r>
        <w:t>B.</w:t>
      </w:r>
      <w:r>
        <w:rPr>
          <w:rFonts w:hint="eastAsia"/>
        </w:rPr>
        <w:t>器材严重损坏（例如：绳皮破损、锁扣变形）：扣</w:t>
      </w:r>
      <w:r>
        <w:t>5</w:t>
      </w:r>
      <w:r>
        <w:rPr>
          <w:rFonts w:hint="eastAsia"/>
        </w:rPr>
        <w:t>分</w:t>
      </w:r>
      <w:r>
        <w:t>/</w:t>
      </w:r>
      <w:r>
        <w:rPr>
          <w:rFonts w:hint="eastAsia"/>
        </w:rPr>
        <w:t>件。</w:t>
      </w:r>
    </w:p>
    <w:p>
      <w:pPr>
        <w:ind w:firstLine="640"/>
        <w:rPr>
          <w:rFonts w:hint="eastAsia"/>
        </w:rPr>
      </w:pPr>
      <w:r>
        <w:t>C.</w:t>
      </w:r>
      <w:r>
        <w:rPr>
          <w:rFonts w:hint="eastAsia"/>
        </w:rPr>
        <w:t>遗落器材（离开赛场，器材遗落）：扣</w:t>
      </w:r>
      <w:r>
        <w:t>2</w:t>
      </w:r>
      <w:r>
        <w:rPr>
          <w:rFonts w:hint="eastAsia"/>
        </w:rPr>
        <w:t>分</w:t>
      </w:r>
      <w:r>
        <w:t>/</w:t>
      </w:r>
      <w:r>
        <w:rPr>
          <w:rFonts w:hint="eastAsia"/>
        </w:rPr>
        <w:t>次。</w:t>
      </w:r>
    </w:p>
    <w:p>
      <w:pPr>
        <w:ind w:firstLine="640"/>
        <w:rPr>
          <w:rFonts w:hint="eastAsia"/>
        </w:rPr>
      </w:pPr>
      <w:r>
        <w:t>D.</w:t>
      </w:r>
      <w:r>
        <w:rPr>
          <w:rFonts w:hint="eastAsia"/>
        </w:rPr>
        <w:t>参赛人员彼此抱怨：扣</w:t>
      </w:r>
      <w:r>
        <w:t>2</w:t>
      </w:r>
      <w:r>
        <w:rPr>
          <w:rFonts w:hint="eastAsia"/>
        </w:rPr>
        <w:t>分。</w:t>
      </w:r>
    </w:p>
    <w:p>
      <w:pPr>
        <w:ind w:left="640" w:leftChars="200" w:firstLine="0" w:firstLineChars="0"/>
        <w:rPr>
          <w:rFonts w:hint="eastAsia"/>
        </w:rPr>
      </w:pPr>
      <w:r>
        <w:rPr>
          <w:rFonts w:hint="eastAsia"/>
        </w:rPr>
        <w:t>（</w:t>
      </w:r>
      <w:r>
        <w:t>4</w:t>
      </w:r>
      <w:r>
        <w:rPr>
          <w:rFonts w:hint="eastAsia"/>
        </w:rPr>
        <w:t>）伤员照顾。</w:t>
      </w:r>
    </w:p>
    <w:p>
      <w:pPr>
        <w:ind w:firstLine="640"/>
        <w:rPr>
          <w:rFonts w:hint="eastAsia"/>
        </w:rPr>
      </w:pPr>
      <w:r>
        <w:rPr>
          <w:rFonts w:hint="eastAsia"/>
        </w:rPr>
        <w:t>①接触伤员第一时间无沟通：扣</w:t>
      </w:r>
      <w:r>
        <w:t>2</w:t>
      </w:r>
      <w:r>
        <w:rPr>
          <w:rFonts w:hint="eastAsia"/>
        </w:rPr>
        <w:t>分。</w:t>
      </w:r>
    </w:p>
    <w:p>
      <w:pPr>
        <w:ind w:firstLine="640"/>
        <w:rPr>
          <w:rFonts w:hint="eastAsia"/>
        </w:rPr>
      </w:pPr>
      <w:r>
        <w:rPr>
          <w:rFonts w:hint="eastAsia"/>
        </w:rPr>
        <w:t>②伤情未向队长汇报：扣</w:t>
      </w:r>
      <w:r>
        <w:t>1</w:t>
      </w:r>
      <w:r>
        <w:rPr>
          <w:rFonts w:hint="eastAsia"/>
        </w:rPr>
        <w:t>分。</w:t>
      </w:r>
    </w:p>
    <w:p>
      <w:pPr>
        <w:ind w:firstLine="640"/>
        <w:rPr>
          <w:rFonts w:hint="eastAsia"/>
        </w:rPr>
      </w:pPr>
      <w:r>
        <w:rPr>
          <w:rFonts w:hint="eastAsia"/>
        </w:rPr>
        <w:t>③未协助伤员进入担架（伤员自主进入不得分：扣</w:t>
      </w:r>
      <w:r>
        <w:t>3</w:t>
      </w:r>
      <w:r>
        <w:rPr>
          <w:rFonts w:hint="eastAsia"/>
        </w:rPr>
        <w:t>分。</w:t>
      </w:r>
    </w:p>
    <w:p>
      <w:pPr>
        <w:ind w:firstLine="640"/>
        <w:rPr>
          <w:rFonts w:hint="eastAsia"/>
        </w:rPr>
      </w:pPr>
      <w:r>
        <w:rPr>
          <w:rFonts w:hint="eastAsia"/>
        </w:rPr>
        <w:t>④未做伤员舒适处理：扣</w:t>
      </w:r>
      <w:r>
        <w:t>2</w:t>
      </w:r>
      <w:r>
        <w:rPr>
          <w:rFonts w:hint="eastAsia"/>
        </w:rPr>
        <w:t>分。</w:t>
      </w:r>
    </w:p>
    <w:p>
      <w:pPr>
        <w:ind w:firstLine="640"/>
        <w:rPr>
          <w:rFonts w:hint="eastAsia"/>
        </w:rPr>
      </w:pPr>
      <w:r>
        <w:rPr>
          <w:rFonts w:hint="eastAsia"/>
        </w:rPr>
        <w:t>⑤担架侧翻：扣</w:t>
      </w:r>
      <w:r>
        <w:t>3</w:t>
      </w:r>
      <w:r>
        <w:rPr>
          <w:rFonts w:hint="eastAsia"/>
        </w:rPr>
        <w:t>分。</w:t>
      </w:r>
    </w:p>
    <w:p>
      <w:pPr>
        <w:ind w:firstLine="640"/>
        <w:rPr>
          <w:rFonts w:hint="eastAsia"/>
        </w:rPr>
      </w:pPr>
      <w:r>
        <w:rPr>
          <w:rFonts w:hint="eastAsia"/>
        </w:rPr>
        <w:t>⑥担架严重碰撞：扣</w:t>
      </w:r>
      <w:r>
        <w:t>3</w:t>
      </w:r>
      <w:r>
        <w:rPr>
          <w:rFonts w:hint="eastAsia"/>
        </w:rPr>
        <w:t>分。</w:t>
      </w:r>
    </w:p>
    <w:p>
      <w:pPr>
        <w:ind w:firstLine="640"/>
        <w:rPr>
          <w:rFonts w:hint="eastAsia"/>
        </w:rPr>
      </w:pPr>
      <w:r>
        <w:rPr>
          <w:rFonts w:hint="eastAsia"/>
        </w:rPr>
        <w:t>⑦坠落物砸中伤员：扣</w:t>
      </w:r>
      <w:r>
        <w:t>4</w:t>
      </w:r>
      <w:r>
        <w:rPr>
          <w:rFonts w:hint="eastAsia"/>
        </w:rPr>
        <w:t>分。</w:t>
      </w:r>
    </w:p>
    <w:p>
      <w:pPr>
        <w:ind w:firstLine="640"/>
        <w:rPr>
          <w:rFonts w:hint="eastAsia"/>
        </w:rPr>
      </w:pPr>
      <w:r>
        <w:rPr>
          <w:rFonts w:hint="eastAsia"/>
        </w:rPr>
        <w:t>⑧伤员固定及连接保护错误：扣</w:t>
      </w:r>
      <w:r>
        <w:t>3</w:t>
      </w:r>
      <w:r>
        <w:rPr>
          <w:rFonts w:hint="eastAsia"/>
        </w:rPr>
        <w:t>分</w:t>
      </w:r>
      <w:r>
        <w:t>/</w:t>
      </w:r>
      <w:r>
        <w:rPr>
          <w:rFonts w:hint="eastAsia"/>
        </w:rPr>
        <w:t>次强制暂停与改正。</w:t>
      </w:r>
    </w:p>
    <w:p>
      <w:pPr>
        <w:ind w:firstLine="640"/>
        <w:rPr>
          <w:rFonts w:hint="eastAsia"/>
        </w:rPr>
      </w:pPr>
      <w:r>
        <w:rPr>
          <w:rFonts w:hint="eastAsia"/>
        </w:rPr>
        <w:t>⑨操作造成伤员不适：扣</w:t>
      </w:r>
      <w:r>
        <w:t>2</w:t>
      </w:r>
      <w:r>
        <w:rPr>
          <w:rFonts w:hint="eastAsia"/>
        </w:rPr>
        <w:t>分。</w:t>
      </w:r>
    </w:p>
    <w:p>
      <w:pPr>
        <w:ind w:firstLine="640"/>
        <w:rPr>
          <w:rFonts w:hint="eastAsia"/>
        </w:rPr>
      </w:pPr>
      <w:r>
        <w:rPr>
          <w:rFonts w:hint="eastAsia"/>
        </w:rPr>
        <w:t>⑩担架运输摆动过大且不受控：扣</w:t>
      </w:r>
      <w:r>
        <w:t>1</w:t>
      </w:r>
      <w:r>
        <w:rPr>
          <w:rFonts w:hint="eastAsia"/>
        </w:rPr>
        <w:t>分</w:t>
      </w:r>
      <w:r>
        <w:t>/</w:t>
      </w:r>
      <w:r>
        <w:rPr>
          <w:rFonts w:hint="eastAsia"/>
        </w:rPr>
        <w:t>次。</w:t>
      </w:r>
    </w:p>
    <w:p>
      <w:pPr>
        <w:ind w:firstLine="640"/>
        <w:rPr>
          <w:rFonts w:hint="eastAsia"/>
        </w:rPr>
      </w:pPr>
      <w:r>
        <w:rPr>
          <w:rFonts w:hint="eastAsia" w:ascii="Cambria Math" w:hAnsi="Cambria Math" w:cs="Cambria Math"/>
        </w:rPr>
        <w:t>⑪</w:t>
      </w:r>
      <w:r>
        <w:rPr>
          <w:rFonts w:hint="eastAsia" w:cs="方正仿宋_GBK"/>
        </w:rPr>
        <w:t>对伤员有不礼貌行为（跨越伤员头部等行为）：扣</w:t>
      </w:r>
      <w:r>
        <w:t>2</w:t>
      </w:r>
      <w:r>
        <w:rPr>
          <w:rFonts w:hint="eastAsia"/>
        </w:rPr>
        <w:t>分</w:t>
      </w:r>
      <w:r>
        <w:t>/</w:t>
      </w:r>
      <w:r>
        <w:rPr>
          <w:rFonts w:hint="eastAsia"/>
        </w:rPr>
        <w:t>次。</w:t>
      </w:r>
    </w:p>
    <w:p>
      <w:pPr>
        <w:numPr>
          <w:ilvl w:val="255"/>
          <w:numId w:val="0"/>
        </w:numPr>
        <w:ind w:left="640" w:leftChars="200"/>
        <w:rPr>
          <w:rFonts w:hint="eastAsia"/>
        </w:rPr>
      </w:pPr>
      <w:r>
        <w:rPr>
          <w:rFonts w:hint="eastAsia"/>
        </w:rPr>
        <w:t>（</w:t>
      </w:r>
      <w:r>
        <w:t>5</w:t>
      </w:r>
      <w:r>
        <w:rPr>
          <w:rFonts w:hint="eastAsia"/>
        </w:rPr>
        <w:t>）裁判员每次吹哨扣</w:t>
      </w:r>
      <w:r>
        <w:t>2</w:t>
      </w:r>
      <w:r>
        <w:rPr>
          <w:rFonts w:hint="eastAsia"/>
        </w:rPr>
        <w:t>分。</w:t>
      </w:r>
    </w:p>
    <w:p>
      <w:pPr>
        <w:ind w:firstLine="640"/>
        <w:rPr>
          <w:rFonts w:hint="eastAsia"/>
        </w:rPr>
      </w:pPr>
      <w:r>
        <w:t>3.</w:t>
      </w:r>
      <w:r>
        <w:rPr>
          <w:rFonts w:hint="eastAsia"/>
        </w:rPr>
        <w:t>时间得分。</w:t>
      </w:r>
    </w:p>
    <w:p>
      <w:pPr>
        <w:ind w:firstLine="640"/>
        <w:rPr>
          <w:rFonts w:hint="eastAsia"/>
        </w:rPr>
      </w:pPr>
      <w:r>
        <w:rPr>
          <w:rFonts w:hint="eastAsia"/>
        </w:rPr>
        <w:t>（</w:t>
      </w:r>
      <w:r>
        <w:t>1</w:t>
      </w:r>
      <w:r>
        <w:rPr>
          <w:rFonts w:hint="eastAsia"/>
        </w:rPr>
        <w:t>）</w:t>
      </w:r>
      <w:r>
        <w:t>15min</w:t>
      </w:r>
      <w:r>
        <w:rPr>
          <w:rFonts w:hint="eastAsia"/>
        </w:rPr>
        <w:t>内接触伤员得</w:t>
      </w:r>
      <w:r>
        <w:t>5</w:t>
      </w:r>
      <w:r>
        <w:rPr>
          <w:rFonts w:hint="eastAsia"/>
        </w:rPr>
        <w:t>分，每多</w:t>
      </w:r>
      <w:r>
        <w:t>1min</w:t>
      </w:r>
      <w:r>
        <w:rPr>
          <w:rFonts w:hint="eastAsia"/>
        </w:rPr>
        <w:t>扣</w:t>
      </w:r>
      <w:r>
        <w:t>1</w:t>
      </w:r>
      <w:r>
        <w:rPr>
          <w:rFonts w:hint="eastAsia"/>
        </w:rPr>
        <w:t>分，取分舍秒，扣完为止。</w:t>
      </w:r>
    </w:p>
    <w:p>
      <w:pPr>
        <w:ind w:firstLine="640"/>
        <w:rPr>
          <w:rFonts w:hint="eastAsia"/>
        </w:rPr>
      </w:pPr>
      <w:r>
        <w:rPr>
          <w:rFonts w:hint="eastAsia"/>
        </w:rPr>
        <w:t>（</w:t>
      </w:r>
      <w:r>
        <w:t>2</w:t>
      </w:r>
      <w:r>
        <w:rPr>
          <w:rFonts w:hint="eastAsia"/>
        </w:rPr>
        <w:t>）完成任务时间</w:t>
      </w:r>
      <w:r>
        <w:t>45min</w:t>
      </w:r>
      <w:r>
        <w:rPr>
          <w:rFonts w:hint="eastAsia"/>
        </w:rPr>
        <w:t>以内满分</w:t>
      </w:r>
      <w:r>
        <w:t>10</w:t>
      </w:r>
      <w:r>
        <w:rPr>
          <w:rFonts w:hint="eastAsia"/>
        </w:rPr>
        <w:t>分，每多</w:t>
      </w:r>
      <w:r>
        <w:t>2min</w:t>
      </w:r>
      <w:r>
        <w:rPr>
          <w:rFonts w:hint="eastAsia"/>
        </w:rPr>
        <w:t>扣</w:t>
      </w:r>
      <w:r>
        <w:t>1</w:t>
      </w:r>
      <w:r>
        <w:rPr>
          <w:rFonts w:hint="eastAsia"/>
        </w:rPr>
        <w:t>分，取分舍秒。</w:t>
      </w:r>
    </w:p>
    <w:p>
      <w:pPr>
        <w:ind w:firstLine="640"/>
        <w:rPr>
          <w:rFonts w:hint="eastAsia"/>
        </w:rPr>
        <w:sectPr>
          <w:headerReference r:id="rId14" w:type="default"/>
          <w:footerReference r:id="rId15" w:type="default"/>
          <w:pgSz w:w="11906" w:h="16838"/>
          <w:pgMar w:top="1440" w:right="1803" w:bottom="1440" w:left="1803" w:header="851" w:footer="992" w:gutter="0"/>
          <w:cols w:space="0" w:num="1"/>
          <w:docGrid w:type="lines" w:linePitch="436" w:charSpace="0"/>
        </w:sectPr>
      </w:pPr>
      <w:r>
        <w:rPr>
          <w:rFonts w:hint="eastAsia"/>
        </w:rPr>
        <w:t>（</w:t>
      </w:r>
      <w:r>
        <w:t>3</w:t>
      </w:r>
      <w:r>
        <w:rPr>
          <w:rFonts w:hint="eastAsia"/>
        </w:rPr>
        <w:t>）</w:t>
      </w:r>
      <w:r>
        <w:t>60min</w:t>
      </w:r>
      <w:r>
        <w:rPr>
          <w:rFonts w:hint="eastAsia"/>
        </w:rPr>
        <w:t>未完成项目，不得分。</w:t>
      </w:r>
    </w:p>
    <w:tbl>
      <w:tblPr>
        <w:tblStyle w:val="16"/>
        <w:tblW w:w="1316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2"/>
        <w:gridCol w:w="437"/>
        <w:gridCol w:w="87"/>
        <w:gridCol w:w="1006"/>
        <w:gridCol w:w="820"/>
        <w:gridCol w:w="227"/>
        <w:gridCol w:w="271"/>
        <w:gridCol w:w="236"/>
        <w:gridCol w:w="434"/>
        <w:gridCol w:w="236"/>
        <w:gridCol w:w="236"/>
        <w:gridCol w:w="477"/>
        <w:gridCol w:w="236"/>
        <w:gridCol w:w="236"/>
        <w:gridCol w:w="241"/>
        <w:gridCol w:w="281"/>
        <w:gridCol w:w="236"/>
        <w:gridCol w:w="236"/>
        <w:gridCol w:w="498"/>
        <w:gridCol w:w="236"/>
        <w:gridCol w:w="236"/>
        <w:gridCol w:w="607"/>
        <w:gridCol w:w="236"/>
        <w:gridCol w:w="236"/>
        <w:gridCol w:w="844"/>
        <w:gridCol w:w="213"/>
        <w:gridCol w:w="1091"/>
        <w:gridCol w:w="1346"/>
        <w:gridCol w:w="12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1982" w:type="dxa"/>
            <w:gridSpan w:val="4"/>
            <w:vAlign w:val="center"/>
          </w:tcPr>
          <w:p>
            <w:pPr>
              <w:spacing w:line="240" w:lineRule="auto"/>
              <w:ind w:firstLine="0" w:firstLineChars="0"/>
              <w:jc w:val="center"/>
              <w:rPr>
                <w:rFonts w:hint="eastAsia" w:cs="Times New Roman"/>
                <w:sz w:val="15"/>
                <w:szCs w:val="4"/>
              </w:rPr>
            </w:pPr>
            <w:r>
              <w:rPr>
                <w:rFonts w:hint="eastAsia" w:cs="Times New Roman"/>
                <w:sz w:val="15"/>
                <w:szCs w:val="4"/>
              </w:rPr>
              <w:t>队伍名称</w:t>
            </w:r>
          </w:p>
        </w:tc>
        <w:tc>
          <w:tcPr>
            <w:tcW w:w="11179" w:type="dxa"/>
            <w:gridSpan w:val="25"/>
            <w:vAlign w:val="center"/>
          </w:tcPr>
          <w:p>
            <w:pPr>
              <w:spacing w:line="240" w:lineRule="auto"/>
              <w:ind w:firstLine="0" w:firstLineChars="0"/>
              <w:jc w:val="center"/>
              <w:rPr>
                <w:rFonts w:hint="eastAsia" w:cs="Times New Roman"/>
                <w:sz w:val="15"/>
                <w:szCs w:val="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1982" w:type="dxa"/>
            <w:gridSpan w:val="4"/>
            <w:vAlign w:val="center"/>
          </w:tcPr>
          <w:p>
            <w:pPr>
              <w:spacing w:line="240" w:lineRule="auto"/>
              <w:ind w:firstLine="0" w:firstLineChars="0"/>
              <w:jc w:val="center"/>
              <w:rPr>
                <w:rFonts w:hint="eastAsia" w:cs="Times New Roman"/>
                <w:sz w:val="15"/>
                <w:szCs w:val="4"/>
              </w:rPr>
            </w:pPr>
            <w:r>
              <w:rPr>
                <w:rFonts w:hint="eastAsia" w:cs="Times New Roman"/>
                <w:sz w:val="15"/>
                <w:szCs w:val="4"/>
              </w:rPr>
              <w:t>任务开始时间</w:t>
            </w:r>
          </w:p>
        </w:tc>
        <w:tc>
          <w:tcPr>
            <w:tcW w:w="3650" w:type="dxa"/>
            <w:gridSpan w:val="11"/>
            <w:vAlign w:val="center"/>
          </w:tcPr>
          <w:p>
            <w:pPr>
              <w:spacing w:line="240" w:lineRule="auto"/>
              <w:ind w:firstLine="0" w:firstLineChars="0"/>
              <w:jc w:val="center"/>
              <w:rPr>
                <w:rFonts w:hint="eastAsia" w:cs="Times New Roman"/>
                <w:sz w:val="15"/>
                <w:szCs w:val="4"/>
              </w:rPr>
            </w:pPr>
          </w:p>
        </w:tc>
        <w:tc>
          <w:tcPr>
            <w:tcW w:w="3646" w:type="dxa"/>
            <w:gridSpan w:val="10"/>
            <w:vAlign w:val="center"/>
          </w:tcPr>
          <w:p>
            <w:pPr>
              <w:spacing w:line="240" w:lineRule="auto"/>
              <w:ind w:firstLine="0" w:firstLineChars="0"/>
              <w:jc w:val="center"/>
              <w:rPr>
                <w:rFonts w:hint="eastAsia" w:cs="Times New Roman"/>
                <w:sz w:val="15"/>
                <w:szCs w:val="4"/>
              </w:rPr>
            </w:pPr>
            <w:r>
              <w:rPr>
                <w:rFonts w:hint="eastAsia" w:cs="Times New Roman"/>
                <w:sz w:val="15"/>
                <w:szCs w:val="4"/>
              </w:rPr>
              <w:t>任务结束时间</w:t>
            </w:r>
          </w:p>
        </w:tc>
        <w:tc>
          <w:tcPr>
            <w:tcW w:w="3883" w:type="dxa"/>
            <w:gridSpan w:val="4"/>
            <w:vAlign w:val="center"/>
          </w:tcPr>
          <w:p>
            <w:pPr>
              <w:spacing w:line="240" w:lineRule="auto"/>
              <w:ind w:firstLine="0" w:firstLineChars="0"/>
              <w:jc w:val="center"/>
              <w:rPr>
                <w:rFonts w:hint="eastAsia" w:cs="Times New Roman"/>
                <w:sz w:val="15"/>
                <w:szCs w:val="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1" w:hRule="atLeast"/>
          <w:jc w:val="center"/>
        </w:trPr>
        <w:tc>
          <w:tcPr>
            <w:tcW w:w="452" w:type="dxa"/>
            <w:vMerge w:val="restart"/>
            <w:vAlign w:val="center"/>
          </w:tcPr>
          <w:p>
            <w:pPr>
              <w:spacing w:line="240" w:lineRule="auto"/>
              <w:ind w:firstLine="0" w:firstLineChars="0"/>
              <w:jc w:val="center"/>
              <w:rPr>
                <w:rFonts w:hint="eastAsia" w:cs="Times New Roman"/>
                <w:sz w:val="15"/>
                <w:szCs w:val="4"/>
              </w:rPr>
            </w:pPr>
            <w:r>
              <w:rPr>
                <w:rFonts w:hint="eastAsia" w:cs="Times New Roman"/>
                <w:sz w:val="15"/>
                <w:szCs w:val="4"/>
              </w:rPr>
              <w:t>团队管理考核</w:t>
            </w:r>
          </w:p>
        </w:tc>
        <w:tc>
          <w:tcPr>
            <w:tcW w:w="524" w:type="dxa"/>
            <w:gridSpan w:val="2"/>
            <w:vMerge w:val="restart"/>
            <w:vAlign w:val="center"/>
          </w:tcPr>
          <w:p>
            <w:pPr>
              <w:spacing w:line="240" w:lineRule="auto"/>
              <w:ind w:firstLine="0" w:firstLineChars="0"/>
              <w:jc w:val="center"/>
              <w:rPr>
                <w:rFonts w:hint="eastAsia" w:cs="Times New Roman"/>
                <w:sz w:val="15"/>
                <w:szCs w:val="4"/>
              </w:rPr>
            </w:pPr>
            <w:r>
              <w:rPr>
                <w:rFonts w:hint="eastAsia" w:cs="Times New Roman"/>
                <w:sz w:val="15"/>
                <w:szCs w:val="4"/>
              </w:rPr>
              <w:t>救援计划说明、讲解</w:t>
            </w:r>
          </w:p>
        </w:tc>
        <w:tc>
          <w:tcPr>
            <w:tcW w:w="1006" w:type="dxa"/>
            <w:vAlign w:val="center"/>
          </w:tcPr>
          <w:p>
            <w:pPr>
              <w:spacing w:line="240" w:lineRule="auto"/>
              <w:ind w:firstLine="0" w:firstLineChars="0"/>
              <w:jc w:val="center"/>
              <w:rPr>
                <w:rFonts w:hint="eastAsia" w:cs="Times New Roman"/>
                <w:sz w:val="15"/>
                <w:szCs w:val="4"/>
              </w:rPr>
            </w:pPr>
            <w:r>
              <w:rPr>
                <w:rFonts w:hint="eastAsia" w:cs="Times New Roman"/>
                <w:sz w:val="15"/>
                <w:szCs w:val="4"/>
              </w:rPr>
              <w:t>现场说明</w:t>
            </w:r>
          </w:p>
          <w:p>
            <w:pPr>
              <w:spacing w:line="240" w:lineRule="auto"/>
              <w:ind w:firstLine="0" w:firstLineChars="0"/>
              <w:jc w:val="center"/>
              <w:rPr>
                <w:rFonts w:hint="eastAsia" w:cs="Times New Roman"/>
                <w:sz w:val="15"/>
                <w:szCs w:val="4"/>
              </w:rPr>
            </w:pPr>
            <w:r>
              <w:rPr>
                <w:rFonts w:hint="eastAsia" w:cs="Times New Roman"/>
                <w:sz w:val="15"/>
                <w:szCs w:val="4"/>
              </w:rPr>
              <w:t>（</w:t>
            </w:r>
            <w:r>
              <w:rPr>
                <w:rFonts w:cs="Times New Roman"/>
                <w:sz w:val="15"/>
                <w:szCs w:val="4"/>
              </w:rPr>
              <w:t>1</w:t>
            </w:r>
            <w:r>
              <w:rPr>
                <w:rFonts w:hint="eastAsia" w:cs="Times New Roman"/>
                <w:sz w:val="15"/>
                <w:szCs w:val="4"/>
              </w:rPr>
              <w:t>分）</w:t>
            </w:r>
          </w:p>
        </w:tc>
        <w:tc>
          <w:tcPr>
            <w:tcW w:w="1318"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规定救援系统（</w:t>
            </w:r>
            <w:r>
              <w:rPr>
                <w:rFonts w:cs="Times New Roman"/>
                <w:sz w:val="15"/>
                <w:szCs w:val="4"/>
              </w:rPr>
              <w:t>1</w:t>
            </w:r>
            <w:r>
              <w:rPr>
                <w:rFonts w:hint="eastAsia" w:cs="Times New Roman"/>
                <w:sz w:val="15"/>
                <w:szCs w:val="4"/>
              </w:rPr>
              <w:t>分）</w:t>
            </w:r>
          </w:p>
        </w:tc>
        <w:tc>
          <w:tcPr>
            <w:tcW w:w="906"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人员分工（</w:t>
            </w:r>
            <w:r>
              <w:rPr>
                <w:rFonts w:cs="Times New Roman"/>
                <w:sz w:val="15"/>
                <w:szCs w:val="4"/>
              </w:rPr>
              <w:t>1</w:t>
            </w:r>
            <w:r>
              <w:rPr>
                <w:rFonts w:hint="eastAsia" w:cs="Times New Roman"/>
                <w:sz w:val="15"/>
                <w:szCs w:val="4"/>
              </w:rPr>
              <w:t>分）</w:t>
            </w:r>
          </w:p>
        </w:tc>
        <w:tc>
          <w:tcPr>
            <w:tcW w:w="949"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队员反馈（</w:t>
            </w:r>
            <w:r>
              <w:rPr>
                <w:rFonts w:cs="Times New Roman"/>
                <w:sz w:val="15"/>
                <w:szCs w:val="4"/>
              </w:rPr>
              <w:t>1</w:t>
            </w:r>
            <w:r>
              <w:rPr>
                <w:rFonts w:hint="eastAsia" w:cs="Times New Roman"/>
                <w:sz w:val="15"/>
                <w:szCs w:val="4"/>
              </w:rPr>
              <w:t>分）</w:t>
            </w:r>
          </w:p>
        </w:tc>
        <w:tc>
          <w:tcPr>
            <w:tcW w:w="994" w:type="dxa"/>
            <w:gridSpan w:val="4"/>
            <w:vAlign w:val="center"/>
          </w:tcPr>
          <w:p>
            <w:pPr>
              <w:spacing w:line="240" w:lineRule="auto"/>
              <w:ind w:firstLine="0" w:firstLineChars="0"/>
              <w:jc w:val="center"/>
              <w:rPr>
                <w:rFonts w:hint="eastAsia" w:cs="Times New Roman"/>
                <w:sz w:val="15"/>
                <w:szCs w:val="4"/>
              </w:rPr>
            </w:pPr>
            <w:r>
              <w:rPr>
                <w:rFonts w:hint="eastAsia" w:cs="Times New Roman"/>
                <w:sz w:val="15"/>
                <w:szCs w:val="4"/>
              </w:rPr>
              <w:t>风险评估（</w:t>
            </w:r>
            <w:r>
              <w:rPr>
                <w:rFonts w:cs="Times New Roman"/>
                <w:sz w:val="15"/>
                <w:szCs w:val="4"/>
              </w:rPr>
              <w:t>2</w:t>
            </w:r>
            <w:r>
              <w:rPr>
                <w:rFonts w:hint="eastAsia" w:cs="Times New Roman"/>
                <w:sz w:val="15"/>
                <w:szCs w:val="4"/>
              </w:rPr>
              <w:t>分）</w:t>
            </w:r>
          </w:p>
        </w:tc>
        <w:tc>
          <w:tcPr>
            <w:tcW w:w="970" w:type="dxa"/>
            <w:gridSpan w:val="3"/>
            <w:vAlign w:val="center"/>
          </w:tcPr>
          <w:p>
            <w:pPr>
              <w:spacing w:line="240" w:lineRule="auto"/>
              <w:ind w:firstLine="0" w:firstLineChars="0"/>
              <w:jc w:val="center"/>
              <w:rPr>
                <w:rFonts w:hint="eastAsia" w:cs="Times New Roman"/>
                <w:sz w:val="15"/>
                <w:szCs w:val="4"/>
              </w:rPr>
            </w:pPr>
          </w:p>
        </w:tc>
        <w:tc>
          <w:tcPr>
            <w:tcW w:w="1079" w:type="dxa"/>
            <w:gridSpan w:val="3"/>
            <w:vAlign w:val="center"/>
          </w:tcPr>
          <w:p>
            <w:pPr>
              <w:spacing w:line="240" w:lineRule="auto"/>
              <w:ind w:firstLine="0" w:firstLineChars="0"/>
              <w:jc w:val="center"/>
              <w:rPr>
                <w:rFonts w:hint="eastAsia" w:cs="Times New Roman"/>
                <w:sz w:val="15"/>
                <w:szCs w:val="4"/>
              </w:rPr>
            </w:pPr>
          </w:p>
        </w:tc>
        <w:tc>
          <w:tcPr>
            <w:tcW w:w="1080" w:type="dxa"/>
            <w:gridSpan w:val="2"/>
            <w:vAlign w:val="center"/>
          </w:tcPr>
          <w:p>
            <w:pPr>
              <w:spacing w:line="240" w:lineRule="auto"/>
              <w:ind w:firstLine="0" w:firstLineChars="0"/>
              <w:jc w:val="center"/>
              <w:rPr>
                <w:rFonts w:hint="eastAsia" w:cs="Times New Roman"/>
                <w:sz w:val="15"/>
                <w:szCs w:val="4"/>
              </w:rPr>
            </w:pPr>
          </w:p>
        </w:tc>
        <w:tc>
          <w:tcPr>
            <w:tcW w:w="1304" w:type="dxa"/>
            <w:gridSpan w:val="2"/>
            <w:vAlign w:val="center"/>
          </w:tcPr>
          <w:p>
            <w:pPr>
              <w:spacing w:line="240" w:lineRule="auto"/>
              <w:ind w:firstLine="0" w:firstLineChars="0"/>
              <w:jc w:val="center"/>
              <w:rPr>
                <w:rFonts w:hint="eastAsia" w:cs="Times New Roman"/>
                <w:sz w:val="15"/>
                <w:szCs w:val="4"/>
              </w:rPr>
            </w:pPr>
          </w:p>
        </w:tc>
        <w:tc>
          <w:tcPr>
            <w:tcW w:w="1346" w:type="dxa"/>
            <w:vAlign w:val="center"/>
          </w:tcPr>
          <w:p>
            <w:pPr>
              <w:spacing w:line="240" w:lineRule="auto"/>
              <w:ind w:firstLine="0" w:firstLineChars="0"/>
              <w:jc w:val="center"/>
              <w:rPr>
                <w:rFonts w:hint="eastAsia" w:cs="Times New Roman"/>
                <w:sz w:val="15"/>
                <w:szCs w:val="4"/>
              </w:rPr>
            </w:pPr>
            <w:r>
              <w:rPr>
                <w:rFonts w:hint="eastAsia" w:cs="Times New Roman"/>
                <w:sz w:val="15"/>
                <w:szCs w:val="4"/>
              </w:rPr>
              <w:t>扣分合计（</w:t>
            </w:r>
            <w:r>
              <w:rPr>
                <w:rFonts w:cs="Times New Roman"/>
                <w:sz w:val="15"/>
                <w:szCs w:val="4"/>
              </w:rPr>
              <w:t>—</w:t>
            </w:r>
            <w:r>
              <w:rPr>
                <w:rFonts w:hint="eastAsia" w:cs="Times New Roman"/>
                <w:sz w:val="15"/>
                <w:szCs w:val="4"/>
              </w:rPr>
              <w:t>）</w:t>
            </w:r>
          </w:p>
        </w:tc>
        <w:tc>
          <w:tcPr>
            <w:tcW w:w="1233" w:type="dxa"/>
            <w:vAlign w:val="center"/>
          </w:tcPr>
          <w:p>
            <w:pPr>
              <w:spacing w:line="240" w:lineRule="auto"/>
              <w:ind w:firstLine="0" w:firstLineChars="0"/>
              <w:jc w:val="center"/>
              <w:rPr>
                <w:rFonts w:hint="eastAsia" w:cs="Times New Roman"/>
                <w:sz w:val="15"/>
                <w:szCs w:val="4"/>
              </w:rPr>
            </w:pPr>
            <w:r>
              <w:rPr>
                <w:rFonts w:hint="eastAsia" w:cs="Times New Roman"/>
                <w:sz w:val="15"/>
                <w:szCs w:val="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452" w:type="dxa"/>
            <w:vMerge w:val="continue"/>
            <w:vAlign w:val="center"/>
          </w:tcPr>
          <w:p>
            <w:pPr>
              <w:spacing w:line="240" w:lineRule="auto"/>
              <w:ind w:firstLine="0" w:firstLineChars="0"/>
              <w:jc w:val="center"/>
              <w:rPr>
                <w:rFonts w:hint="eastAsia" w:cs="Times New Roman"/>
                <w:sz w:val="15"/>
                <w:szCs w:val="4"/>
              </w:rPr>
            </w:pPr>
          </w:p>
        </w:tc>
        <w:tc>
          <w:tcPr>
            <w:tcW w:w="524" w:type="dxa"/>
            <w:gridSpan w:val="2"/>
            <w:vMerge w:val="continue"/>
            <w:vAlign w:val="center"/>
          </w:tcPr>
          <w:p>
            <w:pPr>
              <w:spacing w:line="240" w:lineRule="auto"/>
              <w:ind w:firstLine="0" w:firstLineChars="0"/>
              <w:jc w:val="center"/>
              <w:rPr>
                <w:rFonts w:hint="eastAsia" w:cs="Times New Roman"/>
                <w:sz w:val="15"/>
                <w:szCs w:val="4"/>
              </w:rPr>
            </w:pPr>
          </w:p>
        </w:tc>
        <w:tc>
          <w:tcPr>
            <w:tcW w:w="1006" w:type="dxa"/>
            <w:vAlign w:val="center"/>
          </w:tcPr>
          <w:p>
            <w:pPr>
              <w:spacing w:line="240" w:lineRule="auto"/>
              <w:ind w:firstLine="0" w:firstLineChars="0"/>
              <w:jc w:val="center"/>
              <w:rPr>
                <w:rFonts w:hint="eastAsia" w:cs="Times New Roman"/>
                <w:sz w:val="15"/>
                <w:szCs w:val="4"/>
              </w:rPr>
            </w:pPr>
          </w:p>
        </w:tc>
        <w:tc>
          <w:tcPr>
            <w:tcW w:w="1318" w:type="dxa"/>
            <w:gridSpan w:val="3"/>
            <w:vAlign w:val="center"/>
          </w:tcPr>
          <w:p>
            <w:pPr>
              <w:spacing w:line="240" w:lineRule="auto"/>
              <w:ind w:firstLine="0" w:firstLineChars="0"/>
              <w:jc w:val="center"/>
              <w:rPr>
                <w:rFonts w:hint="eastAsia" w:cs="Times New Roman"/>
                <w:sz w:val="15"/>
                <w:szCs w:val="4"/>
              </w:rPr>
            </w:pPr>
          </w:p>
        </w:tc>
        <w:tc>
          <w:tcPr>
            <w:tcW w:w="906" w:type="dxa"/>
            <w:gridSpan w:val="3"/>
            <w:vAlign w:val="center"/>
          </w:tcPr>
          <w:p>
            <w:pPr>
              <w:spacing w:line="240" w:lineRule="auto"/>
              <w:ind w:firstLine="0" w:firstLineChars="0"/>
              <w:jc w:val="center"/>
              <w:rPr>
                <w:rFonts w:hint="eastAsia" w:cs="Times New Roman"/>
                <w:sz w:val="15"/>
                <w:szCs w:val="4"/>
              </w:rPr>
            </w:pPr>
          </w:p>
        </w:tc>
        <w:tc>
          <w:tcPr>
            <w:tcW w:w="949" w:type="dxa"/>
            <w:gridSpan w:val="3"/>
            <w:vAlign w:val="center"/>
          </w:tcPr>
          <w:p>
            <w:pPr>
              <w:spacing w:line="240" w:lineRule="auto"/>
              <w:ind w:firstLine="0" w:firstLineChars="0"/>
              <w:jc w:val="center"/>
              <w:rPr>
                <w:rFonts w:hint="eastAsia" w:cs="Times New Roman"/>
                <w:sz w:val="15"/>
                <w:szCs w:val="4"/>
              </w:rPr>
            </w:pPr>
          </w:p>
        </w:tc>
        <w:tc>
          <w:tcPr>
            <w:tcW w:w="994" w:type="dxa"/>
            <w:gridSpan w:val="4"/>
            <w:vAlign w:val="center"/>
          </w:tcPr>
          <w:p>
            <w:pPr>
              <w:spacing w:line="240" w:lineRule="auto"/>
              <w:ind w:firstLine="0" w:firstLineChars="0"/>
              <w:jc w:val="center"/>
              <w:rPr>
                <w:rFonts w:hint="eastAsia" w:cs="Times New Roman"/>
                <w:sz w:val="15"/>
                <w:szCs w:val="4"/>
              </w:rPr>
            </w:pPr>
          </w:p>
        </w:tc>
        <w:tc>
          <w:tcPr>
            <w:tcW w:w="970" w:type="dxa"/>
            <w:gridSpan w:val="3"/>
            <w:vAlign w:val="center"/>
          </w:tcPr>
          <w:p>
            <w:pPr>
              <w:spacing w:line="240" w:lineRule="auto"/>
              <w:ind w:firstLine="0" w:firstLineChars="0"/>
              <w:jc w:val="center"/>
              <w:rPr>
                <w:rFonts w:hint="eastAsia" w:cs="Times New Roman"/>
                <w:sz w:val="15"/>
                <w:szCs w:val="4"/>
              </w:rPr>
            </w:pPr>
          </w:p>
        </w:tc>
        <w:tc>
          <w:tcPr>
            <w:tcW w:w="1079" w:type="dxa"/>
            <w:gridSpan w:val="3"/>
            <w:vAlign w:val="center"/>
          </w:tcPr>
          <w:p>
            <w:pPr>
              <w:spacing w:line="240" w:lineRule="auto"/>
              <w:ind w:firstLine="0" w:firstLineChars="0"/>
              <w:jc w:val="center"/>
              <w:rPr>
                <w:rFonts w:hint="eastAsia" w:cs="Times New Roman"/>
                <w:sz w:val="15"/>
                <w:szCs w:val="4"/>
              </w:rPr>
            </w:pPr>
          </w:p>
        </w:tc>
        <w:tc>
          <w:tcPr>
            <w:tcW w:w="1080" w:type="dxa"/>
            <w:gridSpan w:val="2"/>
            <w:vAlign w:val="center"/>
          </w:tcPr>
          <w:p>
            <w:pPr>
              <w:spacing w:line="240" w:lineRule="auto"/>
              <w:ind w:firstLine="0" w:firstLineChars="0"/>
              <w:jc w:val="center"/>
              <w:rPr>
                <w:rFonts w:hint="eastAsia" w:cs="Times New Roman"/>
                <w:sz w:val="15"/>
                <w:szCs w:val="4"/>
              </w:rPr>
            </w:pPr>
          </w:p>
        </w:tc>
        <w:tc>
          <w:tcPr>
            <w:tcW w:w="1304" w:type="dxa"/>
            <w:gridSpan w:val="2"/>
            <w:vAlign w:val="center"/>
          </w:tcPr>
          <w:p>
            <w:pPr>
              <w:spacing w:line="240" w:lineRule="auto"/>
              <w:ind w:firstLine="0" w:firstLineChars="0"/>
              <w:jc w:val="center"/>
              <w:rPr>
                <w:rFonts w:hint="eastAsia" w:cs="Times New Roman"/>
                <w:sz w:val="15"/>
                <w:szCs w:val="4"/>
              </w:rPr>
            </w:pPr>
          </w:p>
        </w:tc>
        <w:tc>
          <w:tcPr>
            <w:tcW w:w="1346" w:type="dxa"/>
            <w:vAlign w:val="center"/>
          </w:tcPr>
          <w:p>
            <w:pPr>
              <w:spacing w:line="240" w:lineRule="auto"/>
              <w:ind w:firstLine="0" w:firstLineChars="0"/>
              <w:jc w:val="center"/>
              <w:rPr>
                <w:rFonts w:hint="eastAsia" w:cs="Times New Roman"/>
                <w:sz w:val="15"/>
                <w:szCs w:val="4"/>
              </w:rPr>
            </w:pPr>
          </w:p>
        </w:tc>
        <w:tc>
          <w:tcPr>
            <w:tcW w:w="1233" w:type="dxa"/>
            <w:vMerge w:val="restart"/>
            <w:vAlign w:val="center"/>
          </w:tcPr>
          <w:p>
            <w:pPr>
              <w:spacing w:line="240" w:lineRule="auto"/>
              <w:ind w:firstLine="0" w:firstLineChars="0"/>
              <w:jc w:val="center"/>
              <w:rPr>
                <w:rFonts w:hint="eastAsia" w:cs="Times New Roman"/>
                <w:sz w:val="15"/>
                <w:szCs w:val="4"/>
              </w:rPr>
            </w:pPr>
            <w:r>
              <w:rPr>
                <w:rFonts w:hint="eastAsia" w:cs="Times New Roman"/>
                <w:sz w:val="15"/>
                <w:szCs w:val="4"/>
              </w:rPr>
              <w:t>满分</w:t>
            </w:r>
            <w:r>
              <w:rPr>
                <w:rFonts w:cs="Times New Roman"/>
                <w:sz w:val="15"/>
                <w:szCs w:val="4"/>
              </w:rPr>
              <w:t>15</w:t>
            </w:r>
            <w:r>
              <w:rPr>
                <w:rFonts w:hint="eastAsia" w:cs="Times New Roman"/>
                <w:sz w:val="15"/>
                <w:szCs w:val="4"/>
              </w:rPr>
              <w:t>分，所记录分数为扣掉得分数，此大项得分最高</w:t>
            </w:r>
            <w:r>
              <w:rPr>
                <w:rFonts w:cs="Times New Roman"/>
                <w:sz w:val="15"/>
                <w:szCs w:val="4"/>
              </w:rPr>
              <w:t>15</w:t>
            </w:r>
            <w:r>
              <w:rPr>
                <w:rFonts w:hint="eastAsia" w:cs="Times New Roman"/>
                <w:sz w:val="15"/>
                <w:szCs w:val="4"/>
              </w:rPr>
              <w:t>分，最低</w:t>
            </w:r>
            <w:r>
              <w:rPr>
                <w:rFonts w:cs="Times New Roman"/>
                <w:sz w:val="15"/>
                <w:szCs w:val="4"/>
              </w:rPr>
              <w:t>0</w:t>
            </w:r>
            <w:r>
              <w:rPr>
                <w:rFonts w:hint="eastAsia" w:cs="Times New Roman"/>
                <w:sz w:val="15"/>
                <w:szCs w:val="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9" w:hRule="atLeast"/>
          <w:jc w:val="center"/>
        </w:trPr>
        <w:tc>
          <w:tcPr>
            <w:tcW w:w="452" w:type="dxa"/>
            <w:vMerge w:val="continue"/>
            <w:vAlign w:val="center"/>
          </w:tcPr>
          <w:p>
            <w:pPr>
              <w:spacing w:line="240" w:lineRule="auto"/>
              <w:ind w:firstLine="0" w:firstLineChars="0"/>
              <w:jc w:val="center"/>
              <w:rPr>
                <w:rFonts w:hint="eastAsia" w:cs="Times New Roman"/>
                <w:sz w:val="15"/>
                <w:szCs w:val="4"/>
              </w:rPr>
            </w:pPr>
          </w:p>
        </w:tc>
        <w:tc>
          <w:tcPr>
            <w:tcW w:w="524" w:type="dxa"/>
            <w:gridSpan w:val="2"/>
            <w:vMerge w:val="restart"/>
            <w:vAlign w:val="center"/>
          </w:tcPr>
          <w:p>
            <w:pPr>
              <w:spacing w:line="240" w:lineRule="auto"/>
              <w:ind w:firstLine="0" w:firstLineChars="0"/>
              <w:jc w:val="center"/>
              <w:rPr>
                <w:rFonts w:hint="eastAsia" w:cs="Times New Roman"/>
                <w:sz w:val="15"/>
                <w:szCs w:val="4"/>
              </w:rPr>
            </w:pPr>
            <w:r>
              <w:rPr>
                <w:rFonts w:hint="eastAsia" w:cs="Times New Roman"/>
                <w:sz w:val="15"/>
                <w:szCs w:val="4"/>
              </w:rPr>
              <w:t>管理指挥</w:t>
            </w:r>
          </w:p>
        </w:tc>
        <w:tc>
          <w:tcPr>
            <w:tcW w:w="1006" w:type="dxa"/>
            <w:vAlign w:val="center"/>
          </w:tcPr>
          <w:p>
            <w:pPr>
              <w:spacing w:line="240" w:lineRule="auto"/>
              <w:ind w:firstLine="0" w:firstLineChars="0"/>
              <w:jc w:val="center"/>
              <w:rPr>
                <w:rFonts w:hint="eastAsia" w:cs="Times New Roman"/>
                <w:sz w:val="15"/>
                <w:szCs w:val="4"/>
              </w:rPr>
            </w:pPr>
            <w:r>
              <w:rPr>
                <w:rFonts w:hint="eastAsia" w:cs="Times New Roman"/>
                <w:sz w:val="15"/>
                <w:szCs w:val="4"/>
              </w:rPr>
              <w:t>个人安全防护（</w:t>
            </w:r>
            <w:r>
              <w:rPr>
                <w:rFonts w:cs="Times New Roman"/>
                <w:sz w:val="15"/>
                <w:szCs w:val="4"/>
              </w:rPr>
              <w:t>2</w:t>
            </w:r>
            <w:r>
              <w:rPr>
                <w:rFonts w:hint="eastAsia" w:cs="Times New Roman"/>
                <w:sz w:val="15"/>
                <w:szCs w:val="4"/>
              </w:rPr>
              <w:t>分</w:t>
            </w:r>
            <w:r>
              <w:rPr>
                <w:rFonts w:cs="Times New Roman"/>
                <w:sz w:val="15"/>
                <w:szCs w:val="4"/>
              </w:rPr>
              <w:t>/</w:t>
            </w:r>
            <w:r>
              <w:rPr>
                <w:rFonts w:hint="eastAsia" w:cs="Times New Roman"/>
                <w:sz w:val="15"/>
                <w:szCs w:val="4"/>
              </w:rPr>
              <w:t>次）</w:t>
            </w:r>
          </w:p>
        </w:tc>
        <w:tc>
          <w:tcPr>
            <w:tcW w:w="1318"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观察位置（</w:t>
            </w:r>
            <w:r>
              <w:rPr>
                <w:rFonts w:cs="Times New Roman"/>
                <w:sz w:val="15"/>
                <w:szCs w:val="4"/>
              </w:rPr>
              <w:t>1</w:t>
            </w:r>
            <w:r>
              <w:rPr>
                <w:rFonts w:hint="eastAsia" w:cs="Times New Roman"/>
                <w:sz w:val="15"/>
                <w:szCs w:val="4"/>
              </w:rPr>
              <w:t>分）</w:t>
            </w:r>
          </w:p>
        </w:tc>
        <w:tc>
          <w:tcPr>
            <w:tcW w:w="906"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有效沟通（</w:t>
            </w:r>
            <w:r>
              <w:rPr>
                <w:rFonts w:cs="Times New Roman"/>
                <w:sz w:val="15"/>
                <w:szCs w:val="4"/>
              </w:rPr>
              <w:t>3</w:t>
            </w:r>
            <w:r>
              <w:rPr>
                <w:rFonts w:hint="eastAsia" w:cs="Times New Roman"/>
                <w:sz w:val="15"/>
                <w:szCs w:val="4"/>
              </w:rPr>
              <w:t>分）</w:t>
            </w:r>
          </w:p>
        </w:tc>
        <w:tc>
          <w:tcPr>
            <w:tcW w:w="949"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干预危险行为（</w:t>
            </w:r>
            <w:r>
              <w:rPr>
                <w:rFonts w:cs="Times New Roman"/>
                <w:sz w:val="15"/>
                <w:szCs w:val="4"/>
              </w:rPr>
              <w:t>2</w:t>
            </w:r>
            <w:r>
              <w:rPr>
                <w:rFonts w:hint="eastAsia" w:cs="Times New Roman"/>
                <w:sz w:val="15"/>
                <w:szCs w:val="4"/>
              </w:rPr>
              <w:t>分</w:t>
            </w:r>
            <w:r>
              <w:rPr>
                <w:rFonts w:cs="Times New Roman"/>
                <w:sz w:val="15"/>
                <w:szCs w:val="4"/>
              </w:rPr>
              <w:t>/</w:t>
            </w:r>
            <w:r>
              <w:rPr>
                <w:rFonts w:hint="eastAsia" w:cs="Times New Roman"/>
                <w:sz w:val="15"/>
                <w:szCs w:val="4"/>
              </w:rPr>
              <w:t>次）</w:t>
            </w:r>
          </w:p>
        </w:tc>
        <w:tc>
          <w:tcPr>
            <w:tcW w:w="994" w:type="dxa"/>
            <w:gridSpan w:val="4"/>
            <w:vAlign w:val="center"/>
          </w:tcPr>
          <w:p>
            <w:pPr>
              <w:spacing w:line="240" w:lineRule="auto"/>
              <w:ind w:firstLine="0" w:firstLineChars="0"/>
              <w:jc w:val="center"/>
              <w:rPr>
                <w:rFonts w:hint="eastAsia" w:cs="Times New Roman"/>
                <w:sz w:val="15"/>
                <w:szCs w:val="4"/>
              </w:rPr>
            </w:pPr>
            <w:r>
              <w:rPr>
                <w:rFonts w:hint="eastAsia" w:cs="Times New Roman"/>
                <w:sz w:val="15"/>
                <w:szCs w:val="4"/>
              </w:rPr>
              <w:t>团队鼓励（</w:t>
            </w:r>
            <w:r>
              <w:rPr>
                <w:rFonts w:cs="Times New Roman"/>
                <w:sz w:val="15"/>
                <w:szCs w:val="4"/>
              </w:rPr>
              <w:t>1</w:t>
            </w:r>
            <w:r>
              <w:rPr>
                <w:rFonts w:hint="eastAsia" w:cs="Times New Roman"/>
                <w:sz w:val="15"/>
                <w:szCs w:val="4"/>
              </w:rPr>
              <w:t>分）</w:t>
            </w:r>
          </w:p>
        </w:tc>
        <w:tc>
          <w:tcPr>
            <w:tcW w:w="970"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冲突管理（</w:t>
            </w:r>
            <w:r>
              <w:rPr>
                <w:rFonts w:cs="Times New Roman"/>
                <w:sz w:val="15"/>
                <w:szCs w:val="4"/>
              </w:rPr>
              <w:t>1</w:t>
            </w:r>
            <w:r>
              <w:rPr>
                <w:rFonts w:hint="eastAsia" w:cs="Times New Roman"/>
                <w:sz w:val="15"/>
                <w:szCs w:val="4"/>
              </w:rPr>
              <w:t>分）</w:t>
            </w:r>
          </w:p>
        </w:tc>
        <w:tc>
          <w:tcPr>
            <w:tcW w:w="1079"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赛前装备复核（</w:t>
            </w:r>
            <w:r>
              <w:rPr>
                <w:rFonts w:cs="Times New Roman"/>
                <w:sz w:val="15"/>
                <w:szCs w:val="4"/>
              </w:rPr>
              <w:t>1</w:t>
            </w:r>
            <w:r>
              <w:rPr>
                <w:rFonts w:hint="eastAsia" w:cs="Times New Roman"/>
                <w:sz w:val="15"/>
                <w:szCs w:val="4"/>
              </w:rPr>
              <w:t>分）</w:t>
            </w:r>
          </w:p>
        </w:tc>
        <w:tc>
          <w:tcPr>
            <w:tcW w:w="1080" w:type="dxa"/>
            <w:gridSpan w:val="2"/>
            <w:vAlign w:val="center"/>
          </w:tcPr>
          <w:p>
            <w:pPr>
              <w:spacing w:line="240" w:lineRule="auto"/>
              <w:ind w:firstLine="0" w:firstLineChars="0"/>
              <w:jc w:val="center"/>
              <w:rPr>
                <w:rFonts w:hint="eastAsia" w:cs="Times New Roman"/>
                <w:sz w:val="15"/>
                <w:szCs w:val="4"/>
              </w:rPr>
            </w:pPr>
            <w:r>
              <w:rPr>
                <w:rFonts w:hint="eastAsia" w:cs="Times New Roman"/>
                <w:sz w:val="15"/>
                <w:szCs w:val="4"/>
              </w:rPr>
              <w:t>赛后装备清点（</w:t>
            </w:r>
            <w:r>
              <w:rPr>
                <w:rFonts w:cs="Times New Roman"/>
                <w:sz w:val="15"/>
                <w:szCs w:val="4"/>
              </w:rPr>
              <w:t>1</w:t>
            </w:r>
            <w:r>
              <w:rPr>
                <w:rFonts w:hint="eastAsia" w:cs="Times New Roman"/>
                <w:sz w:val="15"/>
                <w:szCs w:val="4"/>
              </w:rPr>
              <w:t>分）</w:t>
            </w:r>
          </w:p>
        </w:tc>
        <w:tc>
          <w:tcPr>
            <w:tcW w:w="1304" w:type="dxa"/>
            <w:gridSpan w:val="2"/>
            <w:vAlign w:val="center"/>
          </w:tcPr>
          <w:p>
            <w:pPr>
              <w:spacing w:line="240" w:lineRule="auto"/>
              <w:ind w:firstLine="0" w:firstLineChars="0"/>
              <w:jc w:val="center"/>
              <w:rPr>
                <w:rFonts w:hint="eastAsia" w:cs="Times New Roman"/>
                <w:sz w:val="15"/>
                <w:szCs w:val="4"/>
              </w:rPr>
            </w:pPr>
            <w:r>
              <w:rPr>
                <w:rFonts w:hint="eastAsia" w:cs="Times New Roman"/>
                <w:sz w:val="15"/>
                <w:szCs w:val="4"/>
              </w:rPr>
              <w:t>自我情绪管理（</w:t>
            </w:r>
            <w:r>
              <w:rPr>
                <w:rFonts w:cs="Times New Roman"/>
                <w:sz w:val="15"/>
                <w:szCs w:val="4"/>
              </w:rPr>
              <w:t>1</w:t>
            </w:r>
            <w:r>
              <w:rPr>
                <w:rFonts w:hint="eastAsia" w:cs="Times New Roman"/>
                <w:sz w:val="15"/>
                <w:szCs w:val="4"/>
              </w:rPr>
              <w:t>分</w:t>
            </w:r>
            <w:r>
              <w:rPr>
                <w:rFonts w:cs="Times New Roman"/>
                <w:sz w:val="15"/>
                <w:szCs w:val="4"/>
              </w:rPr>
              <w:t>/</w:t>
            </w:r>
            <w:r>
              <w:rPr>
                <w:rFonts w:hint="eastAsia" w:cs="Times New Roman"/>
                <w:sz w:val="15"/>
                <w:szCs w:val="4"/>
              </w:rPr>
              <w:t>次）</w:t>
            </w:r>
          </w:p>
        </w:tc>
        <w:tc>
          <w:tcPr>
            <w:tcW w:w="1346" w:type="dxa"/>
            <w:vAlign w:val="center"/>
          </w:tcPr>
          <w:p>
            <w:pPr>
              <w:spacing w:line="240" w:lineRule="auto"/>
              <w:ind w:firstLine="0" w:firstLineChars="0"/>
              <w:jc w:val="center"/>
              <w:rPr>
                <w:rFonts w:hint="eastAsia" w:cs="Times New Roman"/>
                <w:sz w:val="15"/>
                <w:szCs w:val="4"/>
              </w:rPr>
            </w:pPr>
            <w:r>
              <w:rPr>
                <w:rFonts w:hint="eastAsia" w:cs="Times New Roman"/>
                <w:sz w:val="15"/>
                <w:szCs w:val="4"/>
              </w:rPr>
              <w:t>扣分合计（</w:t>
            </w:r>
            <w:r>
              <w:rPr>
                <w:rFonts w:cs="Times New Roman"/>
                <w:sz w:val="15"/>
                <w:szCs w:val="4"/>
              </w:rPr>
              <w:t>—</w:t>
            </w:r>
            <w:r>
              <w:rPr>
                <w:rFonts w:hint="eastAsia" w:cs="Times New Roman"/>
                <w:sz w:val="15"/>
                <w:szCs w:val="4"/>
              </w:rPr>
              <w:t>）</w:t>
            </w:r>
          </w:p>
        </w:tc>
        <w:tc>
          <w:tcPr>
            <w:tcW w:w="1233" w:type="dxa"/>
            <w:vMerge w:val="continue"/>
            <w:vAlign w:val="center"/>
          </w:tcPr>
          <w:p>
            <w:pPr>
              <w:spacing w:line="240" w:lineRule="auto"/>
              <w:ind w:firstLine="0" w:firstLineChars="0"/>
              <w:jc w:val="center"/>
              <w:rPr>
                <w:rFonts w:hint="eastAsia" w:cs="Times New Roman"/>
                <w:sz w:val="15"/>
                <w:szCs w:val="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452" w:type="dxa"/>
            <w:vMerge w:val="continue"/>
            <w:vAlign w:val="center"/>
          </w:tcPr>
          <w:p>
            <w:pPr>
              <w:spacing w:line="240" w:lineRule="auto"/>
              <w:ind w:firstLine="0" w:firstLineChars="0"/>
              <w:jc w:val="center"/>
              <w:rPr>
                <w:rFonts w:hint="eastAsia" w:cs="Times New Roman"/>
                <w:sz w:val="15"/>
                <w:szCs w:val="4"/>
              </w:rPr>
            </w:pPr>
          </w:p>
        </w:tc>
        <w:tc>
          <w:tcPr>
            <w:tcW w:w="524" w:type="dxa"/>
            <w:gridSpan w:val="2"/>
            <w:vMerge w:val="continue"/>
            <w:vAlign w:val="center"/>
          </w:tcPr>
          <w:p>
            <w:pPr>
              <w:spacing w:line="240" w:lineRule="auto"/>
              <w:ind w:firstLine="0" w:firstLineChars="0"/>
              <w:jc w:val="center"/>
              <w:rPr>
                <w:rFonts w:hint="eastAsia" w:cs="Times New Roman"/>
                <w:sz w:val="15"/>
                <w:szCs w:val="4"/>
              </w:rPr>
            </w:pPr>
          </w:p>
        </w:tc>
        <w:tc>
          <w:tcPr>
            <w:tcW w:w="1006" w:type="dxa"/>
            <w:vAlign w:val="center"/>
          </w:tcPr>
          <w:p>
            <w:pPr>
              <w:spacing w:line="240" w:lineRule="auto"/>
              <w:ind w:firstLine="0" w:firstLineChars="0"/>
              <w:jc w:val="center"/>
              <w:rPr>
                <w:rFonts w:hint="eastAsia" w:cs="Times New Roman"/>
                <w:sz w:val="15"/>
                <w:szCs w:val="4"/>
              </w:rPr>
            </w:pPr>
          </w:p>
        </w:tc>
        <w:tc>
          <w:tcPr>
            <w:tcW w:w="1318" w:type="dxa"/>
            <w:gridSpan w:val="3"/>
            <w:vAlign w:val="center"/>
          </w:tcPr>
          <w:p>
            <w:pPr>
              <w:spacing w:line="240" w:lineRule="auto"/>
              <w:ind w:firstLine="0" w:firstLineChars="0"/>
              <w:jc w:val="center"/>
              <w:rPr>
                <w:rFonts w:hint="eastAsia" w:cs="Times New Roman"/>
                <w:sz w:val="15"/>
                <w:szCs w:val="4"/>
              </w:rPr>
            </w:pPr>
          </w:p>
        </w:tc>
        <w:tc>
          <w:tcPr>
            <w:tcW w:w="906" w:type="dxa"/>
            <w:gridSpan w:val="3"/>
            <w:vAlign w:val="center"/>
          </w:tcPr>
          <w:p>
            <w:pPr>
              <w:spacing w:line="240" w:lineRule="auto"/>
              <w:ind w:firstLine="0" w:firstLineChars="0"/>
              <w:jc w:val="center"/>
              <w:rPr>
                <w:rFonts w:hint="eastAsia" w:cs="Times New Roman"/>
                <w:sz w:val="15"/>
                <w:szCs w:val="4"/>
              </w:rPr>
            </w:pPr>
          </w:p>
        </w:tc>
        <w:tc>
          <w:tcPr>
            <w:tcW w:w="949" w:type="dxa"/>
            <w:gridSpan w:val="3"/>
            <w:vAlign w:val="center"/>
          </w:tcPr>
          <w:p>
            <w:pPr>
              <w:spacing w:line="240" w:lineRule="auto"/>
              <w:ind w:firstLine="0" w:firstLineChars="0"/>
              <w:jc w:val="center"/>
              <w:rPr>
                <w:rFonts w:hint="eastAsia" w:cs="Times New Roman"/>
                <w:sz w:val="15"/>
                <w:szCs w:val="4"/>
              </w:rPr>
            </w:pPr>
          </w:p>
        </w:tc>
        <w:tc>
          <w:tcPr>
            <w:tcW w:w="994" w:type="dxa"/>
            <w:gridSpan w:val="4"/>
            <w:vAlign w:val="center"/>
          </w:tcPr>
          <w:p>
            <w:pPr>
              <w:spacing w:line="240" w:lineRule="auto"/>
              <w:ind w:firstLine="0" w:firstLineChars="0"/>
              <w:jc w:val="center"/>
              <w:rPr>
                <w:rFonts w:hint="eastAsia" w:cs="Times New Roman"/>
                <w:sz w:val="15"/>
                <w:szCs w:val="4"/>
              </w:rPr>
            </w:pPr>
          </w:p>
        </w:tc>
        <w:tc>
          <w:tcPr>
            <w:tcW w:w="970" w:type="dxa"/>
            <w:gridSpan w:val="3"/>
            <w:vAlign w:val="center"/>
          </w:tcPr>
          <w:p>
            <w:pPr>
              <w:spacing w:line="240" w:lineRule="auto"/>
              <w:ind w:firstLine="0" w:firstLineChars="0"/>
              <w:jc w:val="center"/>
              <w:rPr>
                <w:rFonts w:hint="eastAsia" w:cs="Times New Roman"/>
                <w:sz w:val="15"/>
                <w:szCs w:val="4"/>
              </w:rPr>
            </w:pPr>
          </w:p>
        </w:tc>
        <w:tc>
          <w:tcPr>
            <w:tcW w:w="1079" w:type="dxa"/>
            <w:gridSpan w:val="3"/>
            <w:vAlign w:val="center"/>
          </w:tcPr>
          <w:p>
            <w:pPr>
              <w:spacing w:line="240" w:lineRule="auto"/>
              <w:ind w:firstLine="0" w:firstLineChars="0"/>
              <w:jc w:val="center"/>
              <w:rPr>
                <w:rFonts w:hint="eastAsia" w:cs="Times New Roman"/>
                <w:sz w:val="15"/>
                <w:szCs w:val="4"/>
              </w:rPr>
            </w:pPr>
          </w:p>
        </w:tc>
        <w:tc>
          <w:tcPr>
            <w:tcW w:w="1080" w:type="dxa"/>
            <w:gridSpan w:val="2"/>
            <w:vAlign w:val="center"/>
          </w:tcPr>
          <w:p>
            <w:pPr>
              <w:spacing w:line="240" w:lineRule="auto"/>
              <w:ind w:firstLine="0" w:firstLineChars="0"/>
              <w:jc w:val="center"/>
              <w:rPr>
                <w:rFonts w:hint="eastAsia" w:cs="Times New Roman"/>
                <w:sz w:val="15"/>
                <w:szCs w:val="4"/>
              </w:rPr>
            </w:pPr>
          </w:p>
        </w:tc>
        <w:tc>
          <w:tcPr>
            <w:tcW w:w="1304" w:type="dxa"/>
            <w:gridSpan w:val="2"/>
            <w:vAlign w:val="center"/>
          </w:tcPr>
          <w:p>
            <w:pPr>
              <w:spacing w:line="240" w:lineRule="auto"/>
              <w:ind w:firstLine="0" w:firstLineChars="0"/>
              <w:jc w:val="center"/>
              <w:rPr>
                <w:rFonts w:hint="eastAsia" w:cs="Times New Roman"/>
                <w:sz w:val="15"/>
                <w:szCs w:val="4"/>
              </w:rPr>
            </w:pPr>
          </w:p>
        </w:tc>
        <w:tc>
          <w:tcPr>
            <w:tcW w:w="1346" w:type="dxa"/>
            <w:vAlign w:val="center"/>
          </w:tcPr>
          <w:p>
            <w:pPr>
              <w:spacing w:line="240" w:lineRule="auto"/>
              <w:ind w:firstLine="0" w:firstLineChars="0"/>
              <w:jc w:val="center"/>
              <w:rPr>
                <w:rFonts w:hint="eastAsia" w:cs="Times New Roman"/>
                <w:sz w:val="15"/>
                <w:szCs w:val="4"/>
              </w:rPr>
            </w:pPr>
          </w:p>
        </w:tc>
        <w:tc>
          <w:tcPr>
            <w:tcW w:w="1233" w:type="dxa"/>
            <w:vMerge w:val="continue"/>
            <w:vAlign w:val="center"/>
          </w:tcPr>
          <w:p>
            <w:pPr>
              <w:spacing w:line="240" w:lineRule="auto"/>
              <w:ind w:firstLine="0" w:firstLineChars="0"/>
              <w:jc w:val="center"/>
              <w:rPr>
                <w:rFonts w:hint="eastAsia" w:cs="Times New Roman"/>
                <w:sz w:val="15"/>
                <w:szCs w:val="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4" w:hRule="atLeast"/>
          <w:jc w:val="center"/>
        </w:trPr>
        <w:tc>
          <w:tcPr>
            <w:tcW w:w="452" w:type="dxa"/>
            <w:vMerge w:val="continue"/>
            <w:vAlign w:val="center"/>
          </w:tcPr>
          <w:p>
            <w:pPr>
              <w:spacing w:line="240" w:lineRule="auto"/>
              <w:ind w:firstLine="0" w:firstLineChars="0"/>
              <w:jc w:val="center"/>
              <w:rPr>
                <w:rFonts w:hint="eastAsia" w:cs="Times New Roman"/>
                <w:sz w:val="15"/>
                <w:szCs w:val="4"/>
              </w:rPr>
            </w:pPr>
          </w:p>
        </w:tc>
        <w:tc>
          <w:tcPr>
            <w:tcW w:w="524" w:type="dxa"/>
            <w:gridSpan w:val="2"/>
            <w:vMerge w:val="restart"/>
            <w:vAlign w:val="center"/>
          </w:tcPr>
          <w:p>
            <w:pPr>
              <w:spacing w:line="240" w:lineRule="auto"/>
              <w:ind w:firstLine="0" w:firstLineChars="0"/>
              <w:jc w:val="center"/>
              <w:rPr>
                <w:rFonts w:hint="eastAsia" w:cs="Times New Roman"/>
                <w:sz w:val="15"/>
                <w:szCs w:val="4"/>
              </w:rPr>
            </w:pPr>
            <w:r>
              <w:rPr>
                <w:rFonts w:hint="eastAsia" w:cs="Times New Roman"/>
                <w:sz w:val="15"/>
                <w:szCs w:val="4"/>
              </w:rPr>
              <w:t>其它扣分项</w:t>
            </w:r>
          </w:p>
        </w:tc>
        <w:tc>
          <w:tcPr>
            <w:tcW w:w="1006" w:type="dxa"/>
            <w:vAlign w:val="center"/>
          </w:tcPr>
          <w:p>
            <w:pPr>
              <w:spacing w:line="240" w:lineRule="auto"/>
              <w:ind w:firstLine="0" w:firstLineChars="0"/>
              <w:jc w:val="center"/>
              <w:rPr>
                <w:rFonts w:hint="eastAsia" w:cs="Times New Roman"/>
                <w:sz w:val="15"/>
                <w:szCs w:val="4"/>
              </w:rPr>
            </w:pPr>
            <w:r>
              <w:rPr>
                <w:rFonts w:hint="eastAsia" w:cs="Times New Roman"/>
                <w:sz w:val="15"/>
                <w:szCs w:val="4"/>
              </w:rPr>
              <w:t>团队形象：服装、纪律、装备（</w:t>
            </w:r>
            <w:r>
              <w:rPr>
                <w:rFonts w:cs="Times New Roman"/>
                <w:sz w:val="15"/>
                <w:szCs w:val="4"/>
              </w:rPr>
              <w:t>1</w:t>
            </w:r>
            <w:r>
              <w:rPr>
                <w:rFonts w:hint="eastAsia" w:cs="Times New Roman"/>
                <w:sz w:val="15"/>
                <w:szCs w:val="4"/>
              </w:rPr>
              <w:t>分</w:t>
            </w:r>
            <w:r>
              <w:rPr>
                <w:rFonts w:cs="Times New Roman"/>
                <w:sz w:val="15"/>
                <w:szCs w:val="4"/>
              </w:rPr>
              <w:t>/</w:t>
            </w:r>
            <w:r>
              <w:rPr>
                <w:rFonts w:hint="eastAsia" w:cs="Times New Roman"/>
                <w:sz w:val="15"/>
                <w:szCs w:val="4"/>
              </w:rPr>
              <w:t>项</w:t>
            </w:r>
            <w:r>
              <w:rPr>
                <w:rFonts w:cs="Times New Roman"/>
                <w:sz w:val="15"/>
                <w:szCs w:val="4"/>
              </w:rPr>
              <w:t>/</w:t>
            </w:r>
            <w:r>
              <w:rPr>
                <w:rFonts w:hint="eastAsia" w:cs="Times New Roman"/>
                <w:sz w:val="15"/>
                <w:szCs w:val="4"/>
              </w:rPr>
              <w:t>次</w:t>
            </w:r>
          </w:p>
        </w:tc>
        <w:tc>
          <w:tcPr>
            <w:tcW w:w="1318"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时间管理（</w:t>
            </w:r>
            <w:r>
              <w:rPr>
                <w:rFonts w:cs="Times New Roman"/>
                <w:sz w:val="15"/>
                <w:szCs w:val="4"/>
              </w:rPr>
              <w:t>2</w:t>
            </w:r>
            <w:r>
              <w:rPr>
                <w:rFonts w:hint="eastAsia" w:cs="Times New Roman"/>
                <w:sz w:val="15"/>
                <w:szCs w:val="4"/>
              </w:rPr>
              <w:t>分）</w:t>
            </w:r>
          </w:p>
        </w:tc>
        <w:tc>
          <w:tcPr>
            <w:tcW w:w="906" w:type="dxa"/>
            <w:gridSpan w:val="3"/>
            <w:vAlign w:val="center"/>
          </w:tcPr>
          <w:p>
            <w:pPr>
              <w:spacing w:line="240" w:lineRule="auto"/>
              <w:ind w:firstLine="0" w:firstLineChars="0"/>
              <w:jc w:val="center"/>
              <w:rPr>
                <w:rFonts w:hint="eastAsia" w:cs="Times New Roman"/>
                <w:sz w:val="15"/>
                <w:szCs w:val="4"/>
              </w:rPr>
            </w:pPr>
          </w:p>
        </w:tc>
        <w:tc>
          <w:tcPr>
            <w:tcW w:w="949" w:type="dxa"/>
            <w:gridSpan w:val="3"/>
            <w:vAlign w:val="center"/>
          </w:tcPr>
          <w:p>
            <w:pPr>
              <w:spacing w:line="240" w:lineRule="auto"/>
              <w:ind w:firstLine="0" w:firstLineChars="0"/>
              <w:jc w:val="center"/>
              <w:rPr>
                <w:rFonts w:hint="eastAsia" w:cs="Times New Roman"/>
                <w:sz w:val="15"/>
                <w:szCs w:val="4"/>
              </w:rPr>
            </w:pPr>
          </w:p>
        </w:tc>
        <w:tc>
          <w:tcPr>
            <w:tcW w:w="994" w:type="dxa"/>
            <w:gridSpan w:val="4"/>
            <w:vAlign w:val="center"/>
          </w:tcPr>
          <w:p>
            <w:pPr>
              <w:spacing w:line="240" w:lineRule="auto"/>
              <w:ind w:firstLine="0" w:firstLineChars="0"/>
              <w:jc w:val="center"/>
              <w:rPr>
                <w:rFonts w:hint="eastAsia" w:cs="Times New Roman"/>
                <w:sz w:val="15"/>
                <w:szCs w:val="4"/>
              </w:rPr>
            </w:pPr>
          </w:p>
        </w:tc>
        <w:tc>
          <w:tcPr>
            <w:tcW w:w="970" w:type="dxa"/>
            <w:gridSpan w:val="3"/>
            <w:vAlign w:val="center"/>
          </w:tcPr>
          <w:p>
            <w:pPr>
              <w:spacing w:line="240" w:lineRule="auto"/>
              <w:ind w:firstLine="0" w:firstLineChars="0"/>
              <w:jc w:val="center"/>
              <w:rPr>
                <w:rFonts w:hint="eastAsia" w:cs="Times New Roman"/>
                <w:sz w:val="15"/>
                <w:szCs w:val="4"/>
              </w:rPr>
            </w:pPr>
          </w:p>
        </w:tc>
        <w:tc>
          <w:tcPr>
            <w:tcW w:w="1079" w:type="dxa"/>
            <w:gridSpan w:val="3"/>
            <w:vAlign w:val="center"/>
          </w:tcPr>
          <w:p>
            <w:pPr>
              <w:spacing w:line="240" w:lineRule="auto"/>
              <w:ind w:firstLine="0" w:firstLineChars="0"/>
              <w:jc w:val="center"/>
              <w:rPr>
                <w:rFonts w:hint="eastAsia" w:cs="Times New Roman"/>
                <w:sz w:val="15"/>
                <w:szCs w:val="4"/>
              </w:rPr>
            </w:pPr>
          </w:p>
        </w:tc>
        <w:tc>
          <w:tcPr>
            <w:tcW w:w="1080" w:type="dxa"/>
            <w:gridSpan w:val="2"/>
            <w:vAlign w:val="center"/>
          </w:tcPr>
          <w:p>
            <w:pPr>
              <w:spacing w:line="240" w:lineRule="auto"/>
              <w:ind w:firstLine="0" w:firstLineChars="0"/>
              <w:jc w:val="center"/>
              <w:rPr>
                <w:rFonts w:hint="eastAsia" w:cs="Times New Roman"/>
                <w:sz w:val="15"/>
                <w:szCs w:val="4"/>
              </w:rPr>
            </w:pPr>
          </w:p>
        </w:tc>
        <w:tc>
          <w:tcPr>
            <w:tcW w:w="1304" w:type="dxa"/>
            <w:gridSpan w:val="2"/>
            <w:vAlign w:val="center"/>
          </w:tcPr>
          <w:p>
            <w:pPr>
              <w:spacing w:line="240" w:lineRule="auto"/>
              <w:ind w:firstLine="0" w:firstLineChars="0"/>
              <w:jc w:val="center"/>
              <w:rPr>
                <w:rFonts w:hint="eastAsia" w:cs="Times New Roman"/>
                <w:sz w:val="15"/>
                <w:szCs w:val="4"/>
              </w:rPr>
            </w:pPr>
          </w:p>
        </w:tc>
        <w:tc>
          <w:tcPr>
            <w:tcW w:w="1346" w:type="dxa"/>
            <w:vAlign w:val="center"/>
          </w:tcPr>
          <w:p>
            <w:pPr>
              <w:spacing w:line="240" w:lineRule="auto"/>
              <w:ind w:firstLine="0" w:firstLineChars="0"/>
              <w:jc w:val="center"/>
              <w:rPr>
                <w:rFonts w:hint="eastAsia" w:cs="Times New Roman"/>
                <w:sz w:val="15"/>
                <w:szCs w:val="4"/>
              </w:rPr>
            </w:pPr>
            <w:r>
              <w:rPr>
                <w:rFonts w:hint="eastAsia" w:cs="Times New Roman"/>
                <w:sz w:val="15"/>
                <w:szCs w:val="4"/>
              </w:rPr>
              <w:t>扣分合计（</w:t>
            </w:r>
            <w:r>
              <w:rPr>
                <w:rFonts w:cs="Times New Roman"/>
                <w:sz w:val="15"/>
                <w:szCs w:val="4"/>
              </w:rPr>
              <w:t>—</w:t>
            </w:r>
            <w:r>
              <w:rPr>
                <w:rFonts w:hint="eastAsia" w:cs="Times New Roman"/>
                <w:sz w:val="15"/>
                <w:szCs w:val="4"/>
              </w:rPr>
              <w:t>）</w:t>
            </w:r>
          </w:p>
        </w:tc>
        <w:tc>
          <w:tcPr>
            <w:tcW w:w="1233" w:type="dxa"/>
            <w:vMerge w:val="continue"/>
            <w:vAlign w:val="center"/>
          </w:tcPr>
          <w:p>
            <w:pPr>
              <w:spacing w:line="240" w:lineRule="auto"/>
              <w:ind w:firstLine="0" w:firstLineChars="0"/>
              <w:jc w:val="center"/>
              <w:rPr>
                <w:rFonts w:hint="eastAsia" w:cs="Times New Roman"/>
                <w:sz w:val="15"/>
                <w:szCs w:val="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452" w:type="dxa"/>
            <w:vMerge w:val="continue"/>
            <w:vAlign w:val="center"/>
          </w:tcPr>
          <w:p>
            <w:pPr>
              <w:spacing w:line="240" w:lineRule="auto"/>
              <w:ind w:firstLine="0" w:firstLineChars="0"/>
              <w:jc w:val="center"/>
              <w:rPr>
                <w:rFonts w:hint="eastAsia" w:cs="Times New Roman"/>
                <w:sz w:val="15"/>
                <w:szCs w:val="4"/>
              </w:rPr>
            </w:pPr>
          </w:p>
        </w:tc>
        <w:tc>
          <w:tcPr>
            <w:tcW w:w="524" w:type="dxa"/>
            <w:gridSpan w:val="2"/>
            <w:vMerge w:val="continue"/>
            <w:vAlign w:val="center"/>
          </w:tcPr>
          <w:p>
            <w:pPr>
              <w:spacing w:line="240" w:lineRule="auto"/>
              <w:ind w:firstLine="0" w:firstLineChars="0"/>
              <w:jc w:val="center"/>
              <w:rPr>
                <w:rFonts w:hint="eastAsia" w:cs="Times New Roman"/>
                <w:sz w:val="15"/>
                <w:szCs w:val="4"/>
              </w:rPr>
            </w:pPr>
          </w:p>
        </w:tc>
        <w:tc>
          <w:tcPr>
            <w:tcW w:w="1006" w:type="dxa"/>
            <w:vAlign w:val="center"/>
          </w:tcPr>
          <w:p>
            <w:pPr>
              <w:spacing w:line="240" w:lineRule="auto"/>
              <w:ind w:firstLine="0" w:firstLineChars="0"/>
              <w:jc w:val="center"/>
              <w:rPr>
                <w:rFonts w:hint="eastAsia" w:cs="Times New Roman"/>
                <w:sz w:val="15"/>
                <w:szCs w:val="4"/>
              </w:rPr>
            </w:pPr>
          </w:p>
        </w:tc>
        <w:tc>
          <w:tcPr>
            <w:tcW w:w="1318" w:type="dxa"/>
            <w:gridSpan w:val="3"/>
            <w:vAlign w:val="center"/>
          </w:tcPr>
          <w:p>
            <w:pPr>
              <w:spacing w:line="240" w:lineRule="auto"/>
              <w:ind w:firstLine="0" w:firstLineChars="0"/>
              <w:jc w:val="center"/>
              <w:rPr>
                <w:rFonts w:hint="eastAsia" w:cs="Times New Roman"/>
                <w:sz w:val="15"/>
                <w:szCs w:val="4"/>
              </w:rPr>
            </w:pPr>
          </w:p>
        </w:tc>
        <w:tc>
          <w:tcPr>
            <w:tcW w:w="906" w:type="dxa"/>
            <w:gridSpan w:val="3"/>
            <w:vAlign w:val="center"/>
          </w:tcPr>
          <w:p>
            <w:pPr>
              <w:spacing w:line="240" w:lineRule="auto"/>
              <w:ind w:firstLine="0" w:firstLineChars="0"/>
              <w:jc w:val="center"/>
              <w:rPr>
                <w:rFonts w:hint="eastAsia" w:cs="Times New Roman"/>
                <w:sz w:val="15"/>
                <w:szCs w:val="4"/>
              </w:rPr>
            </w:pPr>
          </w:p>
        </w:tc>
        <w:tc>
          <w:tcPr>
            <w:tcW w:w="949" w:type="dxa"/>
            <w:gridSpan w:val="3"/>
            <w:vAlign w:val="center"/>
          </w:tcPr>
          <w:p>
            <w:pPr>
              <w:spacing w:line="240" w:lineRule="auto"/>
              <w:ind w:firstLine="0" w:firstLineChars="0"/>
              <w:jc w:val="center"/>
              <w:rPr>
                <w:rFonts w:hint="eastAsia" w:cs="Times New Roman"/>
                <w:sz w:val="15"/>
                <w:szCs w:val="4"/>
              </w:rPr>
            </w:pPr>
          </w:p>
        </w:tc>
        <w:tc>
          <w:tcPr>
            <w:tcW w:w="994" w:type="dxa"/>
            <w:gridSpan w:val="4"/>
            <w:vAlign w:val="center"/>
          </w:tcPr>
          <w:p>
            <w:pPr>
              <w:spacing w:line="240" w:lineRule="auto"/>
              <w:ind w:firstLine="0" w:firstLineChars="0"/>
              <w:jc w:val="center"/>
              <w:rPr>
                <w:rFonts w:hint="eastAsia" w:cs="Times New Roman"/>
                <w:sz w:val="15"/>
                <w:szCs w:val="4"/>
              </w:rPr>
            </w:pPr>
          </w:p>
        </w:tc>
        <w:tc>
          <w:tcPr>
            <w:tcW w:w="970" w:type="dxa"/>
            <w:gridSpan w:val="3"/>
            <w:vAlign w:val="center"/>
          </w:tcPr>
          <w:p>
            <w:pPr>
              <w:spacing w:line="240" w:lineRule="auto"/>
              <w:ind w:firstLine="0" w:firstLineChars="0"/>
              <w:jc w:val="center"/>
              <w:rPr>
                <w:rFonts w:hint="eastAsia" w:cs="Times New Roman"/>
                <w:sz w:val="15"/>
                <w:szCs w:val="4"/>
              </w:rPr>
            </w:pPr>
          </w:p>
        </w:tc>
        <w:tc>
          <w:tcPr>
            <w:tcW w:w="1079" w:type="dxa"/>
            <w:gridSpan w:val="3"/>
            <w:vAlign w:val="center"/>
          </w:tcPr>
          <w:p>
            <w:pPr>
              <w:spacing w:line="240" w:lineRule="auto"/>
              <w:ind w:firstLine="0" w:firstLineChars="0"/>
              <w:jc w:val="center"/>
              <w:rPr>
                <w:rFonts w:hint="eastAsia" w:cs="Times New Roman"/>
                <w:sz w:val="15"/>
                <w:szCs w:val="4"/>
              </w:rPr>
            </w:pPr>
          </w:p>
        </w:tc>
        <w:tc>
          <w:tcPr>
            <w:tcW w:w="1080" w:type="dxa"/>
            <w:gridSpan w:val="2"/>
            <w:vAlign w:val="center"/>
          </w:tcPr>
          <w:p>
            <w:pPr>
              <w:spacing w:line="240" w:lineRule="auto"/>
              <w:ind w:firstLine="0" w:firstLineChars="0"/>
              <w:jc w:val="center"/>
              <w:rPr>
                <w:rFonts w:hint="eastAsia" w:cs="Times New Roman"/>
                <w:sz w:val="15"/>
                <w:szCs w:val="4"/>
              </w:rPr>
            </w:pPr>
          </w:p>
        </w:tc>
        <w:tc>
          <w:tcPr>
            <w:tcW w:w="1304" w:type="dxa"/>
            <w:gridSpan w:val="2"/>
            <w:vAlign w:val="center"/>
          </w:tcPr>
          <w:p>
            <w:pPr>
              <w:spacing w:line="240" w:lineRule="auto"/>
              <w:ind w:firstLine="0" w:firstLineChars="0"/>
              <w:jc w:val="center"/>
              <w:rPr>
                <w:rFonts w:hint="eastAsia" w:cs="Times New Roman"/>
                <w:sz w:val="15"/>
                <w:szCs w:val="4"/>
              </w:rPr>
            </w:pPr>
          </w:p>
        </w:tc>
        <w:tc>
          <w:tcPr>
            <w:tcW w:w="1346" w:type="dxa"/>
            <w:vAlign w:val="center"/>
          </w:tcPr>
          <w:p>
            <w:pPr>
              <w:spacing w:line="240" w:lineRule="auto"/>
              <w:ind w:firstLine="0" w:firstLineChars="0"/>
              <w:jc w:val="center"/>
              <w:rPr>
                <w:rFonts w:hint="eastAsia" w:cs="Times New Roman"/>
                <w:sz w:val="15"/>
                <w:szCs w:val="4"/>
              </w:rPr>
            </w:pPr>
          </w:p>
        </w:tc>
        <w:tc>
          <w:tcPr>
            <w:tcW w:w="1233" w:type="dxa"/>
            <w:vMerge w:val="continue"/>
            <w:vAlign w:val="center"/>
          </w:tcPr>
          <w:p>
            <w:pPr>
              <w:spacing w:line="240" w:lineRule="auto"/>
              <w:ind w:firstLine="0" w:firstLineChars="0"/>
              <w:jc w:val="center"/>
              <w:rPr>
                <w:rFonts w:hint="eastAsia" w:cs="Times New Roman"/>
                <w:sz w:val="15"/>
                <w:szCs w:val="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jc w:val="center"/>
        </w:trPr>
        <w:tc>
          <w:tcPr>
            <w:tcW w:w="13161" w:type="dxa"/>
            <w:gridSpan w:val="29"/>
            <w:vAlign w:val="center"/>
          </w:tcPr>
          <w:p>
            <w:pPr>
              <w:spacing w:line="240" w:lineRule="auto"/>
              <w:ind w:firstLine="0" w:firstLineChars="0"/>
              <w:jc w:val="center"/>
              <w:rPr>
                <w:rFonts w:hint="eastAsia" w:cs="Times New Roman"/>
                <w:sz w:val="15"/>
                <w:szCs w:val="4"/>
              </w:rPr>
            </w:pPr>
            <w:r>
              <w:rPr>
                <w:rFonts w:hint="eastAsia" w:cs="Times New Roman"/>
                <w:sz w:val="15"/>
                <w:szCs w:val="4"/>
              </w:rPr>
              <w:t>团队管理得分</w:t>
            </w:r>
            <w:r>
              <w:rPr>
                <w:rFonts w:cs="Times New Roman"/>
                <w:sz w:val="15"/>
                <w:szCs w:val="4"/>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2" w:hRule="atLeast"/>
          <w:jc w:val="center"/>
        </w:trPr>
        <w:tc>
          <w:tcPr>
            <w:tcW w:w="452" w:type="dxa"/>
            <w:vMerge w:val="restart"/>
            <w:vAlign w:val="center"/>
          </w:tcPr>
          <w:p>
            <w:pPr>
              <w:spacing w:line="240" w:lineRule="auto"/>
              <w:ind w:firstLine="0" w:firstLineChars="0"/>
              <w:jc w:val="center"/>
              <w:rPr>
                <w:rFonts w:hint="eastAsia" w:cs="Times New Roman"/>
                <w:sz w:val="15"/>
                <w:szCs w:val="4"/>
              </w:rPr>
            </w:pPr>
            <w:r>
              <w:rPr>
                <w:rFonts w:hint="eastAsia" w:cs="Times New Roman"/>
                <w:sz w:val="15"/>
                <w:szCs w:val="4"/>
              </w:rPr>
              <w:t>团队技术考核</w:t>
            </w:r>
            <w:r>
              <w:rPr>
                <w:rFonts w:cs="Times New Roman"/>
                <w:sz w:val="15"/>
                <w:szCs w:val="4"/>
              </w:rPr>
              <w:t>70</w:t>
            </w:r>
            <w:r>
              <w:rPr>
                <w:rFonts w:hint="eastAsia" w:cs="Times New Roman"/>
                <w:sz w:val="15"/>
                <w:szCs w:val="4"/>
              </w:rPr>
              <w:t>分</w:t>
            </w:r>
          </w:p>
        </w:tc>
        <w:tc>
          <w:tcPr>
            <w:tcW w:w="1530" w:type="dxa"/>
            <w:gridSpan w:val="3"/>
            <w:vMerge w:val="restart"/>
            <w:vAlign w:val="center"/>
          </w:tcPr>
          <w:p>
            <w:pPr>
              <w:spacing w:line="240" w:lineRule="auto"/>
              <w:ind w:firstLine="0" w:firstLineChars="0"/>
              <w:jc w:val="center"/>
              <w:rPr>
                <w:rFonts w:hint="eastAsia" w:cs="Times New Roman"/>
                <w:sz w:val="15"/>
                <w:szCs w:val="4"/>
              </w:rPr>
            </w:pPr>
            <w:r>
              <w:rPr>
                <w:rFonts w:hint="eastAsia" w:cs="Times New Roman"/>
                <w:sz w:val="15"/>
                <w:szCs w:val="4"/>
              </w:rPr>
              <w:t>安全观念</w:t>
            </w:r>
          </w:p>
        </w:tc>
        <w:tc>
          <w:tcPr>
            <w:tcW w:w="820" w:type="dxa"/>
            <w:vAlign w:val="center"/>
          </w:tcPr>
          <w:p>
            <w:pPr>
              <w:spacing w:line="240" w:lineRule="auto"/>
              <w:ind w:firstLine="0" w:firstLineChars="0"/>
              <w:jc w:val="center"/>
              <w:rPr>
                <w:rFonts w:hint="eastAsia" w:cs="Times New Roman"/>
                <w:sz w:val="15"/>
                <w:szCs w:val="4"/>
              </w:rPr>
            </w:pPr>
            <w:r>
              <w:rPr>
                <w:rFonts w:hint="eastAsia" w:cs="Times New Roman"/>
                <w:sz w:val="15"/>
                <w:szCs w:val="4"/>
              </w:rPr>
              <w:t>限位保护（</w:t>
            </w:r>
            <w:r>
              <w:rPr>
                <w:rFonts w:cs="Times New Roman"/>
                <w:sz w:val="15"/>
                <w:szCs w:val="4"/>
              </w:rPr>
              <w:t>2</w:t>
            </w:r>
            <w:r>
              <w:rPr>
                <w:rFonts w:hint="eastAsia" w:cs="Times New Roman"/>
                <w:sz w:val="15"/>
                <w:szCs w:val="4"/>
              </w:rPr>
              <w:t>分</w:t>
            </w:r>
            <w:r>
              <w:rPr>
                <w:rFonts w:cs="Times New Roman"/>
                <w:sz w:val="15"/>
                <w:szCs w:val="4"/>
              </w:rPr>
              <w:t>/</w:t>
            </w:r>
            <w:r>
              <w:rPr>
                <w:rFonts w:hint="eastAsia" w:cs="Times New Roman"/>
                <w:sz w:val="15"/>
                <w:szCs w:val="4"/>
              </w:rPr>
              <w:t>次）</w:t>
            </w:r>
          </w:p>
        </w:tc>
        <w:tc>
          <w:tcPr>
            <w:tcW w:w="734"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个人</w:t>
            </w:r>
            <w:r>
              <w:rPr>
                <w:rFonts w:cs="Times New Roman"/>
                <w:sz w:val="15"/>
                <w:szCs w:val="4"/>
              </w:rPr>
              <w:t>PPE</w:t>
            </w:r>
            <w:r>
              <w:rPr>
                <w:rFonts w:hint="eastAsia" w:cs="Times New Roman"/>
                <w:sz w:val="15"/>
                <w:szCs w:val="4"/>
              </w:rPr>
              <w:t>（赛中解除）</w:t>
            </w:r>
            <w:r>
              <w:rPr>
                <w:rFonts w:cs="Times New Roman"/>
                <w:sz w:val="15"/>
                <w:szCs w:val="4"/>
              </w:rPr>
              <w:t>2</w:t>
            </w:r>
            <w:r>
              <w:rPr>
                <w:rFonts w:hint="eastAsia" w:cs="Times New Roman"/>
                <w:sz w:val="15"/>
                <w:szCs w:val="4"/>
              </w:rPr>
              <w:t>分</w:t>
            </w:r>
            <w:r>
              <w:rPr>
                <w:rFonts w:cs="Times New Roman"/>
                <w:sz w:val="15"/>
                <w:szCs w:val="4"/>
              </w:rPr>
              <w:t>/</w:t>
            </w:r>
            <w:r>
              <w:rPr>
                <w:rFonts w:hint="eastAsia" w:cs="Times New Roman"/>
                <w:sz w:val="15"/>
                <w:szCs w:val="4"/>
              </w:rPr>
              <w:t>次</w:t>
            </w:r>
            <w:r>
              <w:rPr>
                <w:rFonts w:cs="Times New Roman"/>
                <w:sz w:val="15"/>
                <w:szCs w:val="4"/>
              </w:rPr>
              <w:t>/</w:t>
            </w:r>
            <w:r>
              <w:rPr>
                <w:rFonts w:hint="eastAsia" w:cs="Times New Roman"/>
                <w:sz w:val="15"/>
                <w:szCs w:val="4"/>
              </w:rPr>
              <w:t>样</w:t>
            </w:r>
          </w:p>
        </w:tc>
        <w:tc>
          <w:tcPr>
            <w:tcW w:w="906"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抛绳、坠物未提醒（</w:t>
            </w:r>
            <w:r>
              <w:rPr>
                <w:rFonts w:cs="Times New Roman"/>
                <w:sz w:val="15"/>
                <w:szCs w:val="4"/>
              </w:rPr>
              <w:t>2</w:t>
            </w:r>
            <w:r>
              <w:rPr>
                <w:rFonts w:hint="eastAsia" w:cs="Times New Roman"/>
                <w:sz w:val="15"/>
                <w:szCs w:val="4"/>
              </w:rPr>
              <w:t>分</w:t>
            </w:r>
            <w:r>
              <w:rPr>
                <w:rFonts w:cs="Times New Roman"/>
                <w:sz w:val="15"/>
                <w:szCs w:val="4"/>
              </w:rPr>
              <w:t>/</w:t>
            </w:r>
            <w:r>
              <w:rPr>
                <w:rFonts w:hint="eastAsia" w:cs="Times New Roman"/>
                <w:sz w:val="15"/>
                <w:szCs w:val="4"/>
              </w:rPr>
              <w:t>次）</w:t>
            </w:r>
          </w:p>
        </w:tc>
        <w:tc>
          <w:tcPr>
            <w:tcW w:w="949"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装备靠近高温物体（</w:t>
            </w:r>
            <w:r>
              <w:rPr>
                <w:rFonts w:cs="Times New Roman"/>
                <w:sz w:val="15"/>
                <w:szCs w:val="4"/>
              </w:rPr>
              <w:t>2</w:t>
            </w:r>
            <w:r>
              <w:rPr>
                <w:rFonts w:hint="eastAsia" w:cs="Times New Roman"/>
                <w:sz w:val="15"/>
                <w:szCs w:val="4"/>
              </w:rPr>
              <w:t>分</w:t>
            </w:r>
            <w:r>
              <w:rPr>
                <w:rFonts w:cs="Times New Roman"/>
                <w:sz w:val="15"/>
                <w:szCs w:val="4"/>
              </w:rPr>
              <w:t>/</w:t>
            </w:r>
            <w:r>
              <w:rPr>
                <w:rFonts w:hint="eastAsia" w:cs="Times New Roman"/>
                <w:sz w:val="15"/>
                <w:szCs w:val="4"/>
              </w:rPr>
              <w:t>次</w:t>
            </w:r>
            <w:r>
              <w:rPr>
                <w:rFonts w:cs="Times New Roman"/>
                <w:sz w:val="15"/>
                <w:szCs w:val="4"/>
              </w:rPr>
              <w:t>/</w:t>
            </w:r>
            <w:r>
              <w:rPr>
                <w:rFonts w:hint="eastAsia" w:cs="Times New Roman"/>
                <w:sz w:val="15"/>
                <w:szCs w:val="4"/>
              </w:rPr>
              <w:t>样）</w:t>
            </w:r>
          </w:p>
        </w:tc>
        <w:tc>
          <w:tcPr>
            <w:tcW w:w="994" w:type="dxa"/>
            <w:gridSpan w:val="4"/>
            <w:vAlign w:val="center"/>
          </w:tcPr>
          <w:p>
            <w:pPr>
              <w:spacing w:line="240" w:lineRule="auto"/>
              <w:ind w:firstLine="0" w:firstLineChars="0"/>
              <w:jc w:val="center"/>
              <w:rPr>
                <w:rFonts w:hint="eastAsia" w:cs="Times New Roman"/>
                <w:sz w:val="15"/>
                <w:szCs w:val="4"/>
              </w:rPr>
            </w:pPr>
            <w:r>
              <w:rPr>
                <w:rFonts w:hint="eastAsia" w:cs="Times New Roman"/>
                <w:sz w:val="15"/>
                <w:szCs w:val="4"/>
              </w:rPr>
              <w:t>绳索及器材保护（不含边角保护）（</w:t>
            </w:r>
            <w:r>
              <w:rPr>
                <w:rFonts w:cs="Times New Roman"/>
                <w:sz w:val="15"/>
                <w:szCs w:val="4"/>
              </w:rPr>
              <w:t>2</w:t>
            </w:r>
            <w:r>
              <w:rPr>
                <w:rFonts w:hint="eastAsia" w:cs="Times New Roman"/>
                <w:sz w:val="15"/>
                <w:szCs w:val="4"/>
              </w:rPr>
              <w:t>分</w:t>
            </w:r>
            <w:r>
              <w:rPr>
                <w:rFonts w:cs="Times New Roman"/>
                <w:sz w:val="15"/>
                <w:szCs w:val="4"/>
              </w:rPr>
              <w:t>/</w:t>
            </w:r>
            <w:r>
              <w:rPr>
                <w:rFonts w:hint="eastAsia" w:cs="Times New Roman"/>
                <w:sz w:val="15"/>
                <w:szCs w:val="4"/>
              </w:rPr>
              <w:t>处）</w:t>
            </w:r>
          </w:p>
        </w:tc>
        <w:tc>
          <w:tcPr>
            <w:tcW w:w="970"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系统单点（</w:t>
            </w:r>
            <w:r>
              <w:rPr>
                <w:rFonts w:cs="Times New Roman"/>
                <w:sz w:val="15"/>
                <w:szCs w:val="4"/>
              </w:rPr>
              <w:t>5</w:t>
            </w:r>
            <w:r>
              <w:rPr>
                <w:rFonts w:hint="eastAsia" w:cs="Times New Roman"/>
                <w:sz w:val="15"/>
                <w:szCs w:val="4"/>
              </w:rPr>
              <w:t>分</w:t>
            </w:r>
            <w:r>
              <w:rPr>
                <w:rFonts w:cs="Times New Roman"/>
                <w:sz w:val="15"/>
                <w:szCs w:val="4"/>
              </w:rPr>
              <w:t>/</w:t>
            </w:r>
            <w:r>
              <w:rPr>
                <w:rFonts w:hint="eastAsia" w:cs="Times New Roman"/>
                <w:sz w:val="15"/>
                <w:szCs w:val="4"/>
              </w:rPr>
              <w:t>处）</w:t>
            </w:r>
          </w:p>
        </w:tc>
        <w:tc>
          <w:tcPr>
            <w:tcW w:w="1079"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裁判员每次响哨扣</w:t>
            </w:r>
            <w:r>
              <w:rPr>
                <w:rFonts w:cs="Times New Roman"/>
                <w:sz w:val="15"/>
                <w:szCs w:val="4"/>
              </w:rPr>
              <w:t>2</w:t>
            </w:r>
            <w:r>
              <w:rPr>
                <w:rFonts w:hint="eastAsia" w:cs="Times New Roman"/>
                <w:sz w:val="15"/>
                <w:szCs w:val="4"/>
              </w:rPr>
              <w:t>分</w:t>
            </w:r>
          </w:p>
        </w:tc>
        <w:tc>
          <w:tcPr>
            <w:tcW w:w="1057" w:type="dxa"/>
            <w:gridSpan w:val="2"/>
            <w:vAlign w:val="center"/>
          </w:tcPr>
          <w:p>
            <w:pPr>
              <w:spacing w:line="240" w:lineRule="auto"/>
              <w:ind w:firstLine="0" w:firstLineChars="0"/>
              <w:jc w:val="center"/>
              <w:rPr>
                <w:rFonts w:hint="eastAsia" w:cs="Times New Roman"/>
                <w:sz w:val="15"/>
                <w:szCs w:val="4"/>
              </w:rPr>
            </w:pPr>
          </w:p>
        </w:tc>
        <w:tc>
          <w:tcPr>
            <w:tcW w:w="1091" w:type="dxa"/>
            <w:vAlign w:val="center"/>
          </w:tcPr>
          <w:p>
            <w:pPr>
              <w:spacing w:line="240" w:lineRule="auto"/>
              <w:ind w:firstLine="0" w:firstLineChars="0"/>
              <w:jc w:val="center"/>
              <w:rPr>
                <w:rFonts w:hint="eastAsia" w:cs="Times New Roman"/>
                <w:sz w:val="15"/>
                <w:szCs w:val="4"/>
              </w:rPr>
            </w:pPr>
          </w:p>
        </w:tc>
        <w:tc>
          <w:tcPr>
            <w:tcW w:w="1346" w:type="dxa"/>
            <w:vAlign w:val="center"/>
          </w:tcPr>
          <w:p>
            <w:pPr>
              <w:spacing w:line="240" w:lineRule="auto"/>
              <w:ind w:firstLine="0" w:firstLineChars="0"/>
              <w:jc w:val="center"/>
              <w:rPr>
                <w:rFonts w:hint="eastAsia" w:cs="Times New Roman"/>
                <w:sz w:val="15"/>
                <w:szCs w:val="4"/>
              </w:rPr>
            </w:pPr>
            <w:r>
              <w:rPr>
                <w:rFonts w:hint="eastAsia" w:cs="Times New Roman"/>
                <w:sz w:val="15"/>
                <w:szCs w:val="4"/>
              </w:rPr>
              <w:t>扣分合计（</w:t>
            </w:r>
            <w:r>
              <w:rPr>
                <w:rFonts w:cs="Times New Roman"/>
                <w:sz w:val="15"/>
                <w:szCs w:val="4"/>
              </w:rPr>
              <w:t>—</w:t>
            </w:r>
            <w:r>
              <w:rPr>
                <w:rFonts w:hint="eastAsia" w:cs="Times New Roman"/>
                <w:sz w:val="15"/>
                <w:szCs w:val="4"/>
              </w:rPr>
              <w:t>）</w:t>
            </w:r>
          </w:p>
        </w:tc>
        <w:tc>
          <w:tcPr>
            <w:tcW w:w="1233" w:type="dxa"/>
            <w:vMerge w:val="restart"/>
            <w:vAlign w:val="center"/>
          </w:tcPr>
          <w:p>
            <w:pPr>
              <w:spacing w:line="240" w:lineRule="auto"/>
              <w:ind w:firstLine="0" w:firstLineChars="0"/>
              <w:jc w:val="center"/>
              <w:rPr>
                <w:rFonts w:hint="eastAsia" w:cs="Times New Roman"/>
                <w:sz w:val="15"/>
                <w:szCs w:val="4"/>
              </w:rPr>
            </w:pPr>
            <w:r>
              <w:rPr>
                <w:rFonts w:hint="eastAsia" w:cs="Times New Roman"/>
                <w:sz w:val="15"/>
                <w:szCs w:val="4"/>
              </w:rPr>
              <w:t>满分</w:t>
            </w:r>
            <w:r>
              <w:rPr>
                <w:rFonts w:cs="Times New Roman"/>
                <w:sz w:val="15"/>
                <w:szCs w:val="4"/>
              </w:rPr>
              <w:t>50</w:t>
            </w:r>
            <w:r>
              <w:rPr>
                <w:rFonts w:hint="eastAsia" w:cs="Times New Roman"/>
                <w:sz w:val="15"/>
                <w:szCs w:val="4"/>
              </w:rPr>
              <w:t>分，得分最高</w:t>
            </w:r>
            <w:r>
              <w:rPr>
                <w:rFonts w:cs="Times New Roman"/>
                <w:sz w:val="15"/>
                <w:szCs w:val="4"/>
              </w:rPr>
              <w:t>50</w:t>
            </w:r>
            <w:r>
              <w:rPr>
                <w:rFonts w:hint="eastAsia" w:cs="Times New Roman"/>
                <w:sz w:val="15"/>
                <w:szCs w:val="4"/>
              </w:rPr>
              <w:t>分，最低</w:t>
            </w:r>
            <w:r>
              <w:rPr>
                <w:rFonts w:cs="Times New Roman"/>
                <w:sz w:val="15"/>
                <w:szCs w:val="4"/>
              </w:rPr>
              <w:t>0</w:t>
            </w:r>
            <w:r>
              <w:rPr>
                <w:rFonts w:hint="eastAsia" w:cs="Times New Roman"/>
                <w:sz w:val="15"/>
                <w:szCs w:val="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452" w:type="dxa"/>
            <w:vMerge w:val="continue"/>
            <w:vAlign w:val="center"/>
          </w:tcPr>
          <w:p>
            <w:pPr>
              <w:spacing w:line="240" w:lineRule="auto"/>
              <w:ind w:firstLine="0" w:firstLineChars="0"/>
              <w:jc w:val="center"/>
              <w:rPr>
                <w:rFonts w:hint="eastAsia" w:cs="Times New Roman"/>
                <w:sz w:val="15"/>
                <w:szCs w:val="4"/>
              </w:rPr>
            </w:pPr>
          </w:p>
        </w:tc>
        <w:tc>
          <w:tcPr>
            <w:tcW w:w="1530" w:type="dxa"/>
            <w:gridSpan w:val="3"/>
            <w:vMerge w:val="continue"/>
            <w:vAlign w:val="center"/>
          </w:tcPr>
          <w:p>
            <w:pPr>
              <w:spacing w:line="240" w:lineRule="auto"/>
              <w:ind w:firstLine="0" w:firstLineChars="0"/>
              <w:jc w:val="center"/>
              <w:rPr>
                <w:rFonts w:hint="eastAsia" w:cs="Times New Roman"/>
                <w:sz w:val="15"/>
                <w:szCs w:val="4"/>
              </w:rPr>
            </w:pPr>
          </w:p>
        </w:tc>
        <w:tc>
          <w:tcPr>
            <w:tcW w:w="820" w:type="dxa"/>
            <w:vAlign w:val="center"/>
          </w:tcPr>
          <w:p>
            <w:pPr>
              <w:spacing w:line="240" w:lineRule="auto"/>
              <w:ind w:firstLine="0" w:firstLineChars="0"/>
              <w:jc w:val="center"/>
              <w:rPr>
                <w:rFonts w:hint="eastAsia" w:cs="Times New Roman"/>
                <w:sz w:val="15"/>
                <w:szCs w:val="4"/>
              </w:rPr>
            </w:pPr>
          </w:p>
        </w:tc>
        <w:tc>
          <w:tcPr>
            <w:tcW w:w="734" w:type="dxa"/>
            <w:gridSpan w:val="3"/>
            <w:vAlign w:val="center"/>
          </w:tcPr>
          <w:p>
            <w:pPr>
              <w:spacing w:line="240" w:lineRule="auto"/>
              <w:ind w:firstLine="0" w:firstLineChars="0"/>
              <w:jc w:val="center"/>
              <w:rPr>
                <w:rFonts w:hint="eastAsia" w:cs="Times New Roman"/>
                <w:sz w:val="15"/>
                <w:szCs w:val="4"/>
              </w:rPr>
            </w:pPr>
          </w:p>
        </w:tc>
        <w:tc>
          <w:tcPr>
            <w:tcW w:w="906" w:type="dxa"/>
            <w:gridSpan w:val="3"/>
            <w:vAlign w:val="center"/>
          </w:tcPr>
          <w:p>
            <w:pPr>
              <w:spacing w:line="240" w:lineRule="auto"/>
              <w:ind w:firstLine="0" w:firstLineChars="0"/>
              <w:jc w:val="center"/>
              <w:rPr>
                <w:rFonts w:hint="eastAsia" w:cs="Times New Roman"/>
                <w:sz w:val="15"/>
                <w:szCs w:val="4"/>
              </w:rPr>
            </w:pPr>
          </w:p>
        </w:tc>
        <w:tc>
          <w:tcPr>
            <w:tcW w:w="949" w:type="dxa"/>
            <w:gridSpan w:val="3"/>
            <w:vAlign w:val="center"/>
          </w:tcPr>
          <w:p>
            <w:pPr>
              <w:spacing w:line="240" w:lineRule="auto"/>
              <w:ind w:firstLine="0" w:firstLineChars="0"/>
              <w:jc w:val="center"/>
              <w:rPr>
                <w:rFonts w:hint="eastAsia" w:cs="Times New Roman"/>
                <w:sz w:val="15"/>
                <w:szCs w:val="4"/>
              </w:rPr>
            </w:pPr>
          </w:p>
        </w:tc>
        <w:tc>
          <w:tcPr>
            <w:tcW w:w="994" w:type="dxa"/>
            <w:gridSpan w:val="4"/>
            <w:vAlign w:val="center"/>
          </w:tcPr>
          <w:p>
            <w:pPr>
              <w:spacing w:line="240" w:lineRule="auto"/>
              <w:ind w:firstLine="0" w:firstLineChars="0"/>
              <w:jc w:val="center"/>
              <w:rPr>
                <w:rFonts w:hint="eastAsia" w:cs="Times New Roman"/>
                <w:sz w:val="15"/>
                <w:szCs w:val="4"/>
              </w:rPr>
            </w:pPr>
          </w:p>
        </w:tc>
        <w:tc>
          <w:tcPr>
            <w:tcW w:w="970" w:type="dxa"/>
            <w:gridSpan w:val="3"/>
            <w:vAlign w:val="center"/>
          </w:tcPr>
          <w:p>
            <w:pPr>
              <w:spacing w:line="240" w:lineRule="auto"/>
              <w:ind w:firstLine="0" w:firstLineChars="0"/>
              <w:jc w:val="center"/>
              <w:rPr>
                <w:rFonts w:hint="eastAsia" w:cs="Times New Roman"/>
                <w:sz w:val="15"/>
                <w:szCs w:val="4"/>
              </w:rPr>
            </w:pPr>
          </w:p>
        </w:tc>
        <w:tc>
          <w:tcPr>
            <w:tcW w:w="1079" w:type="dxa"/>
            <w:gridSpan w:val="3"/>
            <w:vAlign w:val="center"/>
          </w:tcPr>
          <w:p>
            <w:pPr>
              <w:spacing w:line="240" w:lineRule="auto"/>
              <w:ind w:firstLine="0" w:firstLineChars="0"/>
              <w:jc w:val="center"/>
              <w:rPr>
                <w:rFonts w:hint="eastAsia" w:cs="Times New Roman"/>
                <w:sz w:val="15"/>
                <w:szCs w:val="4"/>
              </w:rPr>
            </w:pPr>
          </w:p>
        </w:tc>
        <w:tc>
          <w:tcPr>
            <w:tcW w:w="1057" w:type="dxa"/>
            <w:gridSpan w:val="2"/>
            <w:vAlign w:val="center"/>
          </w:tcPr>
          <w:p>
            <w:pPr>
              <w:spacing w:line="240" w:lineRule="auto"/>
              <w:ind w:firstLine="0" w:firstLineChars="0"/>
              <w:jc w:val="center"/>
              <w:rPr>
                <w:rFonts w:hint="eastAsia" w:cs="Times New Roman"/>
                <w:sz w:val="15"/>
                <w:szCs w:val="4"/>
              </w:rPr>
            </w:pPr>
          </w:p>
        </w:tc>
        <w:tc>
          <w:tcPr>
            <w:tcW w:w="1091" w:type="dxa"/>
            <w:vAlign w:val="center"/>
          </w:tcPr>
          <w:p>
            <w:pPr>
              <w:spacing w:line="240" w:lineRule="auto"/>
              <w:ind w:firstLine="0" w:firstLineChars="0"/>
              <w:jc w:val="center"/>
              <w:rPr>
                <w:rFonts w:hint="eastAsia" w:cs="Times New Roman"/>
                <w:sz w:val="15"/>
                <w:szCs w:val="4"/>
              </w:rPr>
            </w:pPr>
          </w:p>
        </w:tc>
        <w:tc>
          <w:tcPr>
            <w:tcW w:w="1346" w:type="dxa"/>
            <w:vAlign w:val="center"/>
          </w:tcPr>
          <w:p>
            <w:pPr>
              <w:spacing w:line="240" w:lineRule="auto"/>
              <w:ind w:firstLine="0" w:firstLineChars="0"/>
              <w:jc w:val="center"/>
              <w:rPr>
                <w:rFonts w:hint="eastAsia" w:cs="Times New Roman"/>
                <w:sz w:val="15"/>
                <w:szCs w:val="4"/>
              </w:rPr>
            </w:pPr>
          </w:p>
        </w:tc>
        <w:tc>
          <w:tcPr>
            <w:tcW w:w="1233" w:type="dxa"/>
            <w:vMerge w:val="continue"/>
            <w:vAlign w:val="center"/>
          </w:tcPr>
          <w:p>
            <w:pPr>
              <w:spacing w:line="240" w:lineRule="auto"/>
              <w:ind w:firstLine="0" w:firstLineChars="0"/>
              <w:jc w:val="center"/>
              <w:rPr>
                <w:rFonts w:hint="eastAsia" w:cs="Times New Roman"/>
                <w:sz w:val="15"/>
                <w:szCs w:val="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452" w:type="dxa"/>
            <w:vMerge w:val="continue"/>
            <w:vAlign w:val="center"/>
          </w:tcPr>
          <w:p>
            <w:pPr>
              <w:spacing w:line="240" w:lineRule="auto"/>
              <w:ind w:firstLine="0" w:firstLineChars="0"/>
              <w:jc w:val="center"/>
              <w:rPr>
                <w:rFonts w:hint="eastAsia" w:cs="Times New Roman"/>
                <w:sz w:val="15"/>
                <w:szCs w:val="4"/>
              </w:rPr>
            </w:pPr>
          </w:p>
        </w:tc>
        <w:tc>
          <w:tcPr>
            <w:tcW w:w="1530" w:type="dxa"/>
            <w:gridSpan w:val="3"/>
            <w:vMerge w:val="restart"/>
            <w:vAlign w:val="center"/>
          </w:tcPr>
          <w:p>
            <w:pPr>
              <w:spacing w:line="240" w:lineRule="auto"/>
              <w:ind w:firstLine="0" w:firstLineChars="0"/>
              <w:jc w:val="center"/>
              <w:rPr>
                <w:rFonts w:hint="eastAsia" w:cs="Times New Roman"/>
                <w:sz w:val="15"/>
                <w:szCs w:val="4"/>
              </w:rPr>
            </w:pPr>
            <w:r>
              <w:rPr>
                <w:rFonts w:hint="eastAsia" w:cs="Times New Roman"/>
                <w:sz w:val="15"/>
                <w:szCs w:val="4"/>
              </w:rPr>
              <w:t>器材使用</w:t>
            </w:r>
          </w:p>
        </w:tc>
        <w:tc>
          <w:tcPr>
            <w:tcW w:w="8600" w:type="dxa"/>
            <w:gridSpan w:val="23"/>
            <w:vAlign w:val="center"/>
          </w:tcPr>
          <w:p>
            <w:pPr>
              <w:spacing w:line="240" w:lineRule="auto"/>
              <w:ind w:firstLine="0" w:firstLineChars="0"/>
              <w:jc w:val="center"/>
              <w:rPr>
                <w:rFonts w:hint="eastAsia" w:cs="Times New Roman"/>
                <w:sz w:val="15"/>
                <w:szCs w:val="4"/>
              </w:rPr>
            </w:pPr>
            <w:r>
              <w:rPr>
                <w:rFonts w:hint="eastAsia" w:cs="Times New Roman"/>
                <w:sz w:val="15"/>
                <w:szCs w:val="4"/>
              </w:rPr>
              <w:t>锁</w:t>
            </w:r>
          </w:p>
        </w:tc>
        <w:tc>
          <w:tcPr>
            <w:tcW w:w="1346" w:type="dxa"/>
            <w:vMerge w:val="restart"/>
            <w:vAlign w:val="center"/>
          </w:tcPr>
          <w:p>
            <w:pPr>
              <w:spacing w:line="240" w:lineRule="auto"/>
              <w:ind w:firstLine="0" w:firstLineChars="0"/>
              <w:jc w:val="center"/>
              <w:rPr>
                <w:rFonts w:hint="eastAsia" w:cs="Times New Roman"/>
                <w:sz w:val="15"/>
                <w:szCs w:val="4"/>
              </w:rPr>
            </w:pPr>
            <w:r>
              <w:rPr>
                <w:rFonts w:hint="eastAsia" w:cs="Times New Roman"/>
                <w:sz w:val="15"/>
                <w:szCs w:val="4"/>
              </w:rPr>
              <w:t>扣分合计（</w:t>
            </w:r>
            <w:r>
              <w:rPr>
                <w:rFonts w:cs="Times New Roman"/>
                <w:sz w:val="15"/>
                <w:szCs w:val="4"/>
              </w:rPr>
              <w:t>—</w:t>
            </w:r>
            <w:r>
              <w:rPr>
                <w:rFonts w:hint="eastAsia" w:cs="Times New Roman"/>
                <w:sz w:val="15"/>
                <w:szCs w:val="4"/>
              </w:rPr>
              <w:t>）</w:t>
            </w:r>
          </w:p>
        </w:tc>
        <w:tc>
          <w:tcPr>
            <w:tcW w:w="1233" w:type="dxa"/>
            <w:vMerge w:val="continue"/>
            <w:vAlign w:val="center"/>
          </w:tcPr>
          <w:p>
            <w:pPr>
              <w:spacing w:line="240" w:lineRule="auto"/>
              <w:ind w:firstLine="0" w:firstLineChars="0"/>
              <w:jc w:val="center"/>
              <w:rPr>
                <w:rFonts w:hint="eastAsia" w:cs="Times New Roman"/>
                <w:sz w:val="15"/>
                <w:szCs w:val="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4" w:hRule="atLeast"/>
          <w:jc w:val="center"/>
        </w:trPr>
        <w:tc>
          <w:tcPr>
            <w:tcW w:w="452" w:type="dxa"/>
            <w:vMerge w:val="continue"/>
            <w:vAlign w:val="center"/>
          </w:tcPr>
          <w:p>
            <w:pPr>
              <w:spacing w:line="240" w:lineRule="auto"/>
              <w:ind w:firstLine="0" w:firstLineChars="0"/>
              <w:jc w:val="center"/>
              <w:rPr>
                <w:rFonts w:hint="eastAsia" w:cs="Times New Roman"/>
                <w:sz w:val="15"/>
                <w:szCs w:val="4"/>
              </w:rPr>
            </w:pPr>
          </w:p>
        </w:tc>
        <w:tc>
          <w:tcPr>
            <w:tcW w:w="1530" w:type="dxa"/>
            <w:gridSpan w:val="3"/>
            <w:vMerge w:val="continue"/>
            <w:vAlign w:val="center"/>
          </w:tcPr>
          <w:p>
            <w:pPr>
              <w:spacing w:line="240" w:lineRule="auto"/>
              <w:ind w:firstLine="0" w:firstLineChars="0"/>
              <w:jc w:val="center"/>
              <w:rPr>
                <w:rFonts w:hint="eastAsia" w:cs="Times New Roman"/>
                <w:sz w:val="15"/>
                <w:szCs w:val="4"/>
              </w:rPr>
            </w:pPr>
          </w:p>
        </w:tc>
        <w:tc>
          <w:tcPr>
            <w:tcW w:w="820" w:type="dxa"/>
            <w:vAlign w:val="center"/>
          </w:tcPr>
          <w:p>
            <w:pPr>
              <w:spacing w:line="240" w:lineRule="auto"/>
              <w:ind w:firstLine="0" w:firstLineChars="0"/>
              <w:jc w:val="center"/>
              <w:rPr>
                <w:rFonts w:hint="eastAsia" w:cs="Times New Roman"/>
                <w:sz w:val="15"/>
                <w:szCs w:val="4"/>
              </w:rPr>
            </w:pPr>
            <w:r>
              <w:rPr>
                <w:rFonts w:hint="eastAsia" w:cs="Times New Roman"/>
                <w:sz w:val="15"/>
                <w:szCs w:val="4"/>
              </w:rPr>
              <w:t>锁门不锁（</w:t>
            </w:r>
            <w:r>
              <w:rPr>
                <w:rFonts w:cs="Times New Roman"/>
                <w:sz w:val="15"/>
                <w:szCs w:val="4"/>
              </w:rPr>
              <w:t>2</w:t>
            </w:r>
            <w:r>
              <w:rPr>
                <w:rFonts w:hint="eastAsia" w:cs="Times New Roman"/>
                <w:sz w:val="15"/>
                <w:szCs w:val="4"/>
              </w:rPr>
              <w:t>分</w:t>
            </w:r>
            <w:r>
              <w:rPr>
                <w:rFonts w:cs="Times New Roman"/>
                <w:sz w:val="15"/>
                <w:szCs w:val="4"/>
              </w:rPr>
              <w:t>/</w:t>
            </w:r>
            <w:r>
              <w:rPr>
                <w:rFonts w:hint="eastAsia" w:cs="Times New Roman"/>
                <w:sz w:val="15"/>
                <w:szCs w:val="4"/>
              </w:rPr>
              <w:t>处）</w:t>
            </w:r>
          </w:p>
        </w:tc>
        <w:tc>
          <w:tcPr>
            <w:tcW w:w="734"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横向受力（</w:t>
            </w:r>
            <w:r>
              <w:rPr>
                <w:rFonts w:cs="Times New Roman"/>
                <w:sz w:val="15"/>
                <w:szCs w:val="4"/>
              </w:rPr>
              <w:t>2</w:t>
            </w:r>
            <w:r>
              <w:rPr>
                <w:rFonts w:hint="eastAsia" w:cs="Times New Roman"/>
                <w:sz w:val="15"/>
                <w:szCs w:val="4"/>
              </w:rPr>
              <w:t>分</w:t>
            </w:r>
            <w:r>
              <w:rPr>
                <w:rFonts w:cs="Times New Roman"/>
                <w:sz w:val="15"/>
                <w:szCs w:val="4"/>
              </w:rPr>
              <w:t>/</w:t>
            </w:r>
            <w:r>
              <w:rPr>
                <w:rFonts w:hint="eastAsia" w:cs="Times New Roman"/>
                <w:sz w:val="15"/>
                <w:szCs w:val="4"/>
              </w:rPr>
              <w:t>处）</w:t>
            </w:r>
          </w:p>
        </w:tc>
        <w:tc>
          <w:tcPr>
            <w:tcW w:w="906"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三</w:t>
            </w:r>
            <w:r>
              <w:rPr>
                <w:rFonts w:cs="Times New Roman"/>
                <w:sz w:val="15"/>
                <w:szCs w:val="4"/>
              </w:rPr>
              <w:t>/</w:t>
            </w:r>
            <w:r>
              <w:rPr>
                <w:rFonts w:hint="eastAsia" w:cs="Times New Roman"/>
                <w:sz w:val="15"/>
                <w:szCs w:val="4"/>
              </w:rPr>
              <w:t>多向受力（</w:t>
            </w:r>
            <w:r>
              <w:rPr>
                <w:rFonts w:cs="Times New Roman"/>
                <w:sz w:val="15"/>
                <w:szCs w:val="4"/>
              </w:rPr>
              <w:t>2</w:t>
            </w:r>
            <w:r>
              <w:rPr>
                <w:rFonts w:hint="eastAsia" w:cs="Times New Roman"/>
                <w:sz w:val="15"/>
                <w:szCs w:val="4"/>
              </w:rPr>
              <w:t>分</w:t>
            </w:r>
            <w:r>
              <w:rPr>
                <w:rFonts w:cs="Times New Roman"/>
                <w:sz w:val="15"/>
                <w:szCs w:val="4"/>
              </w:rPr>
              <w:t>/</w:t>
            </w:r>
            <w:r>
              <w:rPr>
                <w:rFonts w:hint="eastAsia" w:cs="Times New Roman"/>
                <w:sz w:val="15"/>
                <w:szCs w:val="4"/>
              </w:rPr>
              <w:t>处）</w:t>
            </w:r>
          </w:p>
        </w:tc>
        <w:tc>
          <w:tcPr>
            <w:tcW w:w="949"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锁门挤压（</w:t>
            </w:r>
            <w:r>
              <w:rPr>
                <w:rFonts w:cs="Times New Roman"/>
                <w:sz w:val="15"/>
                <w:szCs w:val="4"/>
              </w:rPr>
              <w:t>2</w:t>
            </w:r>
            <w:r>
              <w:rPr>
                <w:rFonts w:hint="eastAsia" w:cs="Times New Roman"/>
                <w:sz w:val="15"/>
                <w:szCs w:val="4"/>
              </w:rPr>
              <w:t>分</w:t>
            </w:r>
            <w:r>
              <w:rPr>
                <w:rFonts w:cs="Times New Roman"/>
                <w:sz w:val="15"/>
                <w:szCs w:val="4"/>
              </w:rPr>
              <w:t>/</w:t>
            </w:r>
            <w:r>
              <w:rPr>
                <w:rFonts w:hint="eastAsia" w:cs="Times New Roman"/>
                <w:sz w:val="15"/>
                <w:szCs w:val="4"/>
              </w:rPr>
              <w:t>处）</w:t>
            </w:r>
          </w:p>
        </w:tc>
        <w:tc>
          <w:tcPr>
            <w:tcW w:w="994" w:type="dxa"/>
            <w:gridSpan w:val="4"/>
            <w:vAlign w:val="center"/>
          </w:tcPr>
          <w:p>
            <w:pPr>
              <w:spacing w:line="240" w:lineRule="auto"/>
              <w:ind w:firstLine="0" w:firstLineChars="0"/>
              <w:jc w:val="center"/>
              <w:rPr>
                <w:rFonts w:hint="eastAsia" w:cs="Times New Roman"/>
                <w:sz w:val="15"/>
                <w:szCs w:val="4"/>
              </w:rPr>
            </w:pPr>
            <w:r>
              <w:rPr>
                <w:rFonts w:hint="eastAsia" w:cs="Times New Roman"/>
                <w:sz w:val="15"/>
                <w:szCs w:val="4"/>
              </w:rPr>
              <w:t>杠杆受力（</w:t>
            </w:r>
            <w:r>
              <w:rPr>
                <w:rFonts w:cs="Times New Roman"/>
                <w:sz w:val="15"/>
                <w:szCs w:val="4"/>
              </w:rPr>
              <w:t>2</w:t>
            </w:r>
            <w:r>
              <w:rPr>
                <w:rFonts w:hint="eastAsia" w:cs="Times New Roman"/>
                <w:sz w:val="15"/>
                <w:szCs w:val="4"/>
              </w:rPr>
              <w:t>分</w:t>
            </w:r>
            <w:r>
              <w:rPr>
                <w:rFonts w:cs="Times New Roman"/>
                <w:sz w:val="15"/>
                <w:szCs w:val="4"/>
              </w:rPr>
              <w:t>/</w:t>
            </w:r>
            <w:r>
              <w:rPr>
                <w:rFonts w:hint="eastAsia" w:cs="Times New Roman"/>
                <w:sz w:val="15"/>
                <w:szCs w:val="4"/>
              </w:rPr>
              <w:t>处</w:t>
            </w:r>
          </w:p>
        </w:tc>
        <w:tc>
          <w:tcPr>
            <w:tcW w:w="970"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与连接器材扭曲受力（</w:t>
            </w:r>
            <w:r>
              <w:rPr>
                <w:rFonts w:cs="Times New Roman"/>
                <w:sz w:val="15"/>
                <w:szCs w:val="4"/>
              </w:rPr>
              <w:t>2</w:t>
            </w:r>
            <w:r>
              <w:rPr>
                <w:rFonts w:hint="eastAsia" w:cs="Times New Roman"/>
                <w:sz w:val="15"/>
                <w:szCs w:val="4"/>
              </w:rPr>
              <w:t>分</w:t>
            </w:r>
            <w:r>
              <w:rPr>
                <w:rFonts w:cs="Times New Roman"/>
                <w:sz w:val="15"/>
                <w:szCs w:val="4"/>
              </w:rPr>
              <w:t>/</w:t>
            </w:r>
            <w:r>
              <w:rPr>
                <w:rFonts w:hint="eastAsia" w:cs="Times New Roman"/>
                <w:sz w:val="15"/>
                <w:szCs w:val="4"/>
              </w:rPr>
              <w:t>处）</w:t>
            </w:r>
          </w:p>
        </w:tc>
        <w:tc>
          <w:tcPr>
            <w:tcW w:w="1079" w:type="dxa"/>
            <w:gridSpan w:val="3"/>
            <w:vAlign w:val="center"/>
          </w:tcPr>
          <w:p>
            <w:pPr>
              <w:spacing w:line="240" w:lineRule="auto"/>
              <w:ind w:firstLine="0" w:firstLineChars="0"/>
              <w:jc w:val="center"/>
              <w:rPr>
                <w:rFonts w:hint="eastAsia" w:cs="Times New Roman"/>
                <w:sz w:val="15"/>
                <w:szCs w:val="4"/>
              </w:rPr>
            </w:pPr>
          </w:p>
        </w:tc>
        <w:tc>
          <w:tcPr>
            <w:tcW w:w="1057" w:type="dxa"/>
            <w:gridSpan w:val="2"/>
            <w:vAlign w:val="center"/>
          </w:tcPr>
          <w:p>
            <w:pPr>
              <w:spacing w:line="240" w:lineRule="auto"/>
              <w:ind w:firstLine="0" w:firstLineChars="0"/>
              <w:jc w:val="center"/>
              <w:rPr>
                <w:rFonts w:hint="eastAsia" w:cs="Times New Roman"/>
                <w:sz w:val="15"/>
                <w:szCs w:val="4"/>
              </w:rPr>
            </w:pPr>
          </w:p>
        </w:tc>
        <w:tc>
          <w:tcPr>
            <w:tcW w:w="1091" w:type="dxa"/>
            <w:vAlign w:val="center"/>
          </w:tcPr>
          <w:p>
            <w:pPr>
              <w:spacing w:line="240" w:lineRule="auto"/>
              <w:ind w:firstLine="0" w:firstLineChars="0"/>
              <w:jc w:val="center"/>
              <w:rPr>
                <w:rFonts w:hint="eastAsia" w:cs="Times New Roman"/>
                <w:sz w:val="15"/>
                <w:szCs w:val="4"/>
              </w:rPr>
            </w:pPr>
          </w:p>
        </w:tc>
        <w:tc>
          <w:tcPr>
            <w:tcW w:w="1346" w:type="dxa"/>
            <w:vMerge w:val="continue"/>
            <w:vAlign w:val="center"/>
          </w:tcPr>
          <w:p>
            <w:pPr>
              <w:spacing w:line="240" w:lineRule="auto"/>
              <w:ind w:firstLine="0" w:firstLineChars="0"/>
              <w:jc w:val="center"/>
              <w:rPr>
                <w:rFonts w:hint="eastAsia" w:cs="Times New Roman"/>
                <w:sz w:val="15"/>
                <w:szCs w:val="4"/>
              </w:rPr>
            </w:pPr>
          </w:p>
        </w:tc>
        <w:tc>
          <w:tcPr>
            <w:tcW w:w="1233" w:type="dxa"/>
            <w:vMerge w:val="restart"/>
            <w:vAlign w:val="center"/>
          </w:tcPr>
          <w:p>
            <w:pPr>
              <w:spacing w:line="240" w:lineRule="auto"/>
              <w:ind w:firstLine="0" w:firstLineChars="0"/>
              <w:jc w:val="center"/>
              <w:rPr>
                <w:rFonts w:hint="eastAsia" w:cs="Times New Roman"/>
                <w:sz w:val="15"/>
                <w:szCs w:val="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452" w:type="dxa"/>
            <w:vMerge w:val="continue"/>
            <w:vAlign w:val="center"/>
          </w:tcPr>
          <w:p>
            <w:pPr>
              <w:spacing w:line="240" w:lineRule="auto"/>
              <w:ind w:firstLine="0" w:firstLineChars="0"/>
              <w:jc w:val="center"/>
              <w:rPr>
                <w:rFonts w:hint="eastAsia" w:cs="Times New Roman"/>
                <w:sz w:val="15"/>
                <w:szCs w:val="4"/>
              </w:rPr>
            </w:pPr>
          </w:p>
        </w:tc>
        <w:tc>
          <w:tcPr>
            <w:tcW w:w="1530" w:type="dxa"/>
            <w:gridSpan w:val="3"/>
            <w:vMerge w:val="continue"/>
            <w:vAlign w:val="center"/>
          </w:tcPr>
          <w:p>
            <w:pPr>
              <w:spacing w:line="240" w:lineRule="auto"/>
              <w:ind w:firstLine="0" w:firstLineChars="0"/>
              <w:jc w:val="center"/>
              <w:rPr>
                <w:rFonts w:hint="eastAsia" w:cs="Times New Roman"/>
                <w:sz w:val="15"/>
                <w:szCs w:val="4"/>
              </w:rPr>
            </w:pPr>
          </w:p>
        </w:tc>
        <w:tc>
          <w:tcPr>
            <w:tcW w:w="820" w:type="dxa"/>
            <w:vAlign w:val="center"/>
          </w:tcPr>
          <w:p>
            <w:pPr>
              <w:spacing w:line="240" w:lineRule="auto"/>
              <w:ind w:firstLine="0" w:firstLineChars="0"/>
              <w:jc w:val="center"/>
              <w:rPr>
                <w:rFonts w:hint="eastAsia" w:cs="Times New Roman"/>
                <w:sz w:val="15"/>
                <w:szCs w:val="4"/>
              </w:rPr>
            </w:pPr>
          </w:p>
        </w:tc>
        <w:tc>
          <w:tcPr>
            <w:tcW w:w="734" w:type="dxa"/>
            <w:gridSpan w:val="3"/>
            <w:vAlign w:val="center"/>
          </w:tcPr>
          <w:p>
            <w:pPr>
              <w:spacing w:line="240" w:lineRule="auto"/>
              <w:ind w:firstLine="0" w:firstLineChars="0"/>
              <w:jc w:val="center"/>
              <w:rPr>
                <w:rFonts w:hint="eastAsia" w:cs="Times New Roman"/>
                <w:sz w:val="15"/>
                <w:szCs w:val="4"/>
              </w:rPr>
            </w:pPr>
          </w:p>
        </w:tc>
        <w:tc>
          <w:tcPr>
            <w:tcW w:w="906" w:type="dxa"/>
            <w:gridSpan w:val="3"/>
            <w:vAlign w:val="center"/>
          </w:tcPr>
          <w:p>
            <w:pPr>
              <w:spacing w:line="240" w:lineRule="auto"/>
              <w:ind w:firstLine="0" w:firstLineChars="0"/>
              <w:jc w:val="center"/>
              <w:rPr>
                <w:rFonts w:hint="eastAsia" w:cs="Times New Roman"/>
                <w:sz w:val="15"/>
                <w:szCs w:val="4"/>
              </w:rPr>
            </w:pPr>
          </w:p>
        </w:tc>
        <w:tc>
          <w:tcPr>
            <w:tcW w:w="949" w:type="dxa"/>
            <w:gridSpan w:val="3"/>
            <w:vAlign w:val="center"/>
          </w:tcPr>
          <w:p>
            <w:pPr>
              <w:spacing w:line="240" w:lineRule="auto"/>
              <w:ind w:firstLine="0" w:firstLineChars="0"/>
              <w:jc w:val="center"/>
              <w:rPr>
                <w:rFonts w:hint="eastAsia" w:cs="Times New Roman"/>
                <w:sz w:val="15"/>
                <w:szCs w:val="4"/>
              </w:rPr>
            </w:pPr>
          </w:p>
        </w:tc>
        <w:tc>
          <w:tcPr>
            <w:tcW w:w="994" w:type="dxa"/>
            <w:gridSpan w:val="4"/>
            <w:vAlign w:val="center"/>
          </w:tcPr>
          <w:p>
            <w:pPr>
              <w:spacing w:line="240" w:lineRule="auto"/>
              <w:ind w:firstLine="0" w:firstLineChars="0"/>
              <w:jc w:val="center"/>
              <w:rPr>
                <w:rFonts w:hint="eastAsia" w:cs="Times New Roman"/>
                <w:sz w:val="15"/>
                <w:szCs w:val="4"/>
              </w:rPr>
            </w:pPr>
          </w:p>
        </w:tc>
        <w:tc>
          <w:tcPr>
            <w:tcW w:w="970" w:type="dxa"/>
            <w:gridSpan w:val="3"/>
            <w:vAlign w:val="center"/>
          </w:tcPr>
          <w:p>
            <w:pPr>
              <w:spacing w:line="240" w:lineRule="auto"/>
              <w:ind w:firstLine="0" w:firstLineChars="0"/>
              <w:jc w:val="center"/>
              <w:rPr>
                <w:rFonts w:hint="eastAsia" w:cs="Times New Roman"/>
                <w:sz w:val="15"/>
                <w:szCs w:val="4"/>
              </w:rPr>
            </w:pPr>
          </w:p>
        </w:tc>
        <w:tc>
          <w:tcPr>
            <w:tcW w:w="1079" w:type="dxa"/>
            <w:gridSpan w:val="3"/>
            <w:vAlign w:val="center"/>
          </w:tcPr>
          <w:p>
            <w:pPr>
              <w:spacing w:line="240" w:lineRule="auto"/>
              <w:ind w:firstLine="0" w:firstLineChars="0"/>
              <w:jc w:val="center"/>
              <w:rPr>
                <w:rFonts w:hint="eastAsia" w:cs="Times New Roman"/>
                <w:sz w:val="15"/>
                <w:szCs w:val="4"/>
              </w:rPr>
            </w:pPr>
          </w:p>
        </w:tc>
        <w:tc>
          <w:tcPr>
            <w:tcW w:w="1057" w:type="dxa"/>
            <w:gridSpan w:val="2"/>
            <w:vAlign w:val="center"/>
          </w:tcPr>
          <w:p>
            <w:pPr>
              <w:spacing w:line="240" w:lineRule="auto"/>
              <w:ind w:firstLine="0" w:firstLineChars="0"/>
              <w:jc w:val="center"/>
              <w:rPr>
                <w:rFonts w:hint="eastAsia" w:cs="Times New Roman"/>
                <w:sz w:val="15"/>
                <w:szCs w:val="4"/>
              </w:rPr>
            </w:pPr>
          </w:p>
        </w:tc>
        <w:tc>
          <w:tcPr>
            <w:tcW w:w="1091" w:type="dxa"/>
            <w:vAlign w:val="center"/>
          </w:tcPr>
          <w:p>
            <w:pPr>
              <w:spacing w:line="240" w:lineRule="auto"/>
              <w:ind w:firstLine="0" w:firstLineChars="0"/>
              <w:jc w:val="center"/>
              <w:rPr>
                <w:rFonts w:hint="eastAsia" w:cs="Times New Roman"/>
                <w:sz w:val="15"/>
                <w:szCs w:val="4"/>
              </w:rPr>
            </w:pPr>
          </w:p>
        </w:tc>
        <w:tc>
          <w:tcPr>
            <w:tcW w:w="1346" w:type="dxa"/>
            <w:vAlign w:val="center"/>
          </w:tcPr>
          <w:p>
            <w:pPr>
              <w:spacing w:line="240" w:lineRule="auto"/>
              <w:ind w:firstLine="0" w:firstLineChars="0"/>
              <w:jc w:val="center"/>
              <w:rPr>
                <w:rFonts w:hint="eastAsia" w:cs="Times New Roman"/>
                <w:sz w:val="15"/>
                <w:szCs w:val="4"/>
              </w:rPr>
            </w:pPr>
          </w:p>
        </w:tc>
        <w:tc>
          <w:tcPr>
            <w:tcW w:w="1233" w:type="dxa"/>
            <w:vMerge w:val="continue"/>
            <w:vAlign w:val="center"/>
          </w:tcPr>
          <w:p>
            <w:pPr>
              <w:spacing w:line="240" w:lineRule="auto"/>
              <w:ind w:firstLine="0" w:firstLineChars="0"/>
              <w:jc w:val="center"/>
              <w:rPr>
                <w:rFonts w:hint="eastAsia" w:cs="Times New Roman"/>
                <w:sz w:val="15"/>
                <w:szCs w:val="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452" w:type="dxa"/>
            <w:vMerge w:val="continue"/>
            <w:vAlign w:val="center"/>
          </w:tcPr>
          <w:p>
            <w:pPr>
              <w:spacing w:line="240" w:lineRule="auto"/>
              <w:ind w:firstLine="0" w:firstLineChars="0"/>
              <w:jc w:val="center"/>
              <w:rPr>
                <w:rFonts w:hint="eastAsia" w:cs="Times New Roman"/>
                <w:sz w:val="15"/>
                <w:szCs w:val="4"/>
              </w:rPr>
            </w:pPr>
          </w:p>
        </w:tc>
        <w:tc>
          <w:tcPr>
            <w:tcW w:w="1530" w:type="dxa"/>
            <w:gridSpan w:val="3"/>
            <w:vMerge w:val="continue"/>
            <w:vAlign w:val="center"/>
          </w:tcPr>
          <w:p>
            <w:pPr>
              <w:spacing w:line="240" w:lineRule="auto"/>
              <w:ind w:firstLine="0" w:firstLineChars="0"/>
              <w:jc w:val="center"/>
              <w:rPr>
                <w:rFonts w:hint="eastAsia" w:cs="Times New Roman"/>
                <w:sz w:val="15"/>
                <w:szCs w:val="4"/>
              </w:rPr>
            </w:pPr>
          </w:p>
        </w:tc>
        <w:tc>
          <w:tcPr>
            <w:tcW w:w="3931" w:type="dxa"/>
            <w:gridSpan w:val="12"/>
            <w:vAlign w:val="center"/>
          </w:tcPr>
          <w:p>
            <w:pPr>
              <w:spacing w:line="240" w:lineRule="auto"/>
              <w:ind w:firstLine="0" w:firstLineChars="0"/>
              <w:jc w:val="center"/>
              <w:rPr>
                <w:rFonts w:hint="eastAsia" w:cs="Times New Roman"/>
                <w:sz w:val="15"/>
                <w:szCs w:val="4"/>
              </w:rPr>
            </w:pPr>
            <w:r>
              <w:rPr>
                <w:rFonts w:hint="eastAsia" w:cs="Times New Roman"/>
                <w:sz w:val="15"/>
                <w:szCs w:val="4"/>
              </w:rPr>
              <w:t>绳结</w:t>
            </w:r>
          </w:p>
        </w:tc>
        <w:tc>
          <w:tcPr>
            <w:tcW w:w="4669" w:type="dxa"/>
            <w:gridSpan w:val="11"/>
            <w:vAlign w:val="center"/>
          </w:tcPr>
          <w:p>
            <w:pPr>
              <w:spacing w:line="240" w:lineRule="auto"/>
              <w:ind w:firstLine="0" w:firstLineChars="0"/>
              <w:jc w:val="center"/>
              <w:rPr>
                <w:rFonts w:hint="eastAsia" w:cs="Times New Roman"/>
                <w:sz w:val="15"/>
                <w:szCs w:val="4"/>
              </w:rPr>
            </w:pPr>
            <w:r>
              <w:rPr>
                <w:rFonts w:hint="eastAsia" w:cs="Times New Roman"/>
                <w:sz w:val="15"/>
                <w:szCs w:val="4"/>
              </w:rPr>
              <w:t>个人</w:t>
            </w:r>
            <w:r>
              <w:rPr>
                <w:rFonts w:cs="Times New Roman"/>
                <w:sz w:val="15"/>
                <w:szCs w:val="4"/>
              </w:rPr>
              <w:t>PPE</w:t>
            </w:r>
          </w:p>
        </w:tc>
        <w:tc>
          <w:tcPr>
            <w:tcW w:w="1346" w:type="dxa"/>
            <w:vMerge w:val="restart"/>
            <w:vAlign w:val="center"/>
          </w:tcPr>
          <w:p>
            <w:pPr>
              <w:spacing w:line="240" w:lineRule="auto"/>
              <w:ind w:firstLine="0" w:firstLineChars="0"/>
              <w:jc w:val="center"/>
              <w:rPr>
                <w:rFonts w:hint="eastAsia" w:cs="Times New Roman"/>
                <w:sz w:val="15"/>
                <w:szCs w:val="4"/>
              </w:rPr>
            </w:pPr>
            <w:r>
              <w:rPr>
                <w:rFonts w:hint="eastAsia" w:cs="Times New Roman"/>
                <w:sz w:val="15"/>
                <w:szCs w:val="4"/>
              </w:rPr>
              <w:t>扣分合计（</w:t>
            </w:r>
            <w:r>
              <w:rPr>
                <w:rFonts w:cs="Times New Roman"/>
                <w:sz w:val="15"/>
                <w:szCs w:val="4"/>
              </w:rPr>
              <w:t>—</w:t>
            </w:r>
            <w:r>
              <w:rPr>
                <w:rFonts w:hint="eastAsia" w:cs="Times New Roman"/>
                <w:sz w:val="15"/>
                <w:szCs w:val="4"/>
              </w:rPr>
              <w:t>）</w:t>
            </w:r>
          </w:p>
        </w:tc>
        <w:tc>
          <w:tcPr>
            <w:tcW w:w="1233" w:type="dxa"/>
            <w:vMerge w:val="continue"/>
            <w:vAlign w:val="center"/>
          </w:tcPr>
          <w:p>
            <w:pPr>
              <w:spacing w:line="240" w:lineRule="auto"/>
              <w:ind w:firstLine="0" w:firstLineChars="0"/>
              <w:jc w:val="center"/>
              <w:rPr>
                <w:rFonts w:hint="eastAsia" w:cs="Times New Roman"/>
                <w:sz w:val="15"/>
                <w:szCs w:val="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7" w:hRule="atLeast"/>
          <w:jc w:val="center"/>
        </w:trPr>
        <w:tc>
          <w:tcPr>
            <w:tcW w:w="452" w:type="dxa"/>
            <w:vMerge w:val="continue"/>
            <w:vAlign w:val="center"/>
          </w:tcPr>
          <w:p>
            <w:pPr>
              <w:spacing w:line="240" w:lineRule="auto"/>
              <w:ind w:firstLine="0" w:firstLineChars="0"/>
              <w:jc w:val="center"/>
              <w:rPr>
                <w:rFonts w:hint="eastAsia" w:cs="Times New Roman"/>
                <w:sz w:val="15"/>
                <w:szCs w:val="4"/>
              </w:rPr>
            </w:pPr>
          </w:p>
        </w:tc>
        <w:tc>
          <w:tcPr>
            <w:tcW w:w="1530" w:type="dxa"/>
            <w:gridSpan w:val="3"/>
            <w:vMerge w:val="continue"/>
            <w:vAlign w:val="center"/>
          </w:tcPr>
          <w:p>
            <w:pPr>
              <w:spacing w:line="240" w:lineRule="auto"/>
              <w:ind w:firstLine="0" w:firstLineChars="0"/>
              <w:jc w:val="center"/>
              <w:rPr>
                <w:rFonts w:hint="eastAsia" w:cs="Times New Roman"/>
                <w:sz w:val="15"/>
                <w:szCs w:val="4"/>
              </w:rPr>
            </w:pPr>
          </w:p>
        </w:tc>
        <w:tc>
          <w:tcPr>
            <w:tcW w:w="820" w:type="dxa"/>
            <w:vAlign w:val="center"/>
          </w:tcPr>
          <w:p>
            <w:pPr>
              <w:spacing w:line="240" w:lineRule="auto"/>
              <w:ind w:firstLine="0" w:firstLineChars="0"/>
              <w:jc w:val="center"/>
              <w:rPr>
                <w:rFonts w:hint="eastAsia" w:cs="Times New Roman"/>
                <w:sz w:val="15"/>
                <w:szCs w:val="4"/>
              </w:rPr>
            </w:pPr>
            <w:r>
              <w:rPr>
                <w:rFonts w:hint="eastAsia" w:cs="Times New Roman"/>
                <w:sz w:val="15"/>
                <w:szCs w:val="4"/>
              </w:rPr>
              <w:t>绳结错误（</w:t>
            </w:r>
            <w:r>
              <w:rPr>
                <w:rFonts w:cs="Times New Roman"/>
                <w:sz w:val="15"/>
                <w:szCs w:val="4"/>
              </w:rPr>
              <w:t>5</w:t>
            </w:r>
            <w:r>
              <w:rPr>
                <w:rFonts w:hint="eastAsia" w:cs="Times New Roman"/>
                <w:sz w:val="15"/>
                <w:szCs w:val="4"/>
              </w:rPr>
              <w:t>分</w:t>
            </w:r>
            <w:r>
              <w:rPr>
                <w:rFonts w:cs="Times New Roman"/>
                <w:sz w:val="15"/>
                <w:szCs w:val="4"/>
              </w:rPr>
              <w:t>/</w:t>
            </w:r>
            <w:r>
              <w:rPr>
                <w:rFonts w:hint="eastAsia" w:cs="Times New Roman"/>
                <w:sz w:val="15"/>
                <w:szCs w:val="4"/>
              </w:rPr>
              <w:t>处）</w:t>
            </w:r>
          </w:p>
        </w:tc>
        <w:tc>
          <w:tcPr>
            <w:tcW w:w="734"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绳结松散（</w:t>
            </w:r>
            <w:r>
              <w:rPr>
                <w:rFonts w:cs="Times New Roman"/>
                <w:sz w:val="15"/>
                <w:szCs w:val="4"/>
              </w:rPr>
              <w:t>2</w:t>
            </w:r>
            <w:r>
              <w:rPr>
                <w:rFonts w:hint="eastAsia" w:cs="Times New Roman"/>
                <w:sz w:val="15"/>
                <w:szCs w:val="4"/>
              </w:rPr>
              <w:t>分</w:t>
            </w:r>
            <w:r>
              <w:rPr>
                <w:rFonts w:cs="Times New Roman"/>
                <w:sz w:val="15"/>
                <w:szCs w:val="4"/>
              </w:rPr>
              <w:t>/</w:t>
            </w:r>
            <w:r>
              <w:rPr>
                <w:rFonts w:hint="eastAsia" w:cs="Times New Roman"/>
                <w:sz w:val="15"/>
                <w:szCs w:val="4"/>
              </w:rPr>
              <w:t>处）</w:t>
            </w:r>
          </w:p>
        </w:tc>
        <w:tc>
          <w:tcPr>
            <w:tcW w:w="906"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绳尾小于</w:t>
            </w:r>
            <w:r>
              <w:rPr>
                <w:rFonts w:cs="Times New Roman"/>
                <w:sz w:val="15"/>
                <w:szCs w:val="4"/>
              </w:rPr>
              <w:t>10cm</w:t>
            </w:r>
            <w:r>
              <w:rPr>
                <w:rFonts w:hint="eastAsia" w:cs="Times New Roman"/>
                <w:sz w:val="15"/>
                <w:szCs w:val="4"/>
              </w:rPr>
              <w:t>（</w:t>
            </w:r>
            <w:r>
              <w:rPr>
                <w:rFonts w:cs="Times New Roman"/>
                <w:sz w:val="15"/>
                <w:szCs w:val="4"/>
              </w:rPr>
              <w:t>2</w:t>
            </w:r>
            <w:r>
              <w:rPr>
                <w:rFonts w:hint="eastAsia" w:cs="Times New Roman"/>
                <w:sz w:val="15"/>
                <w:szCs w:val="4"/>
              </w:rPr>
              <w:t>分</w:t>
            </w:r>
            <w:r>
              <w:rPr>
                <w:rFonts w:cs="Times New Roman"/>
                <w:sz w:val="15"/>
                <w:szCs w:val="4"/>
              </w:rPr>
              <w:t>/</w:t>
            </w:r>
            <w:r>
              <w:rPr>
                <w:rFonts w:hint="eastAsia" w:cs="Times New Roman"/>
                <w:sz w:val="15"/>
                <w:szCs w:val="4"/>
              </w:rPr>
              <w:t>处）</w:t>
            </w:r>
          </w:p>
        </w:tc>
        <w:tc>
          <w:tcPr>
            <w:tcW w:w="949" w:type="dxa"/>
            <w:gridSpan w:val="3"/>
            <w:vAlign w:val="center"/>
          </w:tcPr>
          <w:p>
            <w:pPr>
              <w:spacing w:line="240" w:lineRule="auto"/>
              <w:ind w:firstLine="0" w:firstLineChars="0"/>
              <w:jc w:val="center"/>
              <w:rPr>
                <w:rFonts w:hint="eastAsia" w:cs="Times New Roman"/>
                <w:sz w:val="15"/>
                <w:szCs w:val="4"/>
              </w:rPr>
            </w:pPr>
          </w:p>
        </w:tc>
        <w:tc>
          <w:tcPr>
            <w:tcW w:w="994" w:type="dxa"/>
            <w:gridSpan w:val="4"/>
            <w:vAlign w:val="center"/>
          </w:tcPr>
          <w:p>
            <w:pPr>
              <w:spacing w:line="240" w:lineRule="auto"/>
              <w:ind w:firstLine="0" w:firstLineChars="0"/>
              <w:jc w:val="center"/>
              <w:rPr>
                <w:rFonts w:hint="eastAsia" w:cs="Times New Roman"/>
                <w:sz w:val="15"/>
                <w:szCs w:val="4"/>
              </w:rPr>
            </w:pPr>
          </w:p>
        </w:tc>
        <w:tc>
          <w:tcPr>
            <w:tcW w:w="970"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安全带腰带（</w:t>
            </w:r>
            <w:r>
              <w:rPr>
                <w:rFonts w:cs="Times New Roman"/>
                <w:sz w:val="15"/>
                <w:szCs w:val="4"/>
              </w:rPr>
              <w:t>5</w:t>
            </w:r>
            <w:r>
              <w:rPr>
                <w:rFonts w:hint="eastAsia" w:cs="Times New Roman"/>
                <w:sz w:val="15"/>
                <w:szCs w:val="4"/>
              </w:rPr>
              <w:t>分）</w:t>
            </w:r>
          </w:p>
        </w:tc>
        <w:tc>
          <w:tcPr>
            <w:tcW w:w="1079"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头盔（</w:t>
            </w:r>
            <w:r>
              <w:rPr>
                <w:rFonts w:cs="Times New Roman"/>
                <w:sz w:val="15"/>
                <w:szCs w:val="4"/>
              </w:rPr>
              <w:t>5</w:t>
            </w:r>
            <w:r>
              <w:rPr>
                <w:rFonts w:hint="eastAsia" w:cs="Times New Roman"/>
                <w:sz w:val="15"/>
                <w:szCs w:val="4"/>
              </w:rPr>
              <w:t>分）</w:t>
            </w:r>
          </w:p>
        </w:tc>
        <w:tc>
          <w:tcPr>
            <w:tcW w:w="1057" w:type="dxa"/>
            <w:gridSpan w:val="2"/>
            <w:vAlign w:val="center"/>
          </w:tcPr>
          <w:p>
            <w:pPr>
              <w:spacing w:line="240" w:lineRule="auto"/>
              <w:ind w:firstLine="0" w:firstLineChars="0"/>
              <w:jc w:val="center"/>
              <w:rPr>
                <w:rFonts w:hint="eastAsia" w:cs="Times New Roman"/>
                <w:sz w:val="15"/>
                <w:szCs w:val="4"/>
              </w:rPr>
            </w:pPr>
            <w:r>
              <w:rPr>
                <w:rFonts w:hint="eastAsia" w:cs="Times New Roman"/>
                <w:sz w:val="15"/>
                <w:szCs w:val="4"/>
              </w:rPr>
              <w:t>腿带（</w:t>
            </w:r>
            <w:r>
              <w:rPr>
                <w:rFonts w:cs="Times New Roman"/>
                <w:sz w:val="15"/>
                <w:szCs w:val="4"/>
              </w:rPr>
              <w:t>3</w:t>
            </w:r>
            <w:r>
              <w:rPr>
                <w:rFonts w:hint="eastAsia" w:cs="Times New Roman"/>
                <w:sz w:val="15"/>
                <w:szCs w:val="4"/>
              </w:rPr>
              <w:t>分）</w:t>
            </w:r>
          </w:p>
        </w:tc>
        <w:tc>
          <w:tcPr>
            <w:tcW w:w="1091" w:type="dxa"/>
            <w:vAlign w:val="center"/>
          </w:tcPr>
          <w:p>
            <w:pPr>
              <w:spacing w:line="240" w:lineRule="auto"/>
              <w:ind w:firstLine="0" w:firstLineChars="0"/>
              <w:jc w:val="center"/>
              <w:rPr>
                <w:rFonts w:hint="eastAsia" w:cs="Times New Roman"/>
                <w:sz w:val="15"/>
                <w:szCs w:val="4"/>
              </w:rPr>
            </w:pPr>
            <w:r>
              <w:rPr>
                <w:rFonts w:hint="eastAsia" w:cs="Times New Roman"/>
                <w:sz w:val="15"/>
                <w:szCs w:val="4"/>
              </w:rPr>
              <w:t>器材安装位置错误（</w:t>
            </w:r>
            <w:r>
              <w:rPr>
                <w:rFonts w:cs="Times New Roman"/>
                <w:sz w:val="15"/>
                <w:szCs w:val="4"/>
              </w:rPr>
              <w:t>5</w:t>
            </w:r>
            <w:r>
              <w:rPr>
                <w:rFonts w:hint="eastAsia" w:cs="Times New Roman"/>
                <w:sz w:val="15"/>
                <w:szCs w:val="4"/>
              </w:rPr>
              <w:t>分）</w:t>
            </w:r>
          </w:p>
        </w:tc>
        <w:tc>
          <w:tcPr>
            <w:tcW w:w="1346" w:type="dxa"/>
            <w:vMerge w:val="continue"/>
            <w:vAlign w:val="center"/>
          </w:tcPr>
          <w:p>
            <w:pPr>
              <w:spacing w:line="240" w:lineRule="auto"/>
              <w:ind w:firstLine="0" w:firstLineChars="0"/>
              <w:jc w:val="center"/>
              <w:rPr>
                <w:rFonts w:hint="eastAsia" w:cs="Times New Roman"/>
                <w:sz w:val="15"/>
                <w:szCs w:val="4"/>
              </w:rPr>
            </w:pPr>
          </w:p>
        </w:tc>
        <w:tc>
          <w:tcPr>
            <w:tcW w:w="1233" w:type="dxa"/>
            <w:vMerge w:val="restart"/>
            <w:vAlign w:val="center"/>
          </w:tcPr>
          <w:p>
            <w:pPr>
              <w:spacing w:line="240" w:lineRule="auto"/>
              <w:ind w:firstLine="0" w:firstLineChars="0"/>
              <w:jc w:val="center"/>
              <w:rPr>
                <w:rFonts w:hint="eastAsia" w:cs="Times New Roman"/>
                <w:sz w:val="15"/>
                <w:szCs w:val="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452" w:type="dxa"/>
            <w:vMerge w:val="continue"/>
            <w:vAlign w:val="center"/>
          </w:tcPr>
          <w:p>
            <w:pPr>
              <w:spacing w:line="240" w:lineRule="auto"/>
              <w:ind w:firstLine="0" w:firstLineChars="0"/>
              <w:jc w:val="center"/>
              <w:rPr>
                <w:rFonts w:hint="eastAsia" w:cs="Times New Roman"/>
                <w:sz w:val="15"/>
                <w:szCs w:val="4"/>
              </w:rPr>
            </w:pPr>
          </w:p>
        </w:tc>
        <w:tc>
          <w:tcPr>
            <w:tcW w:w="1530" w:type="dxa"/>
            <w:gridSpan w:val="3"/>
            <w:vMerge w:val="continue"/>
            <w:vAlign w:val="center"/>
          </w:tcPr>
          <w:p>
            <w:pPr>
              <w:spacing w:line="240" w:lineRule="auto"/>
              <w:ind w:firstLine="0" w:firstLineChars="0"/>
              <w:jc w:val="center"/>
              <w:rPr>
                <w:rFonts w:hint="eastAsia" w:cs="Times New Roman"/>
                <w:sz w:val="15"/>
                <w:szCs w:val="4"/>
              </w:rPr>
            </w:pPr>
          </w:p>
        </w:tc>
        <w:tc>
          <w:tcPr>
            <w:tcW w:w="820" w:type="dxa"/>
            <w:vAlign w:val="center"/>
          </w:tcPr>
          <w:p>
            <w:pPr>
              <w:spacing w:line="240" w:lineRule="auto"/>
              <w:ind w:firstLine="0" w:firstLineChars="0"/>
              <w:jc w:val="center"/>
              <w:rPr>
                <w:rFonts w:hint="eastAsia" w:cs="Times New Roman"/>
                <w:sz w:val="15"/>
                <w:szCs w:val="4"/>
              </w:rPr>
            </w:pPr>
          </w:p>
        </w:tc>
        <w:tc>
          <w:tcPr>
            <w:tcW w:w="734" w:type="dxa"/>
            <w:gridSpan w:val="3"/>
            <w:vAlign w:val="center"/>
          </w:tcPr>
          <w:p>
            <w:pPr>
              <w:spacing w:line="240" w:lineRule="auto"/>
              <w:ind w:firstLine="0" w:firstLineChars="0"/>
              <w:jc w:val="center"/>
              <w:rPr>
                <w:rFonts w:hint="eastAsia" w:cs="Times New Roman"/>
                <w:sz w:val="15"/>
                <w:szCs w:val="4"/>
              </w:rPr>
            </w:pPr>
          </w:p>
        </w:tc>
        <w:tc>
          <w:tcPr>
            <w:tcW w:w="906" w:type="dxa"/>
            <w:gridSpan w:val="3"/>
            <w:vAlign w:val="center"/>
          </w:tcPr>
          <w:p>
            <w:pPr>
              <w:spacing w:line="240" w:lineRule="auto"/>
              <w:ind w:firstLine="0" w:firstLineChars="0"/>
              <w:jc w:val="center"/>
              <w:rPr>
                <w:rFonts w:hint="eastAsia" w:cs="Times New Roman"/>
                <w:sz w:val="15"/>
                <w:szCs w:val="4"/>
              </w:rPr>
            </w:pPr>
          </w:p>
        </w:tc>
        <w:tc>
          <w:tcPr>
            <w:tcW w:w="949" w:type="dxa"/>
            <w:gridSpan w:val="3"/>
            <w:vAlign w:val="center"/>
          </w:tcPr>
          <w:p>
            <w:pPr>
              <w:spacing w:line="240" w:lineRule="auto"/>
              <w:ind w:firstLine="0" w:firstLineChars="0"/>
              <w:jc w:val="center"/>
              <w:rPr>
                <w:rFonts w:hint="eastAsia" w:cs="Times New Roman"/>
                <w:sz w:val="15"/>
                <w:szCs w:val="4"/>
              </w:rPr>
            </w:pPr>
          </w:p>
        </w:tc>
        <w:tc>
          <w:tcPr>
            <w:tcW w:w="994" w:type="dxa"/>
            <w:gridSpan w:val="4"/>
            <w:vAlign w:val="center"/>
          </w:tcPr>
          <w:p>
            <w:pPr>
              <w:spacing w:line="240" w:lineRule="auto"/>
              <w:ind w:firstLine="0" w:firstLineChars="0"/>
              <w:jc w:val="center"/>
              <w:rPr>
                <w:rFonts w:hint="eastAsia" w:cs="Times New Roman"/>
                <w:sz w:val="15"/>
                <w:szCs w:val="4"/>
              </w:rPr>
            </w:pPr>
          </w:p>
        </w:tc>
        <w:tc>
          <w:tcPr>
            <w:tcW w:w="970" w:type="dxa"/>
            <w:gridSpan w:val="3"/>
            <w:vAlign w:val="center"/>
          </w:tcPr>
          <w:p>
            <w:pPr>
              <w:spacing w:line="240" w:lineRule="auto"/>
              <w:ind w:firstLine="0" w:firstLineChars="0"/>
              <w:jc w:val="center"/>
              <w:rPr>
                <w:rFonts w:hint="eastAsia" w:cs="Times New Roman"/>
                <w:sz w:val="15"/>
                <w:szCs w:val="4"/>
              </w:rPr>
            </w:pPr>
          </w:p>
        </w:tc>
        <w:tc>
          <w:tcPr>
            <w:tcW w:w="1079" w:type="dxa"/>
            <w:gridSpan w:val="3"/>
            <w:vAlign w:val="center"/>
          </w:tcPr>
          <w:p>
            <w:pPr>
              <w:spacing w:line="240" w:lineRule="auto"/>
              <w:ind w:firstLine="0" w:firstLineChars="0"/>
              <w:jc w:val="center"/>
              <w:rPr>
                <w:rFonts w:hint="eastAsia" w:cs="Times New Roman"/>
                <w:sz w:val="15"/>
                <w:szCs w:val="4"/>
              </w:rPr>
            </w:pPr>
          </w:p>
        </w:tc>
        <w:tc>
          <w:tcPr>
            <w:tcW w:w="1057" w:type="dxa"/>
            <w:gridSpan w:val="2"/>
            <w:vAlign w:val="center"/>
          </w:tcPr>
          <w:p>
            <w:pPr>
              <w:spacing w:line="240" w:lineRule="auto"/>
              <w:ind w:firstLine="0" w:firstLineChars="0"/>
              <w:jc w:val="center"/>
              <w:rPr>
                <w:rFonts w:hint="eastAsia" w:cs="Times New Roman"/>
                <w:sz w:val="15"/>
                <w:szCs w:val="4"/>
              </w:rPr>
            </w:pPr>
          </w:p>
        </w:tc>
        <w:tc>
          <w:tcPr>
            <w:tcW w:w="1091" w:type="dxa"/>
            <w:vAlign w:val="center"/>
          </w:tcPr>
          <w:p>
            <w:pPr>
              <w:spacing w:line="240" w:lineRule="auto"/>
              <w:ind w:firstLine="0" w:firstLineChars="0"/>
              <w:jc w:val="center"/>
              <w:rPr>
                <w:rFonts w:hint="eastAsia" w:cs="Times New Roman"/>
                <w:sz w:val="15"/>
                <w:szCs w:val="4"/>
              </w:rPr>
            </w:pPr>
          </w:p>
        </w:tc>
        <w:tc>
          <w:tcPr>
            <w:tcW w:w="1346" w:type="dxa"/>
            <w:vAlign w:val="center"/>
          </w:tcPr>
          <w:p>
            <w:pPr>
              <w:spacing w:line="240" w:lineRule="auto"/>
              <w:ind w:firstLine="0" w:firstLineChars="0"/>
              <w:jc w:val="center"/>
              <w:rPr>
                <w:rFonts w:hint="eastAsia" w:cs="Times New Roman"/>
                <w:sz w:val="15"/>
                <w:szCs w:val="4"/>
              </w:rPr>
            </w:pPr>
          </w:p>
        </w:tc>
        <w:tc>
          <w:tcPr>
            <w:tcW w:w="1233" w:type="dxa"/>
            <w:vMerge w:val="continue"/>
            <w:vAlign w:val="center"/>
          </w:tcPr>
          <w:p>
            <w:pPr>
              <w:spacing w:line="240" w:lineRule="auto"/>
              <w:ind w:firstLine="0" w:firstLineChars="0"/>
              <w:jc w:val="center"/>
              <w:rPr>
                <w:rFonts w:hint="eastAsia" w:cs="Times New Roman"/>
                <w:sz w:val="15"/>
                <w:szCs w:val="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452" w:type="dxa"/>
            <w:vMerge w:val="continue"/>
            <w:vAlign w:val="center"/>
          </w:tcPr>
          <w:p>
            <w:pPr>
              <w:spacing w:line="240" w:lineRule="auto"/>
              <w:ind w:firstLine="0" w:firstLineChars="0"/>
              <w:jc w:val="center"/>
              <w:rPr>
                <w:rFonts w:hint="eastAsia" w:cs="Times New Roman"/>
                <w:sz w:val="15"/>
                <w:szCs w:val="4"/>
              </w:rPr>
            </w:pPr>
          </w:p>
        </w:tc>
        <w:tc>
          <w:tcPr>
            <w:tcW w:w="1530" w:type="dxa"/>
            <w:gridSpan w:val="3"/>
            <w:vMerge w:val="continue"/>
            <w:vAlign w:val="center"/>
          </w:tcPr>
          <w:p>
            <w:pPr>
              <w:spacing w:line="240" w:lineRule="auto"/>
              <w:ind w:firstLine="0" w:firstLineChars="0"/>
              <w:jc w:val="center"/>
              <w:rPr>
                <w:rFonts w:hint="eastAsia" w:cs="Times New Roman"/>
                <w:sz w:val="15"/>
                <w:szCs w:val="4"/>
              </w:rPr>
            </w:pPr>
          </w:p>
        </w:tc>
        <w:tc>
          <w:tcPr>
            <w:tcW w:w="3931" w:type="dxa"/>
            <w:gridSpan w:val="12"/>
            <w:vAlign w:val="center"/>
          </w:tcPr>
          <w:p>
            <w:pPr>
              <w:spacing w:line="240" w:lineRule="auto"/>
              <w:ind w:firstLine="0" w:firstLineChars="0"/>
              <w:jc w:val="center"/>
              <w:rPr>
                <w:rFonts w:hint="eastAsia" w:cs="Times New Roman"/>
                <w:sz w:val="15"/>
                <w:szCs w:val="4"/>
              </w:rPr>
            </w:pPr>
            <w:r>
              <w:rPr>
                <w:rFonts w:hint="eastAsia" w:cs="Times New Roman"/>
                <w:sz w:val="15"/>
                <w:szCs w:val="4"/>
              </w:rPr>
              <w:t>止坠器</w:t>
            </w:r>
          </w:p>
        </w:tc>
        <w:tc>
          <w:tcPr>
            <w:tcW w:w="4669" w:type="dxa"/>
            <w:gridSpan w:val="11"/>
            <w:vAlign w:val="center"/>
          </w:tcPr>
          <w:p>
            <w:pPr>
              <w:spacing w:line="240" w:lineRule="auto"/>
              <w:ind w:firstLine="0" w:firstLineChars="0"/>
              <w:jc w:val="center"/>
              <w:rPr>
                <w:rFonts w:hint="eastAsia" w:cs="Times New Roman"/>
                <w:sz w:val="15"/>
                <w:szCs w:val="4"/>
              </w:rPr>
            </w:pPr>
            <w:r>
              <w:rPr>
                <w:rFonts w:hint="eastAsia" w:cs="Times New Roman"/>
                <w:sz w:val="15"/>
                <w:szCs w:val="4"/>
              </w:rPr>
              <w:t>边角保护</w:t>
            </w:r>
          </w:p>
        </w:tc>
        <w:tc>
          <w:tcPr>
            <w:tcW w:w="1346" w:type="dxa"/>
            <w:vMerge w:val="restart"/>
            <w:vAlign w:val="center"/>
          </w:tcPr>
          <w:p>
            <w:pPr>
              <w:spacing w:line="240" w:lineRule="auto"/>
              <w:ind w:firstLine="0" w:firstLineChars="0"/>
              <w:jc w:val="center"/>
              <w:rPr>
                <w:rFonts w:hint="eastAsia" w:cs="Times New Roman"/>
                <w:sz w:val="15"/>
                <w:szCs w:val="4"/>
              </w:rPr>
            </w:pPr>
            <w:r>
              <w:rPr>
                <w:rFonts w:hint="eastAsia" w:cs="Times New Roman"/>
                <w:sz w:val="15"/>
                <w:szCs w:val="4"/>
              </w:rPr>
              <w:t>扣分合计（</w:t>
            </w:r>
            <w:r>
              <w:rPr>
                <w:rFonts w:cs="Times New Roman"/>
                <w:sz w:val="15"/>
                <w:szCs w:val="4"/>
              </w:rPr>
              <w:t>—</w:t>
            </w:r>
            <w:r>
              <w:rPr>
                <w:rFonts w:hint="eastAsia" w:cs="Times New Roman"/>
                <w:sz w:val="15"/>
                <w:szCs w:val="4"/>
              </w:rPr>
              <w:t>）</w:t>
            </w:r>
          </w:p>
        </w:tc>
        <w:tc>
          <w:tcPr>
            <w:tcW w:w="1233" w:type="dxa"/>
            <w:vMerge w:val="continue"/>
            <w:vAlign w:val="center"/>
          </w:tcPr>
          <w:p>
            <w:pPr>
              <w:spacing w:line="240" w:lineRule="auto"/>
              <w:ind w:firstLine="0" w:firstLineChars="0"/>
              <w:jc w:val="center"/>
              <w:rPr>
                <w:rFonts w:hint="eastAsia" w:cs="Times New Roman"/>
                <w:sz w:val="15"/>
                <w:szCs w:val="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4" w:hRule="atLeast"/>
          <w:jc w:val="center"/>
        </w:trPr>
        <w:tc>
          <w:tcPr>
            <w:tcW w:w="452" w:type="dxa"/>
            <w:vMerge w:val="continue"/>
            <w:vAlign w:val="center"/>
          </w:tcPr>
          <w:p>
            <w:pPr>
              <w:spacing w:line="240" w:lineRule="auto"/>
              <w:ind w:firstLine="0" w:firstLineChars="0"/>
              <w:jc w:val="center"/>
              <w:rPr>
                <w:rFonts w:hint="eastAsia" w:cs="Times New Roman"/>
                <w:sz w:val="15"/>
                <w:szCs w:val="4"/>
              </w:rPr>
            </w:pPr>
          </w:p>
        </w:tc>
        <w:tc>
          <w:tcPr>
            <w:tcW w:w="1530" w:type="dxa"/>
            <w:gridSpan w:val="3"/>
            <w:vMerge w:val="continue"/>
            <w:vAlign w:val="center"/>
          </w:tcPr>
          <w:p>
            <w:pPr>
              <w:spacing w:line="240" w:lineRule="auto"/>
              <w:ind w:firstLine="0" w:firstLineChars="0"/>
              <w:jc w:val="center"/>
              <w:rPr>
                <w:rFonts w:hint="eastAsia" w:cs="Times New Roman"/>
                <w:sz w:val="15"/>
                <w:szCs w:val="4"/>
              </w:rPr>
            </w:pPr>
          </w:p>
        </w:tc>
        <w:tc>
          <w:tcPr>
            <w:tcW w:w="820" w:type="dxa"/>
            <w:vAlign w:val="center"/>
          </w:tcPr>
          <w:p>
            <w:pPr>
              <w:spacing w:line="240" w:lineRule="auto"/>
              <w:ind w:firstLine="0" w:firstLineChars="0"/>
              <w:jc w:val="center"/>
              <w:rPr>
                <w:rFonts w:hint="eastAsia" w:cs="Times New Roman"/>
                <w:sz w:val="15"/>
                <w:szCs w:val="4"/>
              </w:rPr>
            </w:pPr>
            <w:r>
              <w:rPr>
                <w:rFonts w:hint="eastAsia" w:cs="Times New Roman"/>
                <w:sz w:val="15"/>
                <w:szCs w:val="4"/>
              </w:rPr>
              <w:t>安装错误（</w:t>
            </w:r>
            <w:r>
              <w:rPr>
                <w:rFonts w:cs="Times New Roman"/>
                <w:sz w:val="15"/>
                <w:szCs w:val="4"/>
              </w:rPr>
              <w:t>5</w:t>
            </w:r>
            <w:r>
              <w:rPr>
                <w:rFonts w:hint="eastAsia" w:cs="Times New Roman"/>
                <w:sz w:val="15"/>
                <w:szCs w:val="4"/>
              </w:rPr>
              <w:t>分</w:t>
            </w:r>
            <w:r>
              <w:rPr>
                <w:rFonts w:cs="Times New Roman"/>
                <w:sz w:val="15"/>
                <w:szCs w:val="4"/>
              </w:rPr>
              <w:t>/</w:t>
            </w:r>
            <w:r>
              <w:rPr>
                <w:rFonts w:hint="eastAsia" w:cs="Times New Roman"/>
                <w:sz w:val="15"/>
                <w:szCs w:val="4"/>
              </w:rPr>
              <w:t>处）</w:t>
            </w:r>
          </w:p>
        </w:tc>
        <w:tc>
          <w:tcPr>
            <w:tcW w:w="734" w:type="dxa"/>
            <w:gridSpan w:val="3"/>
            <w:vAlign w:val="center"/>
          </w:tcPr>
          <w:p>
            <w:pPr>
              <w:spacing w:line="240" w:lineRule="auto"/>
              <w:ind w:firstLine="0" w:firstLineChars="0"/>
              <w:jc w:val="center"/>
              <w:rPr>
                <w:rFonts w:hint="eastAsia" w:cs="Times New Roman"/>
                <w:sz w:val="15"/>
                <w:szCs w:val="4"/>
              </w:rPr>
            </w:pPr>
            <w:r>
              <w:rPr>
                <w:rFonts w:cs="Times New Roman"/>
                <w:sz w:val="15"/>
                <w:szCs w:val="4"/>
              </w:rPr>
              <w:t>FF</w:t>
            </w:r>
            <w:r>
              <w:rPr>
                <w:rFonts w:hint="eastAsia" w:cs="Times New Roman"/>
                <w:sz w:val="15"/>
                <w:szCs w:val="4"/>
              </w:rPr>
              <w:t>≥</w:t>
            </w:r>
            <w:r>
              <w:rPr>
                <w:rFonts w:cs="Times New Roman"/>
                <w:sz w:val="15"/>
                <w:szCs w:val="4"/>
              </w:rPr>
              <w:t>1</w:t>
            </w:r>
            <w:r>
              <w:rPr>
                <w:rFonts w:hint="eastAsia" w:cs="Times New Roman"/>
                <w:sz w:val="15"/>
                <w:szCs w:val="4"/>
              </w:rPr>
              <w:t>（</w:t>
            </w:r>
            <w:r>
              <w:rPr>
                <w:rFonts w:cs="Times New Roman"/>
                <w:sz w:val="15"/>
                <w:szCs w:val="4"/>
              </w:rPr>
              <w:t>2</w:t>
            </w:r>
            <w:r>
              <w:rPr>
                <w:rFonts w:hint="eastAsia" w:cs="Times New Roman"/>
                <w:sz w:val="15"/>
                <w:szCs w:val="4"/>
              </w:rPr>
              <w:t>分</w:t>
            </w:r>
            <w:r>
              <w:rPr>
                <w:rFonts w:cs="Times New Roman"/>
                <w:sz w:val="15"/>
                <w:szCs w:val="4"/>
              </w:rPr>
              <w:t>/</w:t>
            </w:r>
            <w:r>
              <w:rPr>
                <w:rFonts w:hint="eastAsia" w:cs="Times New Roman"/>
                <w:sz w:val="15"/>
                <w:szCs w:val="4"/>
              </w:rPr>
              <w:t>处）</w:t>
            </w:r>
          </w:p>
        </w:tc>
        <w:tc>
          <w:tcPr>
            <w:tcW w:w="906"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止坠器上方</w:t>
            </w:r>
            <w:r>
              <w:rPr>
                <w:rFonts w:cs="Times New Roman"/>
                <w:sz w:val="15"/>
                <w:szCs w:val="4"/>
              </w:rPr>
              <w:t>U</w:t>
            </w:r>
            <w:r>
              <w:rPr>
                <w:rFonts w:hint="eastAsia" w:cs="Times New Roman"/>
                <w:sz w:val="15"/>
                <w:szCs w:val="4"/>
              </w:rPr>
              <w:t>段（</w:t>
            </w:r>
            <w:r>
              <w:rPr>
                <w:rFonts w:cs="Times New Roman"/>
                <w:sz w:val="15"/>
                <w:szCs w:val="4"/>
              </w:rPr>
              <w:t>2</w:t>
            </w:r>
            <w:r>
              <w:rPr>
                <w:rFonts w:hint="eastAsia" w:cs="Times New Roman"/>
                <w:sz w:val="15"/>
                <w:szCs w:val="4"/>
              </w:rPr>
              <w:t>分</w:t>
            </w:r>
            <w:r>
              <w:rPr>
                <w:rFonts w:cs="Times New Roman"/>
                <w:sz w:val="15"/>
                <w:szCs w:val="4"/>
              </w:rPr>
              <w:t>/</w:t>
            </w:r>
            <w:r>
              <w:rPr>
                <w:rFonts w:hint="eastAsia" w:cs="Times New Roman"/>
                <w:sz w:val="15"/>
                <w:szCs w:val="4"/>
              </w:rPr>
              <w:t>处）</w:t>
            </w:r>
          </w:p>
        </w:tc>
        <w:tc>
          <w:tcPr>
            <w:tcW w:w="949"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释放距离（</w:t>
            </w:r>
            <w:r>
              <w:rPr>
                <w:rFonts w:cs="Times New Roman"/>
                <w:sz w:val="15"/>
                <w:szCs w:val="4"/>
              </w:rPr>
              <w:t>2</w:t>
            </w:r>
            <w:r>
              <w:rPr>
                <w:rFonts w:hint="eastAsia" w:cs="Times New Roman"/>
                <w:sz w:val="15"/>
                <w:szCs w:val="4"/>
              </w:rPr>
              <w:t>分</w:t>
            </w:r>
            <w:r>
              <w:rPr>
                <w:rFonts w:cs="Times New Roman"/>
                <w:sz w:val="15"/>
                <w:szCs w:val="4"/>
              </w:rPr>
              <w:t>/</w:t>
            </w:r>
            <w:r>
              <w:rPr>
                <w:rFonts w:hint="eastAsia" w:cs="Times New Roman"/>
                <w:sz w:val="15"/>
                <w:szCs w:val="4"/>
              </w:rPr>
              <w:t>处）</w:t>
            </w:r>
          </w:p>
        </w:tc>
        <w:tc>
          <w:tcPr>
            <w:tcW w:w="994" w:type="dxa"/>
            <w:gridSpan w:val="4"/>
            <w:vAlign w:val="center"/>
          </w:tcPr>
          <w:p>
            <w:pPr>
              <w:spacing w:line="240" w:lineRule="auto"/>
              <w:ind w:firstLine="0" w:firstLineChars="0"/>
              <w:jc w:val="center"/>
              <w:rPr>
                <w:rFonts w:hint="eastAsia" w:cs="Times New Roman"/>
                <w:sz w:val="15"/>
                <w:szCs w:val="4"/>
              </w:rPr>
            </w:pPr>
          </w:p>
        </w:tc>
        <w:tc>
          <w:tcPr>
            <w:tcW w:w="970"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锋利边缘未做合适的保护或失效（</w:t>
            </w:r>
            <w:r>
              <w:rPr>
                <w:rFonts w:cs="Times New Roman"/>
                <w:sz w:val="15"/>
                <w:szCs w:val="4"/>
              </w:rPr>
              <w:t>5</w:t>
            </w:r>
            <w:r>
              <w:rPr>
                <w:rFonts w:hint="eastAsia" w:cs="Times New Roman"/>
                <w:sz w:val="15"/>
                <w:szCs w:val="4"/>
              </w:rPr>
              <w:t>分）</w:t>
            </w:r>
          </w:p>
        </w:tc>
        <w:tc>
          <w:tcPr>
            <w:tcW w:w="1079"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边角保护失误（</w:t>
            </w:r>
            <w:r>
              <w:rPr>
                <w:rFonts w:cs="Times New Roman"/>
                <w:sz w:val="15"/>
                <w:szCs w:val="4"/>
              </w:rPr>
              <w:t>3</w:t>
            </w:r>
            <w:r>
              <w:rPr>
                <w:rFonts w:hint="eastAsia" w:cs="Times New Roman"/>
                <w:sz w:val="15"/>
                <w:szCs w:val="4"/>
              </w:rPr>
              <w:t>分）</w:t>
            </w:r>
          </w:p>
        </w:tc>
        <w:tc>
          <w:tcPr>
            <w:tcW w:w="1057" w:type="dxa"/>
            <w:gridSpan w:val="2"/>
            <w:vAlign w:val="center"/>
          </w:tcPr>
          <w:p>
            <w:pPr>
              <w:spacing w:line="240" w:lineRule="auto"/>
              <w:ind w:firstLine="0" w:firstLineChars="0"/>
              <w:jc w:val="center"/>
              <w:rPr>
                <w:rFonts w:hint="eastAsia" w:cs="Times New Roman"/>
                <w:sz w:val="15"/>
                <w:szCs w:val="4"/>
              </w:rPr>
            </w:pPr>
          </w:p>
        </w:tc>
        <w:tc>
          <w:tcPr>
            <w:tcW w:w="1091" w:type="dxa"/>
            <w:vAlign w:val="center"/>
          </w:tcPr>
          <w:p>
            <w:pPr>
              <w:spacing w:line="240" w:lineRule="auto"/>
              <w:ind w:firstLine="0" w:firstLineChars="0"/>
              <w:jc w:val="center"/>
              <w:rPr>
                <w:rFonts w:hint="eastAsia" w:cs="Times New Roman"/>
                <w:sz w:val="15"/>
                <w:szCs w:val="4"/>
              </w:rPr>
            </w:pPr>
          </w:p>
        </w:tc>
        <w:tc>
          <w:tcPr>
            <w:tcW w:w="1346" w:type="dxa"/>
            <w:vMerge w:val="continue"/>
            <w:vAlign w:val="center"/>
          </w:tcPr>
          <w:p>
            <w:pPr>
              <w:spacing w:line="240" w:lineRule="auto"/>
              <w:ind w:firstLine="0" w:firstLineChars="0"/>
              <w:jc w:val="center"/>
              <w:rPr>
                <w:rFonts w:hint="eastAsia" w:cs="Times New Roman"/>
                <w:sz w:val="15"/>
                <w:szCs w:val="4"/>
              </w:rPr>
            </w:pPr>
          </w:p>
        </w:tc>
        <w:tc>
          <w:tcPr>
            <w:tcW w:w="1233" w:type="dxa"/>
            <w:vMerge w:val="continue"/>
            <w:vAlign w:val="center"/>
          </w:tcPr>
          <w:p>
            <w:pPr>
              <w:spacing w:line="240" w:lineRule="auto"/>
              <w:ind w:firstLine="0" w:firstLineChars="0"/>
              <w:jc w:val="center"/>
              <w:rPr>
                <w:rFonts w:hint="eastAsia" w:cs="Times New Roman"/>
                <w:sz w:val="15"/>
                <w:szCs w:val="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452" w:type="dxa"/>
            <w:vMerge w:val="continue"/>
            <w:vAlign w:val="center"/>
          </w:tcPr>
          <w:p>
            <w:pPr>
              <w:spacing w:line="240" w:lineRule="auto"/>
              <w:ind w:firstLine="0" w:firstLineChars="0"/>
              <w:jc w:val="center"/>
              <w:rPr>
                <w:rFonts w:hint="eastAsia" w:cs="Times New Roman"/>
                <w:sz w:val="15"/>
                <w:szCs w:val="4"/>
              </w:rPr>
            </w:pPr>
          </w:p>
        </w:tc>
        <w:tc>
          <w:tcPr>
            <w:tcW w:w="1530" w:type="dxa"/>
            <w:gridSpan w:val="3"/>
            <w:vMerge w:val="continue"/>
            <w:vAlign w:val="center"/>
          </w:tcPr>
          <w:p>
            <w:pPr>
              <w:spacing w:line="240" w:lineRule="auto"/>
              <w:ind w:firstLine="0" w:firstLineChars="0"/>
              <w:jc w:val="center"/>
              <w:rPr>
                <w:rFonts w:hint="eastAsia" w:cs="Times New Roman"/>
                <w:sz w:val="15"/>
                <w:szCs w:val="4"/>
              </w:rPr>
            </w:pPr>
          </w:p>
        </w:tc>
        <w:tc>
          <w:tcPr>
            <w:tcW w:w="8600" w:type="dxa"/>
            <w:gridSpan w:val="23"/>
            <w:vAlign w:val="center"/>
          </w:tcPr>
          <w:p>
            <w:pPr>
              <w:spacing w:line="240" w:lineRule="auto"/>
              <w:ind w:firstLine="0" w:firstLineChars="0"/>
              <w:jc w:val="center"/>
              <w:rPr>
                <w:rFonts w:hint="eastAsia" w:cs="Times New Roman"/>
                <w:sz w:val="15"/>
                <w:szCs w:val="4"/>
              </w:rPr>
            </w:pPr>
            <w:r>
              <w:rPr>
                <w:rFonts w:hint="eastAsia" w:cs="Times New Roman"/>
                <w:sz w:val="15"/>
                <w:szCs w:val="4"/>
              </w:rPr>
              <w:t>系统控制器</w:t>
            </w:r>
          </w:p>
        </w:tc>
        <w:tc>
          <w:tcPr>
            <w:tcW w:w="1346" w:type="dxa"/>
            <w:vAlign w:val="center"/>
          </w:tcPr>
          <w:p>
            <w:pPr>
              <w:spacing w:line="240" w:lineRule="auto"/>
              <w:ind w:firstLine="0" w:firstLineChars="0"/>
              <w:jc w:val="center"/>
              <w:rPr>
                <w:rFonts w:hint="eastAsia" w:cs="Times New Roman"/>
                <w:sz w:val="15"/>
                <w:szCs w:val="4"/>
              </w:rPr>
            </w:pPr>
          </w:p>
        </w:tc>
        <w:tc>
          <w:tcPr>
            <w:tcW w:w="1233" w:type="dxa"/>
            <w:vMerge w:val="continue"/>
            <w:vAlign w:val="center"/>
          </w:tcPr>
          <w:p>
            <w:pPr>
              <w:spacing w:line="240" w:lineRule="auto"/>
              <w:ind w:firstLine="0" w:firstLineChars="0"/>
              <w:jc w:val="center"/>
              <w:rPr>
                <w:rFonts w:hint="eastAsia" w:cs="Times New Roman"/>
                <w:sz w:val="15"/>
                <w:szCs w:val="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0" w:hRule="atLeast"/>
          <w:jc w:val="center"/>
        </w:trPr>
        <w:tc>
          <w:tcPr>
            <w:tcW w:w="452" w:type="dxa"/>
            <w:vMerge w:val="continue"/>
            <w:vAlign w:val="center"/>
          </w:tcPr>
          <w:p>
            <w:pPr>
              <w:spacing w:line="240" w:lineRule="auto"/>
              <w:ind w:firstLine="0" w:firstLineChars="0"/>
              <w:jc w:val="center"/>
              <w:rPr>
                <w:rFonts w:hint="eastAsia" w:cs="Times New Roman"/>
                <w:sz w:val="15"/>
                <w:szCs w:val="4"/>
              </w:rPr>
            </w:pPr>
          </w:p>
        </w:tc>
        <w:tc>
          <w:tcPr>
            <w:tcW w:w="1530" w:type="dxa"/>
            <w:gridSpan w:val="3"/>
            <w:vMerge w:val="continue"/>
            <w:vAlign w:val="center"/>
          </w:tcPr>
          <w:p>
            <w:pPr>
              <w:spacing w:line="240" w:lineRule="auto"/>
              <w:ind w:firstLine="0" w:firstLineChars="0"/>
              <w:jc w:val="center"/>
              <w:rPr>
                <w:rFonts w:hint="eastAsia" w:cs="Times New Roman"/>
                <w:sz w:val="15"/>
                <w:szCs w:val="4"/>
              </w:rPr>
            </w:pPr>
          </w:p>
        </w:tc>
        <w:tc>
          <w:tcPr>
            <w:tcW w:w="820" w:type="dxa"/>
            <w:vAlign w:val="center"/>
          </w:tcPr>
          <w:p>
            <w:pPr>
              <w:spacing w:line="240" w:lineRule="auto"/>
              <w:ind w:firstLine="0" w:firstLineChars="0"/>
              <w:jc w:val="center"/>
              <w:rPr>
                <w:rFonts w:hint="eastAsia" w:cs="Times New Roman"/>
                <w:sz w:val="15"/>
                <w:szCs w:val="4"/>
              </w:rPr>
            </w:pPr>
            <w:r>
              <w:rPr>
                <w:rFonts w:hint="eastAsia" w:cs="Times New Roman"/>
                <w:sz w:val="15"/>
                <w:szCs w:val="4"/>
              </w:rPr>
              <w:t>安装错误（</w:t>
            </w:r>
            <w:r>
              <w:rPr>
                <w:rFonts w:cs="Times New Roman"/>
                <w:sz w:val="15"/>
                <w:szCs w:val="4"/>
              </w:rPr>
              <w:t>5</w:t>
            </w:r>
            <w:r>
              <w:rPr>
                <w:rFonts w:hint="eastAsia" w:cs="Times New Roman"/>
                <w:sz w:val="15"/>
                <w:szCs w:val="4"/>
              </w:rPr>
              <w:t>分</w:t>
            </w:r>
            <w:r>
              <w:rPr>
                <w:rFonts w:cs="Times New Roman"/>
                <w:sz w:val="15"/>
                <w:szCs w:val="4"/>
              </w:rPr>
              <w:t>/</w:t>
            </w:r>
            <w:r>
              <w:rPr>
                <w:rFonts w:hint="eastAsia" w:cs="Times New Roman"/>
                <w:sz w:val="15"/>
                <w:szCs w:val="4"/>
              </w:rPr>
              <w:t>处）</w:t>
            </w:r>
          </w:p>
        </w:tc>
        <w:tc>
          <w:tcPr>
            <w:tcW w:w="734"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锁定时未做防滑处理（</w:t>
            </w:r>
            <w:r>
              <w:rPr>
                <w:rFonts w:cs="Times New Roman"/>
                <w:sz w:val="15"/>
                <w:szCs w:val="4"/>
              </w:rPr>
              <w:t>2</w:t>
            </w:r>
            <w:r>
              <w:rPr>
                <w:rFonts w:hint="eastAsia" w:cs="Times New Roman"/>
                <w:sz w:val="15"/>
                <w:szCs w:val="4"/>
              </w:rPr>
              <w:t>分</w:t>
            </w:r>
            <w:r>
              <w:rPr>
                <w:rFonts w:cs="Times New Roman"/>
                <w:sz w:val="15"/>
                <w:szCs w:val="4"/>
              </w:rPr>
              <w:t>/</w:t>
            </w:r>
            <w:r>
              <w:rPr>
                <w:rFonts w:hint="eastAsia" w:cs="Times New Roman"/>
                <w:sz w:val="15"/>
                <w:szCs w:val="4"/>
              </w:rPr>
              <w:t>处）</w:t>
            </w:r>
          </w:p>
        </w:tc>
        <w:tc>
          <w:tcPr>
            <w:tcW w:w="906"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释放重物未做二次摩擦制动（</w:t>
            </w:r>
            <w:r>
              <w:rPr>
                <w:rFonts w:cs="Times New Roman"/>
                <w:sz w:val="15"/>
                <w:szCs w:val="4"/>
              </w:rPr>
              <w:t>2</w:t>
            </w:r>
            <w:r>
              <w:rPr>
                <w:rFonts w:hint="eastAsia" w:cs="Times New Roman"/>
                <w:sz w:val="15"/>
                <w:szCs w:val="4"/>
              </w:rPr>
              <w:t>分</w:t>
            </w:r>
            <w:r>
              <w:rPr>
                <w:rFonts w:cs="Times New Roman"/>
                <w:sz w:val="15"/>
                <w:szCs w:val="4"/>
              </w:rPr>
              <w:t>/</w:t>
            </w:r>
            <w:r>
              <w:rPr>
                <w:rFonts w:hint="eastAsia" w:cs="Times New Roman"/>
                <w:sz w:val="15"/>
                <w:szCs w:val="4"/>
              </w:rPr>
              <w:t>处）</w:t>
            </w:r>
          </w:p>
        </w:tc>
        <w:tc>
          <w:tcPr>
            <w:tcW w:w="949"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未锁定情况下自由端丢手（</w:t>
            </w:r>
            <w:r>
              <w:rPr>
                <w:rFonts w:cs="Times New Roman"/>
                <w:sz w:val="15"/>
                <w:szCs w:val="4"/>
              </w:rPr>
              <w:t>2</w:t>
            </w:r>
            <w:r>
              <w:rPr>
                <w:rFonts w:hint="eastAsia" w:cs="Times New Roman"/>
                <w:sz w:val="15"/>
                <w:szCs w:val="4"/>
              </w:rPr>
              <w:t>分</w:t>
            </w:r>
            <w:r>
              <w:rPr>
                <w:rFonts w:cs="Times New Roman"/>
                <w:sz w:val="15"/>
                <w:szCs w:val="4"/>
              </w:rPr>
              <w:t>/</w:t>
            </w:r>
            <w:r>
              <w:rPr>
                <w:rFonts w:hint="eastAsia" w:cs="Times New Roman"/>
                <w:sz w:val="15"/>
                <w:szCs w:val="4"/>
              </w:rPr>
              <w:t>处）</w:t>
            </w:r>
          </w:p>
        </w:tc>
        <w:tc>
          <w:tcPr>
            <w:tcW w:w="994" w:type="dxa"/>
            <w:gridSpan w:val="4"/>
            <w:vAlign w:val="center"/>
          </w:tcPr>
          <w:p>
            <w:pPr>
              <w:spacing w:line="240" w:lineRule="auto"/>
              <w:ind w:firstLine="0" w:firstLineChars="0"/>
              <w:jc w:val="center"/>
              <w:rPr>
                <w:rFonts w:hint="eastAsia" w:cs="Times New Roman"/>
                <w:sz w:val="15"/>
                <w:szCs w:val="4"/>
              </w:rPr>
            </w:pPr>
          </w:p>
        </w:tc>
        <w:tc>
          <w:tcPr>
            <w:tcW w:w="970" w:type="dxa"/>
            <w:gridSpan w:val="3"/>
            <w:vAlign w:val="center"/>
          </w:tcPr>
          <w:p>
            <w:pPr>
              <w:spacing w:line="240" w:lineRule="auto"/>
              <w:ind w:firstLine="0" w:firstLineChars="0"/>
              <w:jc w:val="center"/>
              <w:rPr>
                <w:rFonts w:hint="eastAsia" w:cs="Times New Roman"/>
                <w:sz w:val="15"/>
                <w:szCs w:val="4"/>
              </w:rPr>
            </w:pPr>
          </w:p>
        </w:tc>
        <w:tc>
          <w:tcPr>
            <w:tcW w:w="1079" w:type="dxa"/>
            <w:gridSpan w:val="3"/>
            <w:vAlign w:val="center"/>
          </w:tcPr>
          <w:p>
            <w:pPr>
              <w:spacing w:line="240" w:lineRule="auto"/>
              <w:ind w:firstLine="0" w:firstLineChars="0"/>
              <w:jc w:val="center"/>
              <w:rPr>
                <w:rFonts w:hint="eastAsia" w:cs="Times New Roman"/>
                <w:sz w:val="15"/>
                <w:szCs w:val="4"/>
              </w:rPr>
            </w:pPr>
          </w:p>
        </w:tc>
        <w:tc>
          <w:tcPr>
            <w:tcW w:w="1057" w:type="dxa"/>
            <w:gridSpan w:val="2"/>
            <w:vAlign w:val="center"/>
          </w:tcPr>
          <w:p>
            <w:pPr>
              <w:spacing w:line="240" w:lineRule="auto"/>
              <w:ind w:firstLine="0" w:firstLineChars="0"/>
              <w:jc w:val="center"/>
              <w:rPr>
                <w:rFonts w:hint="eastAsia" w:cs="Times New Roman"/>
                <w:sz w:val="15"/>
                <w:szCs w:val="4"/>
              </w:rPr>
            </w:pPr>
          </w:p>
        </w:tc>
        <w:tc>
          <w:tcPr>
            <w:tcW w:w="1091" w:type="dxa"/>
            <w:vAlign w:val="center"/>
          </w:tcPr>
          <w:p>
            <w:pPr>
              <w:spacing w:line="240" w:lineRule="auto"/>
              <w:ind w:firstLine="0" w:firstLineChars="0"/>
              <w:jc w:val="center"/>
              <w:rPr>
                <w:rFonts w:hint="eastAsia" w:cs="Times New Roman"/>
                <w:sz w:val="15"/>
                <w:szCs w:val="4"/>
              </w:rPr>
            </w:pPr>
          </w:p>
        </w:tc>
        <w:tc>
          <w:tcPr>
            <w:tcW w:w="1346" w:type="dxa"/>
            <w:vAlign w:val="center"/>
          </w:tcPr>
          <w:p>
            <w:pPr>
              <w:spacing w:line="240" w:lineRule="auto"/>
              <w:ind w:firstLine="0" w:firstLineChars="0"/>
              <w:jc w:val="center"/>
              <w:rPr>
                <w:rFonts w:hint="eastAsia" w:cs="Times New Roman"/>
                <w:sz w:val="15"/>
                <w:szCs w:val="4"/>
              </w:rPr>
            </w:pPr>
          </w:p>
        </w:tc>
        <w:tc>
          <w:tcPr>
            <w:tcW w:w="1233" w:type="dxa"/>
            <w:vMerge w:val="restart"/>
            <w:vAlign w:val="center"/>
          </w:tcPr>
          <w:p>
            <w:pPr>
              <w:spacing w:line="240" w:lineRule="auto"/>
              <w:ind w:firstLine="0" w:firstLineChars="0"/>
              <w:jc w:val="center"/>
              <w:rPr>
                <w:rFonts w:hint="eastAsia" w:cs="Times New Roman"/>
                <w:sz w:val="15"/>
                <w:szCs w:val="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452" w:type="dxa"/>
            <w:vMerge w:val="continue"/>
            <w:vAlign w:val="center"/>
          </w:tcPr>
          <w:p>
            <w:pPr>
              <w:spacing w:line="240" w:lineRule="auto"/>
              <w:ind w:firstLine="0" w:firstLineChars="0"/>
              <w:jc w:val="center"/>
              <w:rPr>
                <w:rFonts w:hint="eastAsia" w:cs="Times New Roman"/>
                <w:sz w:val="15"/>
                <w:szCs w:val="4"/>
              </w:rPr>
            </w:pPr>
          </w:p>
        </w:tc>
        <w:tc>
          <w:tcPr>
            <w:tcW w:w="1530" w:type="dxa"/>
            <w:gridSpan w:val="3"/>
            <w:vMerge w:val="continue"/>
            <w:vAlign w:val="center"/>
          </w:tcPr>
          <w:p>
            <w:pPr>
              <w:spacing w:line="240" w:lineRule="auto"/>
              <w:ind w:firstLine="0" w:firstLineChars="0"/>
              <w:jc w:val="center"/>
              <w:rPr>
                <w:rFonts w:hint="eastAsia" w:cs="Times New Roman"/>
                <w:sz w:val="15"/>
                <w:szCs w:val="4"/>
              </w:rPr>
            </w:pPr>
          </w:p>
        </w:tc>
        <w:tc>
          <w:tcPr>
            <w:tcW w:w="820" w:type="dxa"/>
            <w:vAlign w:val="center"/>
          </w:tcPr>
          <w:p>
            <w:pPr>
              <w:spacing w:line="240" w:lineRule="auto"/>
              <w:ind w:firstLine="0" w:firstLineChars="0"/>
              <w:jc w:val="center"/>
              <w:rPr>
                <w:rFonts w:hint="eastAsia" w:cs="Times New Roman"/>
                <w:sz w:val="15"/>
                <w:szCs w:val="4"/>
              </w:rPr>
            </w:pPr>
          </w:p>
        </w:tc>
        <w:tc>
          <w:tcPr>
            <w:tcW w:w="734" w:type="dxa"/>
            <w:gridSpan w:val="3"/>
            <w:vAlign w:val="center"/>
          </w:tcPr>
          <w:p>
            <w:pPr>
              <w:spacing w:line="240" w:lineRule="auto"/>
              <w:ind w:firstLine="0" w:firstLineChars="0"/>
              <w:jc w:val="center"/>
              <w:rPr>
                <w:rFonts w:hint="eastAsia" w:cs="Times New Roman"/>
                <w:sz w:val="15"/>
                <w:szCs w:val="4"/>
              </w:rPr>
            </w:pPr>
          </w:p>
        </w:tc>
        <w:tc>
          <w:tcPr>
            <w:tcW w:w="906" w:type="dxa"/>
            <w:gridSpan w:val="3"/>
            <w:vAlign w:val="center"/>
          </w:tcPr>
          <w:p>
            <w:pPr>
              <w:spacing w:line="240" w:lineRule="auto"/>
              <w:ind w:firstLine="0" w:firstLineChars="0"/>
              <w:jc w:val="center"/>
              <w:rPr>
                <w:rFonts w:hint="eastAsia" w:cs="Times New Roman"/>
                <w:sz w:val="15"/>
                <w:szCs w:val="4"/>
              </w:rPr>
            </w:pPr>
          </w:p>
        </w:tc>
        <w:tc>
          <w:tcPr>
            <w:tcW w:w="949" w:type="dxa"/>
            <w:gridSpan w:val="3"/>
            <w:vAlign w:val="center"/>
          </w:tcPr>
          <w:p>
            <w:pPr>
              <w:spacing w:line="240" w:lineRule="auto"/>
              <w:ind w:firstLine="0" w:firstLineChars="0"/>
              <w:jc w:val="center"/>
              <w:rPr>
                <w:rFonts w:hint="eastAsia" w:cs="Times New Roman"/>
                <w:sz w:val="15"/>
                <w:szCs w:val="4"/>
              </w:rPr>
            </w:pPr>
          </w:p>
        </w:tc>
        <w:tc>
          <w:tcPr>
            <w:tcW w:w="994" w:type="dxa"/>
            <w:gridSpan w:val="4"/>
            <w:vAlign w:val="center"/>
          </w:tcPr>
          <w:p>
            <w:pPr>
              <w:spacing w:line="240" w:lineRule="auto"/>
              <w:ind w:firstLine="0" w:firstLineChars="0"/>
              <w:jc w:val="center"/>
              <w:rPr>
                <w:rFonts w:hint="eastAsia" w:cs="Times New Roman"/>
                <w:sz w:val="15"/>
                <w:szCs w:val="4"/>
              </w:rPr>
            </w:pPr>
          </w:p>
        </w:tc>
        <w:tc>
          <w:tcPr>
            <w:tcW w:w="970" w:type="dxa"/>
            <w:gridSpan w:val="3"/>
            <w:vAlign w:val="center"/>
          </w:tcPr>
          <w:p>
            <w:pPr>
              <w:spacing w:line="240" w:lineRule="auto"/>
              <w:ind w:firstLine="0" w:firstLineChars="0"/>
              <w:jc w:val="center"/>
              <w:rPr>
                <w:rFonts w:hint="eastAsia" w:cs="Times New Roman"/>
                <w:sz w:val="15"/>
                <w:szCs w:val="4"/>
              </w:rPr>
            </w:pPr>
          </w:p>
        </w:tc>
        <w:tc>
          <w:tcPr>
            <w:tcW w:w="1079" w:type="dxa"/>
            <w:gridSpan w:val="3"/>
            <w:vAlign w:val="center"/>
          </w:tcPr>
          <w:p>
            <w:pPr>
              <w:spacing w:line="240" w:lineRule="auto"/>
              <w:ind w:firstLine="0" w:firstLineChars="0"/>
              <w:jc w:val="center"/>
              <w:rPr>
                <w:rFonts w:hint="eastAsia" w:cs="Times New Roman"/>
                <w:sz w:val="15"/>
                <w:szCs w:val="4"/>
              </w:rPr>
            </w:pPr>
          </w:p>
        </w:tc>
        <w:tc>
          <w:tcPr>
            <w:tcW w:w="1057" w:type="dxa"/>
            <w:gridSpan w:val="2"/>
            <w:vAlign w:val="center"/>
          </w:tcPr>
          <w:p>
            <w:pPr>
              <w:spacing w:line="240" w:lineRule="auto"/>
              <w:ind w:firstLine="0" w:firstLineChars="0"/>
              <w:jc w:val="center"/>
              <w:rPr>
                <w:rFonts w:hint="eastAsia" w:cs="Times New Roman"/>
                <w:sz w:val="15"/>
                <w:szCs w:val="4"/>
              </w:rPr>
            </w:pPr>
          </w:p>
        </w:tc>
        <w:tc>
          <w:tcPr>
            <w:tcW w:w="1091" w:type="dxa"/>
            <w:vAlign w:val="center"/>
          </w:tcPr>
          <w:p>
            <w:pPr>
              <w:spacing w:line="240" w:lineRule="auto"/>
              <w:ind w:firstLine="0" w:firstLineChars="0"/>
              <w:jc w:val="center"/>
              <w:rPr>
                <w:rFonts w:hint="eastAsia" w:cs="Times New Roman"/>
                <w:sz w:val="15"/>
                <w:szCs w:val="4"/>
              </w:rPr>
            </w:pPr>
          </w:p>
        </w:tc>
        <w:tc>
          <w:tcPr>
            <w:tcW w:w="1346" w:type="dxa"/>
            <w:vAlign w:val="center"/>
          </w:tcPr>
          <w:p>
            <w:pPr>
              <w:spacing w:line="240" w:lineRule="auto"/>
              <w:ind w:firstLine="0" w:firstLineChars="0"/>
              <w:jc w:val="center"/>
              <w:rPr>
                <w:rFonts w:hint="eastAsia" w:cs="Times New Roman"/>
                <w:sz w:val="15"/>
                <w:szCs w:val="4"/>
              </w:rPr>
            </w:pPr>
          </w:p>
        </w:tc>
        <w:tc>
          <w:tcPr>
            <w:tcW w:w="1233" w:type="dxa"/>
            <w:vMerge w:val="continue"/>
            <w:vAlign w:val="center"/>
          </w:tcPr>
          <w:p>
            <w:pPr>
              <w:spacing w:line="240" w:lineRule="auto"/>
              <w:ind w:firstLine="0" w:firstLineChars="0"/>
              <w:jc w:val="center"/>
              <w:rPr>
                <w:rFonts w:hint="eastAsia" w:cs="Times New Roman"/>
                <w:sz w:val="15"/>
                <w:szCs w:val="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jc w:val="center"/>
        </w:trPr>
        <w:tc>
          <w:tcPr>
            <w:tcW w:w="452" w:type="dxa"/>
            <w:vMerge w:val="continue"/>
            <w:vAlign w:val="center"/>
          </w:tcPr>
          <w:p>
            <w:pPr>
              <w:spacing w:line="240" w:lineRule="auto"/>
              <w:ind w:firstLine="0" w:firstLineChars="0"/>
              <w:jc w:val="center"/>
              <w:rPr>
                <w:rFonts w:hint="eastAsia" w:cs="Times New Roman"/>
                <w:sz w:val="15"/>
                <w:szCs w:val="4"/>
              </w:rPr>
            </w:pPr>
          </w:p>
        </w:tc>
        <w:tc>
          <w:tcPr>
            <w:tcW w:w="1530" w:type="dxa"/>
            <w:gridSpan w:val="3"/>
            <w:vMerge w:val="continue"/>
            <w:vAlign w:val="center"/>
          </w:tcPr>
          <w:p>
            <w:pPr>
              <w:spacing w:line="240" w:lineRule="auto"/>
              <w:ind w:firstLine="0" w:firstLineChars="0"/>
              <w:jc w:val="center"/>
              <w:rPr>
                <w:rFonts w:hint="eastAsia" w:cs="Times New Roman"/>
                <w:sz w:val="15"/>
                <w:szCs w:val="4"/>
              </w:rPr>
            </w:pPr>
          </w:p>
        </w:tc>
        <w:tc>
          <w:tcPr>
            <w:tcW w:w="1988" w:type="dxa"/>
            <w:gridSpan w:val="5"/>
            <w:vAlign w:val="center"/>
          </w:tcPr>
          <w:p>
            <w:pPr>
              <w:spacing w:line="240" w:lineRule="auto"/>
              <w:ind w:firstLine="0" w:firstLineChars="0"/>
              <w:jc w:val="center"/>
              <w:rPr>
                <w:rFonts w:hint="eastAsia" w:cs="Times New Roman"/>
                <w:sz w:val="15"/>
                <w:szCs w:val="4"/>
              </w:rPr>
            </w:pPr>
            <w:r>
              <w:rPr>
                <w:rFonts w:hint="eastAsia" w:cs="Times New Roman"/>
                <w:sz w:val="15"/>
                <w:szCs w:val="4"/>
              </w:rPr>
              <w:t>滑轮</w:t>
            </w:r>
          </w:p>
        </w:tc>
        <w:tc>
          <w:tcPr>
            <w:tcW w:w="6612" w:type="dxa"/>
            <w:gridSpan w:val="18"/>
            <w:vAlign w:val="center"/>
          </w:tcPr>
          <w:p>
            <w:pPr>
              <w:spacing w:line="240" w:lineRule="auto"/>
              <w:ind w:firstLine="0" w:firstLineChars="0"/>
              <w:jc w:val="center"/>
              <w:rPr>
                <w:rFonts w:hint="eastAsia" w:cs="Times New Roman"/>
                <w:sz w:val="15"/>
                <w:szCs w:val="4"/>
              </w:rPr>
            </w:pPr>
            <w:r>
              <w:rPr>
                <w:rFonts w:hint="eastAsia" w:cs="Times New Roman"/>
                <w:sz w:val="15"/>
                <w:szCs w:val="4"/>
              </w:rPr>
              <w:t>绳索</w:t>
            </w:r>
          </w:p>
        </w:tc>
        <w:tc>
          <w:tcPr>
            <w:tcW w:w="1346" w:type="dxa"/>
            <w:vMerge w:val="restart"/>
            <w:vAlign w:val="center"/>
          </w:tcPr>
          <w:p>
            <w:pPr>
              <w:spacing w:line="240" w:lineRule="auto"/>
              <w:ind w:firstLine="0" w:firstLineChars="0"/>
              <w:jc w:val="center"/>
              <w:rPr>
                <w:rFonts w:hint="eastAsia" w:cs="Times New Roman"/>
                <w:sz w:val="15"/>
                <w:szCs w:val="4"/>
              </w:rPr>
            </w:pPr>
            <w:r>
              <w:rPr>
                <w:rFonts w:hint="eastAsia" w:cs="Times New Roman"/>
                <w:sz w:val="15"/>
                <w:szCs w:val="4"/>
              </w:rPr>
              <w:t>扣分合计（</w:t>
            </w:r>
            <w:r>
              <w:rPr>
                <w:rFonts w:cs="Times New Roman"/>
                <w:sz w:val="15"/>
                <w:szCs w:val="4"/>
              </w:rPr>
              <w:t>—</w:t>
            </w:r>
            <w:r>
              <w:rPr>
                <w:rFonts w:hint="eastAsia" w:cs="Times New Roman"/>
                <w:sz w:val="15"/>
                <w:szCs w:val="4"/>
              </w:rPr>
              <w:t>）</w:t>
            </w:r>
          </w:p>
        </w:tc>
        <w:tc>
          <w:tcPr>
            <w:tcW w:w="1233" w:type="dxa"/>
            <w:vMerge w:val="continue"/>
            <w:vAlign w:val="center"/>
          </w:tcPr>
          <w:p>
            <w:pPr>
              <w:spacing w:line="240" w:lineRule="auto"/>
              <w:ind w:firstLine="0" w:firstLineChars="0"/>
              <w:jc w:val="center"/>
              <w:rPr>
                <w:rFonts w:hint="eastAsia" w:cs="Times New Roman"/>
                <w:sz w:val="15"/>
                <w:szCs w:val="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4" w:hRule="atLeast"/>
          <w:jc w:val="center"/>
        </w:trPr>
        <w:tc>
          <w:tcPr>
            <w:tcW w:w="452" w:type="dxa"/>
            <w:vMerge w:val="continue"/>
            <w:vAlign w:val="center"/>
          </w:tcPr>
          <w:p>
            <w:pPr>
              <w:spacing w:line="240" w:lineRule="auto"/>
              <w:ind w:firstLine="0" w:firstLineChars="0"/>
              <w:jc w:val="center"/>
              <w:rPr>
                <w:rFonts w:hint="eastAsia" w:cs="Times New Roman"/>
                <w:sz w:val="15"/>
                <w:szCs w:val="4"/>
              </w:rPr>
            </w:pPr>
          </w:p>
        </w:tc>
        <w:tc>
          <w:tcPr>
            <w:tcW w:w="1530" w:type="dxa"/>
            <w:gridSpan w:val="3"/>
            <w:vMerge w:val="continue"/>
            <w:vAlign w:val="center"/>
          </w:tcPr>
          <w:p>
            <w:pPr>
              <w:spacing w:line="240" w:lineRule="auto"/>
              <w:ind w:firstLine="0" w:firstLineChars="0"/>
              <w:jc w:val="center"/>
              <w:rPr>
                <w:rFonts w:hint="eastAsia" w:cs="Times New Roman"/>
                <w:sz w:val="15"/>
                <w:szCs w:val="4"/>
              </w:rPr>
            </w:pPr>
          </w:p>
        </w:tc>
        <w:tc>
          <w:tcPr>
            <w:tcW w:w="820" w:type="dxa"/>
            <w:vAlign w:val="center"/>
          </w:tcPr>
          <w:p>
            <w:pPr>
              <w:spacing w:line="240" w:lineRule="auto"/>
              <w:ind w:firstLine="0" w:firstLineChars="0"/>
              <w:jc w:val="center"/>
              <w:rPr>
                <w:rFonts w:hint="eastAsia" w:cs="Times New Roman"/>
                <w:sz w:val="15"/>
                <w:szCs w:val="4"/>
              </w:rPr>
            </w:pPr>
            <w:r>
              <w:rPr>
                <w:rFonts w:hint="eastAsia" w:cs="Times New Roman"/>
                <w:sz w:val="15"/>
                <w:szCs w:val="4"/>
              </w:rPr>
              <w:t>侧板摩擦切割绳索（</w:t>
            </w:r>
            <w:r>
              <w:rPr>
                <w:rFonts w:cs="Times New Roman"/>
                <w:sz w:val="15"/>
                <w:szCs w:val="4"/>
              </w:rPr>
              <w:t>2</w:t>
            </w:r>
            <w:r>
              <w:rPr>
                <w:rFonts w:hint="eastAsia" w:cs="Times New Roman"/>
                <w:sz w:val="15"/>
                <w:szCs w:val="4"/>
              </w:rPr>
              <w:t>分）</w:t>
            </w:r>
          </w:p>
        </w:tc>
        <w:tc>
          <w:tcPr>
            <w:tcW w:w="734"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器材安装使用错误（</w:t>
            </w:r>
            <w:r>
              <w:rPr>
                <w:rFonts w:cs="Times New Roman"/>
                <w:sz w:val="15"/>
                <w:szCs w:val="4"/>
              </w:rPr>
              <w:t>5</w:t>
            </w:r>
            <w:r>
              <w:rPr>
                <w:rFonts w:hint="eastAsia" w:cs="Times New Roman"/>
                <w:sz w:val="15"/>
                <w:szCs w:val="4"/>
              </w:rPr>
              <w:t>分</w:t>
            </w:r>
            <w:r>
              <w:rPr>
                <w:rFonts w:cs="Times New Roman"/>
                <w:sz w:val="15"/>
                <w:szCs w:val="4"/>
              </w:rPr>
              <w:t>/</w:t>
            </w:r>
            <w:r>
              <w:rPr>
                <w:rFonts w:hint="eastAsia" w:cs="Times New Roman"/>
                <w:sz w:val="15"/>
                <w:szCs w:val="4"/>
              </w:rPr>
              <w:t>处）</w:t>
            </w:r>
          </w:p>
        </w:tc>
        <w:tc>
          <w:tcPr>
            <w:tcW w:w="906" w:type="dxa"/>
            <w:gridSpan w:val="3"/>
            <w:vAlign w:val="center"/>
          </w:tcPr>
          <w:p>
            <w:pPr>
              <w:spacing w:line="240" w:lineRule="auto"/>
              <w:ind w:firstLine="0" w:firstLineChars="0"/>
              <w:jc w:val="center"/>
              <w:rPr>
                <w:rFonts w:hint="eastAsia" w:cs="Times New Roman"/>
                <w:sz w:val="15"/>
                <w:szCs w:val="4"/>
              </w:rPr>
            </w:pPr>
          </w:p>
        </w:tc>
        <w:tc>
          <w:tcPr>
            <w:tcW w:w="949"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反复踩踏绳索（</w:t>
            </w:r>
            <w:r>
              <w:rPr>
                <w:rFonts w:cs="Times New Roman"/>
                <w:sz w:val="15"/>
                <w:szCs w:val="4"/>
              </w:rPr>
              <w:t>2</w:t>
            </w:r>
            <w:r>
              <w:rPr>
                <w:rFonts w:hint="eastAsia" w:cs="Times New Roman"/>
                <w:sz w:val="15"/>
                <w:szCs w:val="4"/>
              </w:rPr>
              <w:t>分</w:t>
            </w:r>
            <w:r>
              <w:rPr>
                <w:rFonts w:cs="Times New Roman"/>
                <w:sz w:val="15"/>
                <w:szCs w:val="4"/>
              </w:rPr>
              <w:t>/</w:t>
            </w:r>
            <w:r>
              <w:rPr>
                <w:rFonts w:hint="eastAsia" w:cs="Times New Roman"/>
                <w:sz w:val="15"/>
                <w:szCs w:val="4"/>
              </w:rPr>
              <w:t>处）</w:t>
            </w:r>
          </w:p>
        </w:tc>
        <w:tc>
          <w:tcPr>
            <w:tcW w:w="994" w:type="dxa"/>
            <w:gridSpan w:val="4"/>
            <w:vAlign w:val="center"/>
          </w:tcPr>
          <w:p>
            <w:pPr>
              <w:spacing w:line="240" w:lineRule="auto"/>
              <w:ind w:firstLine="0" w:firstLineChars="0"/>
              <w:jc w:val="center"/>
              <w:rPr>
                <w:rFonts w:hint="eastAsia" w:cs="Times New Roman"/>
                <w:sz w:val="15"/>
                <w:szCs w:val="4"/>
              </w:rPr>
            </w:pPr>
            <w:r>
              <w:rPr>
                <w:rFonts w:hint="eastAsia" w:cs="Times New Roman"/>
                <w:sz w:val="15"/>
                <w:szCs w:val="4"/>
              </w:rPr>
              <w:t>无绳索管理意识（</w:t>
            </w:r>
            <w:r>
              <w:rPr>
                <w:rFonts w:cs="Times New Roman"/>
                <w:sz w:val="15"/>
                <w:szCs w:val="4"/>
              </w:rPr>
              <w:t>3</w:t>
            </w:r>
            <w:r>
              <w:rPr>
                <w:rFonts w:hint="eastAsia" w:cs="Times New Roman"/>
                <w:sz w:val="15"/>
                <w:szCs w:val="4"/>
              </w:rPr>
              <w:t>分）</w:t>
            </w:r>
          </w:p>
        </w:tc>
        <w:tc>
          <w:tcPr>
            <w:tcW w:w="970"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定点切割摩擦（</w:t>
            </w:r>
            <w:r>
              <w:rPr>
                <w:rFonts w:cs="Times New Roman"/>
                <w:sz w:val="15"/>
                <w:szCs w:val="4"/>
              </w:rPr>
              <w:t>3</w:t>
            </w:r>
            <w:r>
              <w:rPr>
                <w:rFonts w:hint="eastAsia" w:cs="Times New Roman"/>
                <w:sz w:val="15"/>
                <w:szCs w:val="4"/>
              </w:rPr>
              <w:t>分）</w:t>
            </w:r>
          </w:p>
        </w:tc>
        <w:tc>
          <w:tcPr>
            <w:tcW w:w="1079"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绳尾结（</w:t>
            </w:r>
            <w:r>
              <w:rPr>
                <w:rFonts w:cs="Times New Roman"/>
                <w:sz w:val="15"/>
                <w:szCs w:val="4"/>
              </w:rPr>
              <w:t>2</w:t>
            </w:r>
            <w:r>
              <w:rPr>
                <w:rFonts w:hint="eastAsia" w:cs="Times New Roman"/>
                <w:sz w:val="15"/>
                <w:szCs w:val="4"/>
              </w:rPr>
              <w:t>分</w:t>
            </w:r>
            <w:r>
              <w:rPr>
                <w:rFonts w:cs="Times New Roman"/>
                <w:sz w:val="15"/>
                <w:szCs w:val="4"/>
              </w:rPr>
              <w:t>/</w:t>
            </w:r>
            <w:r>
              <w:rPr>
                <w:rFonts w:hint="eastAsia" w:cs="Times New Roman"/>
                <w:sz w:val="15"/>
                <w:szCs w:val="4"/>
              </w:rPr>
              <w:t>处）</w:t>
            </w:r>
          </w:p>
        </w:tc>
        <w:tc>
          <w:tcPr>
            <w:tcW w:w="1057" w:type="dxa"/>
            <w:gridSpan w:val="2"/>
            <w:vAlign w:val="center"/>
          </w:tcPr>
          <w:p>
            <w:pPr>
              <w:spacing w:line="240" w:lineRule="auto"/>
              <w:ind w:firstLine="0" w:firstLineChars="0"/>
              <w:jc w:val="center"/>
              <w:rPr>
                <w:rFonts w:hint="eastAsia" w:cs="Times New Roman"/>
                <w:sz w:val="15"/>
                <w:szCs w:val="4"/>
              </w:rPr>
            </w:pPr>
          </w:p>
        </w:tc>
        <w:tc>
          <w:tcPr>
            <w:tcW w:w="1091" w:type="dxa"/>
            <w:vAlign w:val="center"/>
          </w:tcPr>
          <w:p>
            <w:pPr>
              <w:spacing w:line="240" w:lineRule="auto"/>
              <w:ind w:firstLine="0" w:firstLineChars="0"/>
              <w:jc w:val="center"/>
              <w:rPr>
                <w:rFonts w:hint="eastAsia" w:cs="Times New Roman"/>
                <w:sz w:val="15"/>
                <w:szCs w:val="4"/>
              </w:rPr>
            </w:pPr>
          </w:p>
        </w:tc>
        <w:tc>
          <w:tcPr>
            <w:tcW w:w="1346" w:type="dxa"/>
            <w:vMerge w:val="continue"/>
            <w:vAlign w:val="center"/>
          </w:tcPr>
          <w:p>
            <w:pPr>
              <w:spacing w:line="240" w:lineRule="auto"/>
              <w:ind w:firstLine="0" w:firstLineChars="0"/>
              <w:jc w:val="center"/>
              <w:rPr>
                <w:rFonts w:hint="eastAsia" w:cs="Times New Roman"/>
                <w:sz w:val="15"/>
                <w:szCs w:val="4"/>
              </w:rPr>
            </w:pPr>
          </w:p>
        </w:tc>
        <w:tc>
          <w:tcPr>
            <w:tcW w:w="1233" w:type="dxa"/>
            <w:vMerge w:val="restart"/>
            <w:vAlign w:val="center"/>
          </w:tcPr>
          <w:p>
            <w:pPr>
              <w:spacing w:line="240" w:lineRule="auto"/>
              <w:ind w:firstLine="0" w:firstLineChars="0"/>
              <w:jc w:val="center"/>
              <w:rPr>
                <w:rFonts w:hint="eastAsia" w:cs="Times New Roman"/>
                <w:sz w:val="15"/>
                <w:szCs w:val="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452" w:type="dxa"/>
            <w:vMerge w:val="continue"/>
            <w:vAlign w:val="center"/>
          </w:tcPr>
          <w:p>
            <w:pPr>
              <w:spacing w:line="240" w:lineRule="auto"/>
              <w:ind w:firstLine="0" w:firstLineChars="0"/>
              <w:jc w:val="center"/>
              <w:rPr>
                <w:rFonts w:hint="eastAsia" w:cs="Times New Roman"/>
                <w:sz w:val="15"/>
                <w:szCs w:val="4"/>
              </w:rPr>
            </w:pPr>
          </w:p>
        </w:tc>
        <w:tc>
          <w:tcPr>
            <w:tcW w:w="1530" w:type="dxa"/>
            <w:gridSpan w:val="3"/>
            <w:vMerge w:val="continue"/>
            <w:vAlign w:val="center"/>
          </w:tcPr>
          <w:p>
            <w:pPr>
              <w:spacing w:line="240" w:lineRule="auto"/>
              <w:ind w:firstLine="0" w:firstLineChars="0"/>
              <w:jc w:val="center"/>
              <w:rPr>
                <w:rFonts w:hint="eastAsia" w:cs="Times New Roman"/>
                <w:sz w:val="15"/>
                <w:szCs w:val="4"/>
              </w:rPr>
            </w:pPr>
          </w:p>
        </w:tc>
        <w:tc>
          <w:tcPr>
            <w:tcW w:w="820" w:type="dxa"/>
            <w:vAlign w:val="center"/>
          </w:tcPr>
          <w:p>
            <w:pPr>
              <w:spacing w:line="240" w:lineRule="auto"/>
              <w:ind w:firstLine="0" w:firstLineChars="0"/>
              <w:jc w:val="center"/>
              <w:rPr>
                <w:rFonts w:hint="eastAsia" w:cs="Times New Roman"/>
                <w:sz w:val="15"/>
                <w:szCs w:val="4"/>
              </w:rPr>
            </w:pPr>
          </w:p>
        </w:tc>
        <w:tc>
          <w:tcPr>
            <w:tcW w:w="734" w:type="dxa"/>
            <w:gridSpan w:val="3"/>
            <w:vAlign w:val="center"/>
          </w:tcPr>
          <w:p>
            <w:pPr>
              <w:spacing w:line="240" w:lineRule="auto"/>
              <w:ind w:firstLine="0" w:firstLineChars="0"/>
              <w:jc w:val="center"/>
              <w:rPr>
                <w:rFonts w:hint="eastAsia" w:cs="Times New Roman"/>
                <w:sz w:val="15"/>
                <w:szCs w:val="4"/>
              </w:rPr>
            </w:pPr>
          </w:p>
        </w:tc>
        <w:tc>
          <w:tcPr>
            <w:tcW w:w="906" w:type="dxa"/>
            <w:gridSpan w:val="3"/>
            <w:vAlign w:val="center"/>
          </w:tcPr>
          <w:p>
            <w:pPr>
              <w:spacing w:line="240" w:lineRule="auto"/>
              <w:ind w:firstLine="0" w:firstLineChars="0"/>
              <w:jc w:val="center"/>
              <w:rPr>
                <w:rFonts w:hint="eastAsia" w:cs="Times New Roman"/>
                <w:sz w:val="15"/>
                <w:szCs w:val="4"/>
              </w:rPr>
            </w:pPr>
          </w:p>
        </w:tc>
        <w:tc>
          <w:tcPr>
            <w:tcW w:w="949" w:type="dxa"/>
            <w:gridSpan w:val="3"/>
            <w:vAlign w:val="center"/>
          </w:tcPr>
          <w:p>
            <w:pPr>
              <w:spacing w:line="240" w:lineRule="auto"/>
              <w:ind w:firstLine="0" w:firstLineChars="0"/>
              <w:jc w:val="center"/>
              <w:rPr>
                <w:rFonts w:hint="eastAsia" w:cs="Times New Roman"/>
                <w:sz w:val="15"/>
                <w:szCs w:val="4"/>
              </w:rPr>
            </w:pPr>
          </w:p>
        </w:tc>
        <w:tc>
          <w:tcPr>
            <w:tcW w:w="994" w:type="dxa"/>
            <w:gridSpan w:val="4"/>
            <w:vAlign w:val="center"/>
          </w:tcPr>
          <w:p>
            <w:pPr>
              <w:spacing w:line="240" w:lineRule="auto"/>
              <w:ind w:firstLine="0" w:firstLineChars="0"/>
              <w:jc w:val="center"/>
              <w:rPr>
                <w:rFonts w:hint="eastAsia" w:cs="Times New Roman"/>
                <w:sz w:val="15"/>
                <w:szCs w:val="4"/>
              </w:rPr>
            </w:pPr>
          </w:p>
        </w:tc>
        <w:tc>
          <w:tcPr>
            <w:tcW w:w="970" w:type="dxa"/>
            <w:gridSpan w:val="3"/>
            <w:vAlign w:val="center"/>
          </w:tcPr>
          <w:p>
            <w:pPr>
              <w:spacing w:line="240" w:lineRule="auto"/>
              <w:ind w:firstLine="0" w:firstLineChars="0"/>
              <w:jc w:val="center"/>
              <w:rPr>
                <w:rFonts w:hint="eastAsia" w:cs="Times New Roman"/>
                <w:sz w:val="15"/>
                <w:szCs w:val="4"/>
              </w:rPr>
            </w:pPr>
          </w:p>
        </w:tc>
        <w:tc>
          <w:tcPr>
            <w:tcW w:w="1079" w:type="dxa"/>
            <w:gridSpan w:val="3"/>
            <w:vAlign w:val="center"/>
          </w:tcPr>
          <w:p>
            <w:pPr>
              <w:spacing w:line="240" w:lineRule="auto"/>
              <w:ind w:firstLine="0" w:firstLineChars="0"/>
              <w:jc w:val="center"/>
              <w:rPr>
                <w:rFonts w:hint="eastAsia" w:cs="Times New Roman"/>
                <w:sz w:val="15"/>
                <w:szCs w:val="4"/>
              </w:rPr>
            </w:pPr>
          </w:p>
        </w:tc>
        <w:tc>
          <w:tcPr>
            <w:tcW w:w="1057" w:type="dxa"/>
            <w:gridSpan w:val="2"/>
            <w:vAlign w:val="center"/>
          </w:tcPr>
          <w:p>
            <w:pPr>
              <w:spacing w:line="240" w:lineRule="auto"/>
              <w:ind w:firstLine="0" w:firstLineChars="0"/>
              <w:jc w:val="center"/>
              <w:rPr>
                <w:rFonts w:hint="eastAsia" w:cs="Times New Roman"/>
                <w:sz w:val="15"/>
                <w:szCs w:val="4"/>
              </w:rPr>
            </w:pPr>
          </w:p>
        </w:tc>
        <w:tc>
          <w:tcPr>
            <w:tcW w:w="1091" w:type="dxa"/>
            <w:vAlign w:val="center"/>
          </w:tcPr>
          <w:p>
            <w:pPr>
              <w:spacing w:line="240" w:lineRule="auto"/>
              <w:ind w:firstLine="0" w:firstLineChars="0"/>
              <w:jc w:val="center"/>
              <w:rPr>
                <w:rFonts w:hint="eastAsia" w:cs="Times New Roman"/>
                <w:sz w:val="15"/>
                <w:szCs w:val="4"/>
              </w:rPr>
            </w:pPr>
          </w:p>
        </w:tc>
        <w:tc>
          <w:tcPr>
            <w:tcW w:w="1346" w:type="dxa"/>
            <w:vAlign w:val="center"/>
          </w:tcPr>
          <w:p>
            <w:pPr>
              <w:spacing w:line="240" w:lineRule="auto"/>
              <w:ind w:firstLine="0" w:firstLineChars="0"/>
              <w:jc w:val="center"/>
              <w:rPr>
                <w:rFonts w:hint="eastAsia" w:cs="Times New Roman"/>
                <w:sz w:val="15"/>
                <w:szCs w:val="4"/>
              </w:rPr>
            </w:pPr>
          </w:p>
        </w:tc>
        <w:tc>
          <w:tcPr>
            <w:tcW w:w="1233" w:type="dxa"/>
            <w:vMerge w:val="continue"/>
            <w:vAlign w:val="center"/>
          </w:tcPr>
          <w:p>
            <w:pPr>
              <w:spacing w:line="240" w:lineRule="auto"/>
              <w:ind w:firstLine="0" w:firstLineChars="0"/>
              <w:jc w:val="center"/>
              <w:rPr>
                <w:rFonts w:hint="eastAsia" w:cs="Times New Roman"/>
                <w:sz w:val="15"/>
                <w:szCs w:val="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452" w:type="dxa"/>
            <w:vMerge w:val="continue"/>
            <w:vAlign w:val="center"/>
          </w:tcPr>
          <w:p>
            <w:pPr>
              <w:spacing w:line="240" w:lineRule="auto"/>
              <w:ind w:firstLine="0" w:firstLineChars="0"/>
              <w:jc w:val="center"/>
              <w:rPr>
                <w:rFonts w:hint="eastAsia" w:cs="Times New Roman"/>
                <w:sz w:val="15"/>
                <w:szCs w:val="4"/>
              </w:rPr>
            </w:pPr>
          </w:p>
        </w:tc>
        <w:tc>
          <w:tcPr>
            <w:tcW w:w="1530" w:type="dxa"/>
            <w:gridSpan w:val="3"/>
            <w:vMerge w:val="continue"/>
            <w:vAlign w:val="center"/>
          </w:tcPr>
          <w:p>
            <w:pPr>
              <w:spacing w:line="240" w:lineRule="auto"/>
              <w:ind w:firstLine="0" w:firstLineChars="0"/>
              <w:jc w:val="center"/>
              <w:rPr>
                <w:rFonts w:hint="eastAsia" w:cs="Times New Roman"/>
                <w:sz w:val="15"/>
                <w:szCs w:val="4"/>
              </w:rPr>
            </w:pPr>
          </w:p>
        </w:tc>
        <w:tc>
          <w:tcPr>
            <w:tcW w:w="4901" w:type="dxa"/>
            <w:gridSpan w:val="15"/>
            <w:vAlign w:val="center"/>
          </w:tcPr>
          <w:p>
            <w:pPr>
              <w:spacing w:line="240" w:lineRule="auto"/>
              <w:ind w:firstLine="0" w:firstLineChars="0"/>
              <w:jc w:val="center"/>
              <w:rPr>
                <w:rFonts w:hint="eastAsia" w:cs="Times New Roman"/>
                <w:sz w:val="15"/>
                <w:szCs w:val="4"/>
              </w:rPr>
            </w:pPr>
            <w:r>
              <w:rPr>
                <w:rFonts w:hint="eastAsia" w:cs="Times New Roman"/>
                <w:sz w:val="15"/>
                <w:szCs w:val="4"/>
              </w:rPr>
              <w:t>担架</w:t>
            </w:r>
          </w:p>
        </w:tc>
        <w:tc>
          <w:tcPr>
            <w:tcW w:w="3699" w:type="dxa"/>
            <w:gridSpan w:val="8"/>
            <w:vAlign w:val="center"/>
          </w:tcPr>
          <w:p>
            <w:pPr>
              <w:spacing w:line="240" w:lineRule="auto"/>
              <w:ind w:firstLine="0" w:firstLineChars="0"/>
              <w:jc w:val="center"/>
              <w:rPr>
                <w:rFonts w:hint="eastAsia" w:cs="Times New Roman"/>
                <w:sz w:val="15"/>
                <w:szCs w:val="4"/>
              </w:rPr>
            </w:pPr>
            <w:r>
              <w:rPr>
                <w:rFonts w:hint="eastAsia" w:cs="Times New Roman"/>
                <w:sz w:val="15"/>
                <w:szCs w:val="4"/>
              </w:rPr>
              <w:t>扁带或连接带</w:t>
            </w:r>
          </w:p>
        </w:tc>
        <w:tc>
          <w:tcPr>
            <w:tcW w:w="1346" w:type="dxa"/>
            <w:vMerge w:val="restart"/>
            <w:vAlign w:val="center"/>
          </w:tcPr>
          <w:p>
            <w:pPr>
              <w:spacing w:line="240" w:lineRule="auto"/>
              <w:ind w:firstLine="0" w:firstLineChars="0"/>
              <w:jc w:val="center"/>
              <w:rPr>
                <w:rFonts w:hint="eastAsia" w:cs="Times New Roman"/>
                <w:sz w:val="15"/>
                <w:szCs w:val="4"/>
              </w:rPr>
            </w:pPr>
            <w:r>
              <w:rPr>
                <w:rFonts w:hint="eastAsia" w:cs="Times New Roman"/>
                <w:sz w:val="15"/>
                <w:szCs w:val="4"/>
              </w:rPr>
              <w:t>扣分合计（</w:t>
            </w:r>
            <w:r>
              <w:rPr>
                <w:rFonts w:cs="Times New Roman"/>
                <w:sz w:val="15"/>
                <w:szCs w:val="4"/>
              </w:rPr>
              <w:t>—</w:t>
            </w:r>
            <w:r>
              <w:rPr>
                <w:rFonts w:hint="eastAsia" w:cs="Times New Roman"/>
                <w:sz w:val="15"/>
                <w:szCs w:val="4"/>
              </w:rPr>
              <w:t>）</w:t>
            </w:r>
          </w:p>
        </w:tc>
        <w:tc>
          <w:tcPr>
            <w:tcW w:w="1233" w:type="dxa"/>
            <w:vMerge w:val="continue"/>
            <w:vAlign w:val="center"/>
          </w:tcPr>
          <w:p>
            <w:pPr>
              <w:spacing w:line="240" w:lineRule="auto"/>
              <w:ind w:firstLine="0" w:firstLineChars="0"/>
              <w:jc w:val="center"/>
              <w:rPr>
                <w:rFonts w:hint="eastAsia" w:cs="Times New Roman"/>
                <w:sz w:val="15"/>
                <w:szCs w:val="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4" w:hRule="atLeast"/>
          <w:jc w:val="center"/>
        </w:trPr>
        <w:tc>
          <w:tcPr>
            <w:tcW w:w="452" w:type="dxa"/>
            <w:vMerge w:val="continue"/>
            <w:vAlign w:val="center"/>
          </w:tcPr>
          <w:p>
            <w:pPr>
              <w:spacing w:line="240" w:lineRule="auto"/>
              <w:ind w:firstLine="0" w:firstLineChars="0"/>
              <w:jc w:val="center"/>
              <w:rPr>
                <w:rFonts w:hint="eastAsia" w:cs="Times New Roman"/>
                <w:sz w:val="15"/>
                <w:szCs w:val="4"/>
              </w:rPr>
            </w:pPr>
          </w:p>
        </w:tc>
        <w:tc>
          <w:tcPr>
            <w:tcW w:w="1530" w:type="dxa"/>
            <w:gridSpan w:val="3"/>
            <w:vMerge w:val="continue"/>
            <w:vAlign w:val="center"/>
          </w:tcPr>
          <w:p>
            <w:pPr>
              <w:spacing w:line="240" w:lineRule="auto"/>
              <w:ind w:firstLine="0" w:firstLineChars="0"/>
              <w:jc w:val="center"/>
              <w:rPr>
                <w:rFonts w:hint="eastAsia" w:cs="Times New Roman"/>
                <w:sz w:val="15"/>
                <w:szCs w:val="4"/>
              </w:rPr>
            </w:pPr>
          </w:p>
        </w:tc>
        <w:tc>
          <w:tcPr>
            <w:tcW w:w="820" w:type="dxa"/>
            <w:vAlign w:val="center"/>
          </w:tcPr>
          <w:p>
            <w:pPr>
              <w:spacing w:line="240" w:lineRule="auto"/>
              <w:ind w:firstLine="0" w:firstLineChars="0"/>
              <w:jc w:val="center"/>
              <w:rPr>
                <w:rFonts w:hint="eastAsia" w:cs="Times New Roman"/>
                <w:sz w:val="15"/>
                <w:szCs w:val="4"/>
              </w:rPr>
            </w:pPr>
            <w:r>
              <w:rPr>
                <w:rFonts w:hint="eastAsia" w:cs="Times New Roman"/>
                <w:sz w:val="15"/>
                <w:szCs w:val="4"/>
              </w:rPr>
              <w:t>连接带扭曲缠绕（</w:t>
            </w:r>
            <w:r>
              <w:rPr>
                <w:rFonts w:cs="Times New Roman"/>
                <w:sz w:val="15"/>
                <w:szCs w:val="4"/>
              </w:rPr>
              <w:t>2</w:t>
            </w:r>
            <w:r>
              <w:rPr>
                <w:rFonts w:hint="eastAsia" w:cs="Times New Roman"/>
                <w:sz w:val="15"/>
                <w:szCs w:val="4"/>
              </w:rPr>
              <w:t>分</w:t>
            </w:r>
            <w:r>
              <w:rPr>
                <w:rFonts w:cs="Times New Roman"/>
                <w:sz w:val="15"/>
                <w:szCs w:val="4"/>
              </w:rPr>
              <w:t>/</w:t>
            </w:r>
            <w:r>
              <w:rPr>
                <w:rFonts w:hint="eastAsia" w:cs="Times New Roman"/>
                <w:sz w:val="15"/>
                <w:szCs w:val="4"/>
              </w:rPr>
              <w:t>处）</w:t>
            </w:r>
          </w:p>
        </w:tc>
        <w:tc>
          <w:tcPr>
            <w:tcW w:w="734"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单见连接锁门方向不合理（</w:t>
            </w:r>
            <w:r>
              <w:rPr>
                <w:rFonts w:cs="Times New Roman"/>
                <w:sz w:val="15"/>
                <w:szCs w:val="4"/>
              </w:rPr>
              <w:t>2</w:t>
            </w:r>
            <w:r>
              <w:rPr>
                <w:rFonts w:hint="eastAsia" w:cs="Times New Roman"/>
                <w:sz w:val="15"/>
                <w:szCs w:val="4"/>
              </w:rPr>
              <w:t>分）</w:t>
            </w:r>
          </w:p>
        </w:tc>
        <w:tc>
          <w:tcPr>
            <w:tcW w:w="906"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头低脚高（</w:t>
            </w:r>
            <w:r>
              <w:rPr>
                <w:rFonts w:cs="Times New Roman"/>
                <w:sz w:val="15"/>
                <w:szCs w:val="4"/>
              </w:rPr>
              <w:t>3</w:t>
            </w:r>
            <w:r>
              <w:rPr>
                <w:rFonts w:hint="eastAsia" w:cs="Times New Roman"/>
                <w:sz w:val="15"/>
                <w:szCs w:val="4"/>
              </w:rPr>
              <w:t>分）</w:t>
            </w:r>
          </w:p>
        </w:tc>
        <w:tc>
          <w:tcPr>
            <w:tcW w:w="949"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担架姿态与伤情不合理（</w:t>
            </w:r>
            <w:r>
              <w:rPr>
                <w:rFonts w:cs="Times New Roman"/>
                <w:sz w:val="15"/>
                <w:szCs w:val="4"/>
              </w:rPr>
              <w:t>3</w:t>
            </w:r>
            <w:r>
              <w:rPr>
                <w:rFonts w:hint="eastAsia" w:cs="Times New Roman"/>
                <w:sz w:val="15"/>
                <w:szCs w:val="4"/>
              </w:rPr>
              <w:t>分）</w:t>
            </w:r>
          </w:p>
        </w:tc>
        <w:tc>
          <w:tcPr>
            <w:tcW w:w="994" w:type="dxa"/>
            <w:gridSpan w:val="4"/>
            <w:vAlign w:val="center"/>
          </w:tcPr>
          <w:p>
            <w:pPr>
              <w:spacing w:line="240" w:lineRule="auto"/>
              <w:ind w:firstLine="0" w:firstLineChars="0"/>
              <w:jc w:val="center"/>
              <w:rPr>
                <w:rFonts w:hint="eastAsia" w:cs="Times New Roman"/>
                <w:sz w:val="15"/>
                <w:szCs w:val="4"/>
              </w:rPr>
            </w:pPr>
            <w:r>
              <w:rPr>
                <w:rFonts w:hint="eastAsia" w:cs="Times New Roman"/>
                <w:sz w:val="15"/>
                <w:szCs w:val="4"/>
              </w:rPr>
              <w:t>担架上绳索管理混乱（</w:t>
            </w:r>
            <w:r>
              <w:rPr>
                <w:rFonts w:cs="Times New Roman"/>
                <w:sz w:val="15"/>
                <w:szCs w:val="4"/>
              </w:rPr>
              <w:t>2</w:t>
            </w:r>
            <w:r>
              <w:rPr>
                <w:rFonts w:hint="eastAsia" w:cs="Times New Roman"/>
                <w:sz w:val="15"/>
                <w:szCs w:val="4"/>
              </w:rPr>
              <w:t>分）</w:t>
            </w:r>
          </w:p>
        </w:tc>
        <w:tc>
          <w:tcPr>
            <w:tcW w:w="970" w:type="dxa"/>
            <w:gridSpan w:val="3"/>
            <w:vAlign w:val="center"/>
          </w:tcPr>
          <w:p>
            <w:pPr>
              <w:spacing w:line="240" w:lineRule="auto"/>
              <w:ind w:firstLine="0" w:firstLineChars="0"/>
              <w:jc w:val="center"/>
              <w:rPr>
                <w:rFonts w:hint="eastAsia" w:cs="Times New Roman"/>
                <w:sz w:val="15"/>
                <w:szCs w:val="4"/>
              </w:rPr>
            </w:pPr>
          </w:p>
        </w:tc>
        <w:tc>
          <w:tcPr>
            <w:tcW w:w="1079"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缝合处弯折受力（</w:t>
            </w:r>
            <w:r>
              <w:rPr>
                <w:rFonts w:cs="Times New Roman"/>
                <w:sz w:val="15"/>
                <w:szCs w:val="4"/>
              </w:rPr>
              <w:t>2</w:t>
            </w:r>
            <w:r>
              <w:rPr>
                <w:rFonts w:hint="eastAsia" w:cs="Times New Roman"/>
                <w:sz w:val="15"/>
                <w:szCs w:val="4"/>
              </w:rPr>
              <w:t>分</w:t>
            </w:r>
            <w:r>
              <w:rPr>
                <w:rFonts w:cs="Times New Roman"/>
                <w:sz w:val="15"/>
                <w:szCs w:val="4"/>
              </w:rPr>
              <w:t>/</w:t>
            </w:r>
            <w:r>
              <w:rPr>
                <w:rFonts w:hint="eastAsia" w:cs="Times New Roman"/>
                <w:sz w:val="15"/>
                <w:szCs w:val="4"/>
              </w:rPr>
              <w:t>处）</w:t>
            </w:r>
          </w:p>
        </w:tc>
        <w:tc>
          <w:tcPr>
            <w:tcW w:w="1057" w:type="dxa"/>
            <w:gridSpan w:val="2"/>
            <w:vAlign w:val="center"/>
          </w:tcPr>
          <w:p>
            <w:pPr>
              <w:spacing w:line="240" w:lineRule="auto"/>
              <w:ind w:firstLine="0" w:firstLineChars="0"/>
              <w:jc w:val="center"/>
              <w:rPr>
                <w:rFonts w:hint="eastAsia" w:cs="Times New Roman"/>
                <w:sz w:val="15"/>
                <w:szCs w:val="4"/>
              </w:rPr>
            </w:pPr>
            <w:r>
              <w:rPr>
                <w:rFonts w:hint="eastAsia" w:cs="Times New Roman"/>
                <w:sz w:val="15"/>
                <w:szCs w:val="4"/>
              </w:rPr>
              <w:t>不合理受力（</w:t>
            </w:r>
            <w:r>
              <w:rPr>
                <w:rFonts w:cs="Times New Roman"/>
                <w:sz w:val="15"/>
                <w:szCs w:val="4"/>
              </w:rPr>
              <w:t>2</w:t>
            </w:r>
            <w:r>
              <w:rPr>
                <w:rFonts w:hint="eastAsia" w:cs="Times New Roman"/>
                <w:sz w:val="15"/>
                <w:szCs w:val="4"/>
              </w:rPr>
              <w:t>分）</w:t>
            </w:r>
          </w:p>
        </w:tc>
        <w:tc>
          <w:tcPr>
            <w:tcW w:w="1091" w:type="dxa"/>
            <w:vAlign w:val="center"/>
          </w:tcPr>
          <w:p>
            <w:pPr>
              <w:spacing w:line="240" w:lineRule="auto"/>
              <w:ind w:firstLine="0" w:firstLineChars="0"/>
              <w:jc w:val="center"/>
              <w:rPr>
                <w:rFonts w:hint="eastAsia" w:cs="Times New Roman"/>
                <w:sz w:val="15"/>
                <w:szCs w:val="4"/>
              </w:rPr>
            </w:pPr>
            <w:r>
              <w:rPr>
                <w:rFonts w:hint="eastAsia" w:cs="Times New Roman"/>
                <w:sz w:val="15"/>
                <w:szCs w:val="4"/>
              </w:rPr>
              <w:t>未做防切割防护（</w:t>
            </w:r>
            <w:r>
              <w:rPr>
                <w:rFonts w:cs="Times New Roman"/>
                <w:sz w:val="15"/>
                <w:szCs w:val="4"/>
              </w:rPr>
              <w:t>2</w:t>
            </w:r>
            <w:r>
              <w:rPr>
                <w:rFonts w:hint="eastAsia" w:cs="Times New Roman"/>
                <w:sz w:val="15"/>
                <w:szCs w:val="4"/>
              </w:rPr>
              <w:t>分</w:t>
            </w:r>
            <w:r>
              <w:rPr>
                <w:rFonts w:cs="Times New Roman"/>
                <w:sz w:val="15"/>
                <w:szCs w:val="4"/>
              </w:rPr>
              <w:t>/</w:t>
            </w:r>
            <w:r>
              <w:rPr>
                <w:rFonts w:hint="eastAsia" w:cs="Times New Roman"/>
                <w:sz w:val="15"/>
                <w:szCs w:val="4"/>
              </w:rPr>
              <w:t>处）</w:t>
            </w:r>
          </w:p>
        </w:tc>
        <w:tc>
          <w:tcPr>
            <w:tcW w:w="1346" w:type="dxa"/>
            <w:vMerge w:val="continue"/>
            <w:vAlign w:val="center"/>
          </w:tcPr>
          <w:p>
            <w:pPr>
              <w:spacing w:line="240" w:lineRule="auto"/>
              <w:ind w:firstLine="0" w:firstLineChars="0"/>
              <w:jc w:val="center"/>
              <w:rPr>
                <w:rFonts w:hint="eastAsia" w:cs="Times New Roman"/>
                <w:sz w:val="15"/>
                <w:szCs w:val="4"/>
              </w:rPr>
            </w:pPr>
          </w:p>
        </w:tc>
        <w:tc>
          <w:tcPr>
            <w:tcW w:w="1233" w:type="dxa"/>
            <w:vMerge w:val="restart"/>
            <w:vAlign w:val="center"/>
          </w:tcPr>
          <w:p>
            <w:pPr>
              <w:spacing w:line="240" w:lineRule="auto"/>
              <w:ind w:firstLine="0" w:firstLineChars="0"/>
              <w:jc w:val="center"/>
              <w:rPr>
                <w:rFonts w:hint="eastAsia" w:cs="Times New Roman"/>
                <w:sz w:val="15"/>
                <w:szCs w:val="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5" w:hRule="atLeast"/>
          <w:jc w:val="center"/>
        </w:trPr>
        <w:tc>
          <w:tcPr>
            <w:tcW w:w="452" w:type="dxa"/>
            <w:vMerge w:val="continue"/>
            <w:vAlign w:val="center"/>
          </w:tcPr>
          <w:p>
            <w:pPr>
              <w:spacing w:line="240" w:lineRule="auto"/>
              <w:ind w:firstLine="0" w:firstLineChars="0"/>
              <w:jc w:val="center"/>
              <w:rPr>
                <w:rFonts w:hint="eastAsia" w:cs="Times New Roman"/>
                <w:sz w:val="15"/>
                <w:szCs w:val="4"/>
              </w:rPr>
            </w:pPr>
          </w:p>
        </w:tc>
        <w:tc>
          <w:tcPr>
            <w:tcW w:w="1530" w:type="dxa"/>
            <w:gridSpan w:val="3"/>
            <w:vMerge w:val="continue"/>
            <w:vAlign w:val="center"/>
          </w:tcPr>
          <w:p>
            <w:pPr>
              <w:spacing w:line="240" w:lineRule="auto"/>
              <w:ind w:firstLine="0" w:firstLineChars="0"/>
              <w:jc w:val="center"/>
              <w:rPr>
                <w:rFonts w:hint="eastAsia" w:cs="Times New Roman"/>
                <w:sz w:val="15"/>
                <w:szCs w:val="4"/>
              </w:rPr>
            </w:pPr>
          </w:p>
        </w:tc>
        <w:tc>
          <w:tcPr>
            <w:tcW w:w="820" w:type="dxa"/>
            <w:vAlign w:val="center"/>
          </w:tcPr>
          <w:p>
            <w:pPr>
              <w:spacing w:line="240" w:lineRule="auto"/>
              <w:ind w:firstLine="0" w:firstLineChars="0"/>
              <w:jc w:val="center"/>
              <w:rPr>
                <w:rFonts w:hint="eastAsia" w:cs="Times New Roman"/>
                <w:sz w:val="15"/>
                <w:szCs w:val="4"/>
              </w:rPr>
            </w:pPr>
          </w:p>
        </w:tc>
        <w:tc>
          <w:tcPr>
            <w:tcW w:w="734" w:type="dxa"/>
            <w:gridSpan w:val="3"/>
            <w:vAlign w:val="center"/>
          </w:tcPr>
          <w:p>
            <w:pPr>
              <w:spacing w:line="240" w:lineRule="auto"/>
              <w:ind w:firstLine="0" w:firstLineChars="0"/>
              <w:jc w:val="center"/>
              <w:rPr>
                <w:rFonts w:hint="eastAsia" w:cs="Times New Roman"/>
                <w:sz w:val="15"/>
                <w:szCs w:val="4"/>
              </w:rPr>
            </w:pPr>
          </w:p>
        </w:tc>
        <w:tc>
          <w:tcPr>
            <w:tcW w:w="906" w:type="dxa"/>
            <w:gridSpan w:val="3"/>
            <w:vAlign w:val="center"/>
          </w:tcPr>
          <w:p>
            <w:pPr>
              <w:spacing w:line="240" w:lineRule="auto"/>
              <w:ind w:firstLine="0" w:firstLineChars="0"/>
              <w:jc w:val="center"/>
              <w:rPr>
                <w:rFonts w:hint="eastAsia" w:cs="Times New Roman"/>
                <w:sz w:val="15"/>
                <w:szCs w:val="4"/>
              </w:rPr>
            </w:pPr>
          </w:p>
        </w:tc>
        <w:tc>
          <w:tcPr>
            <w:tcW w:w="949" w:type="dxa"/>
            <w:gridSpan w:val="3"/>
            <w:vAlign w:val="center"/>
          </w:tcPr>
          <w:p>
            <w:pPr>
              <w:spacing w:line="240" w:lineRule="auto"/>
              <w:ind w:firstLine="0" w:firstLineChars="0"/>
              <w:jc w:val="center"/>
              <w:rPr>
                <w:rFonts w:hint="eastAsia" w:cs="Times New Roman"/>
                <w:sz w:val="15"/>
                <w:szCs w:val="4"/>
              </w:rPr>
            </w:pPr>
          </w:p>
        </w:tc>
        <w:tc>
          <w:tcPr>
            <w:tcW w:w="994" w:type="dxa"/>
            <w:gridSpan w:val="4"/>
            <w:vAlign w:val="center"/>
          </w:tcPr>
          <w:p>
            <w:pPr>
              <w:spacing w:line="240" w:lineRule="auto"/>
              <w:ind w:firstLine="0" w:firstLineChars="0"/>
              <w:jc w:val="center"/>
              <w:rPr>
                <w:rFonts w:hint="eastAsia" w:cs="Times New Roman"/>
                <w:sz w:val="15"/>
                <w:szCs w:val="4"/>
              </w:rPr>
            </w:pPr>
          </w:p>
        </w:tc>
        <w:tc>
          <w:tcPr>
            <w:tcW w:w="970" w:type="dxa"/>
            <w:gridSpan w:val="3"/>
            <w:vAlign w:val="center"/>
          </w:tcPr>
          <w:p>
            <w:pPr>
              <w:spacing w:line="240" w:lineRule="auto"/>
              <w:ind w:firstLine="0" w:firstLineChars="0"/>
              <w:jc w:val="center"/>
              <w:rPr>
                <w:rFonts w:hint="eastAsia" w:cs="Times New Roman"/>
                <w:sz w:val="15"/>
                <w:szCs w:val="4"/>
              </w:rPr>
            </w:pPr>
          </w:p>
        </w:tc>
        <w:tc>
          <w:tcPr>
            <w:tcW w:w="1079" w:type="dxa"/>
            <w:gridSpan w:val="3"/>
            <w:vAlign w:val="center"/>
          </w:tcPr>
          <w:p>
            <w:pPr>
              <w:spacing w:line="240" w:lineRule="auto"/>
              <w:ind w:firstLine="0" w:firstLineChars="0"/>
              <w:jc w:val="center"/>
              <w:rPr>
                <w:rFonts w:hint="eastAsia" w:cs="Times New Roman"/>
                <w:sz w:val="15"/>
                <w:szCs w:val="4"/>
              </w:rPr>
            </w:pPr>
          </w:p>
        </w:tc>
        <w:tc>
          <w:tcPr>
            <w:tcW w:w="1057" w:type="dxa"/>
            <w:gridSpan w:val="2"/>
            <w:vAlign w:val="center"/>
          </w:tcPr>
          <w:p>
            <w:pPr>
              <w:spacing w:line="240" w:lineRule="auto"/>
              <w:ind w:firstLine="0" w:firstLineChars="0"/>
              <w:jc w:val="center"/>
              <w:rPr>
                <w:rFonts w:hint="eastAsia" w:cs="Times New Roman"/>
                <w:sz w:val="15"/>
                <w:szCs w:val="4"/>
              </w:rPr>
            </w:pPr>
          </w:p>
        </w:tc>
        <w:tc>
          <w:tcPr>
            <w:tcW w:w="1091" w:type="dxa"/>
            <w:vAlign w:val="center"/>
          </w:tcPr>
          <w:p>
            <w:pPr>
              <w:spacing w:line="240" w:lineRule="auto"/>
              <w:ind w:firstLine="0" w:firstLineChars="0"/>
              <w:jc w:val="center"/>
              <w:rPr>
                <w:rFonts w:hint="eastAsia" w:cs="Times New Roman"/>
                <w:sz w:val="15"/>
                <w:szCs w:val="4"/>
              </w:rPr>
            </w:pPr>
          </w:p>
        </w:tc>
        <w:tc>
          <w:tcPr>
            <w:tcW w:w="1346" w:type="dxa"/>
            <w:vAlign w:val="center"/>
          </w:tcPr>
          <w:p>
            <w:pPr>
              <w:spacing w:line="240" w:lineRule="auto"/>
              <w:ind w:firstLine="0" w:firstLineChars="0"/>
              <w:jc w:val="center"/>
              <w:rPr>
                <w:rFonts w:hint="eastAsia" w:cs="Times New Roman"/>
                <w:sz w:val="15"/>
                <w:szCs w:val="4"/>
              </w:rPr>
            </w:pPr>
          </w:p>
        </w:tc>
        <w:tc>
          <w:tcPr>
            <w:tcW w:w="1233" w:type="dxa"/>
            <w:vMerge w:val="continue"/>
            <w:vAlign w:val="center"/>
          </w:tcPr>
          <w:p>
            <w:pPr>
              <w:spacing w:line="240" w:lineRule="auto"/>
              <w:ind w:firstLine="0" w:firstLineChars="0"/>
              <w:jc w:val="center"/>
              <w:rPr>
                <w:rFonts w:hint="eastAsia" w:cs="Times New Roman"/>
                <w:sz w:val="15"/>
                <w:szCs w:val="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jc w:val="center"/>
        </w:trPr>
        <w:tc>
          <w:tcPr>
            <w:tcW w:w="452" w:type="dxa"/>
            <w:vMerge w:val="continue"/>
            <w:vAlign w:val="center"/>
          </w:tcPr>
          <w:p>
            <w:pPr>
              <w:spacing w:line="240" w:lineRule="auto"/>
              <w:ind w:firstLine="0" w:firstLineChars="0"/>
              <w:jc w:val="center"/>
              <w:rPr>
                <w:rFonts w:hint="eastAsia" w:cs="Times New Roman"/>
                <w:sz w:val="15"/>
                <w:szCs w:val="4"/>
              </w:rPr>
            </w:pPr>
          </w:p>
        </w:tc>
        <w:tc>
          <w:tcPr>
            <w:tcW w:w="1530" w:type="dxa"/>
            <w:gridSpan w:val="3"/>
            <w:vMerge w:val="restart"/>
            <w:vAlign w:val="center"/>
          </w:tcPr>
          <w:p>
            <w:pPr>
              <w:spacing w:line="240" w:lineRule="auto"/>
              <w:ind w:firstLine="0" w:firstLineChars="0"/>
              <w:jc w:val="center"/>
              <w:rPr>
                <w:rFonts w:hint="eastAsia" w:cs="Times New Roman"/>
                <w:sz w:val="15"/>
                <w:szCs w:val="4"/>
              </w:rPr>
            </w:pPr>
            <w:r>
              <w:rPr>
                <w:rFonts w:hint="eastAsia" w:cs="Times New Roman"/>
                <w:sz w:val="15"/>
                <w:szCs w:val="4"/>
              </w:rPr>
              <w:t>技术展现</w:t>
            </w:r>
          </w:p>
        </w:tc>
        <w:tc>
          <w:tcPr>
            <w:tcW w:w="2937" w:type="dxa"/>
            <w:gridSpan w:val="8"/>
            <w:vAlign w:val="center"/>
          </w:tcPr>
          <w:p>
            <w:pPr>
              <w:spacing w:line="240" w:lineRule="auto"/>
              <w:ind w:firstLine="0" w:firstLineChars="0"/>
              <w:jc w:val="center"/>
              <w:rPr>
                <w:rFonts w:hint="eastAsia" w:cs="Times New Roman"/>
                <w:sz w:val="15"/>
                <w:szCs w:val="4"/>
              </w:rPr>
            </w:pPr>
            <w:r>
              <w:rPr>
                <w:rFonts w:hint="eastAsia" w:cs="Times New Roman"/>
                <w:sz w:val="15"/>
                <w:szCs w:val="4"/>
              </w:rPr>
              <w:t>救援系统选择合理性</w:t>
            </w:r>
          </w:p>
        </w:tc>
        <w:tc>
          <w:tcPr>
            <w:tcW w:w="3043" w:type="dxa"/>
            <w:gridSpan w:val="10"/>
            <w:vAlign w:val="center"/>
          </w:tcPr>
          <w:p>
            <w:pPr>
              <w:spacing w:line="240" w:lineRule="auto"/>
              <w:ind w:firstLine="0" w:firstLineChars="0"/>
              <w:jc w:val="center"/>
              <w:rPr>
                <w:rFonts w:hint="eastAsia" w:cs="Times New Roman"/>
                <w:sz w:val="15"/>
                <w:szCs w:val="4"/>
              </w:rPr>
            </w:pPr>
            <w:r>
              <w:rPr>
                <w:rFonts w:hint="eastAsia" w:cs="Times New Roman"/>
                <w:sz w:val="15"/>
                <w:szCs w:val="4"/>
              </w:rPr>
              <w:t>系统架设及运作的流畅性</w:t>
            </w:r>
          </w:p>
        </w:tc>
        <w:tc>
          <w:tcPr>
            <w:tcW w:w="2620" w:type="dxa"/>
            <w:gridSpan w:val="5"/>
            <w:vAlign w:val="center"/>
          </w:tcPr>
          <w:p>
            <w:pPr>
              <w:spacing w:line="240" w:lineRule="auto"/>
              <w:ind w:firstLine="0" w:firstLineChars="0"/>
              <w:jc w:val="center"/>
              <w:rPr>
                <w:rFonts w:hint="eastAsia" w:cs="Times New Roman"/>
                <w:sz w:val="15"/>
                <w:szCs w:val="4"/>
              </w:rPr>
            </w:pPr>
            <w:r>
              <w:rPr>
                <w:rFonts w:hint="eastAsia" w:cs="Times New Roman"/>
                <w:sz w:val="15"/>
                <w:szCs w:val="4"/>
              </w:rPr>
              <w:t>比赛安全作业</w:t>
            </w:r>
          </w:p>
        </w:tc>
        <w:tc>
          <w:tcPr>
            <w:tcW w:w="1346" w:type="dxa"/>
            <w:vMerge w:val="restart"/>
            <w:vAlign w:val="center"/>
          </w:tcPr>
          <w:p>
            <w:pPr>
              <w:spacing w:line="240" w:lineRule="auto"/>
              <w:ind w:firstLine="0" w:firstLineChars="0"/>
              <w:jc w:val="center"/>
              <w:rPr>
                <w:rFonts w:hint="eastAsia" w:cs="Times New Roman"/>
                <w:sz w:val="15"/>
                <w:szCs w:val="4"/>
              </w:rPr>
            </w:pPr>
            <w:r>
              <w:rPr>
                <w:rFonts w:hint="eastAsia" w:cs="Times New Roman"/>
                <w:sz w:val="15"/>
                <w:szCs w:val="4"/>
              </w:rPr>
              <w:t>扣分合计（</w:t>
            </w:r>
            <w:r>
              <w:rPr>
                <w:rFonts w:cs="Times New Roman"/>
                <w:sz w:val="15"/>
                <w:szCs w:val="4"/>
              </w:rPr>
              <w:t>—</w:t>
            </w:r>
            <w:r>
              <w:rPr>
                <w:rFonts w:hint="eastAsia" w:cs="Times New Roman"/>
                <w:sz w:val="15"/>
                <w:szCs w:val="4"/>
              </w:rPr>
              <w:t>）</w:t>
            </w:r>
          </w:p>
        </w:tc>
        <w:tc>
          <w:tcPr>
            <w:tcW w:w="1233" w:type="dxa"/>
            <w:vMerge w:val="continue"/>
            <w:vAlign w:val="center"/>
          </w:tcPr>
          <w:p>
            <w:pPr>
              <w:spacing w:line="240" w:lineRule="auto"/>
              <w:ind w:firstLine="0" w:firstLineChars="0"/>
              <w:jc w:val="center"/>
              <w:rPr>
                <w:rFonts w:hint="eastAsia" w:cs="Times New Roman"/>
                <w:sz w:val="15"/>
                <w:szCs w:val="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1" w:hRule="atLeast"/>
          <w:jc w:val="center"/>
        </w:trPr>
        <w:tc>
          <w:tcPr>
            <w:tcW w:w="452" w:type="dxa"/>
            <w:vMerge w:val="continue"/>
            <w:vAlign w:val="center"/>
          </w:tcPr>
          <w:p>
            <w:pPr>
              <w:spacing w:line="240" w:lineRule="auto"/>
              <w:ind w:firstLine="0" w:firstLineChars="0"/>
              <w:jc w:val="center"/>
              <w:rPr>
                <w:rFonts w:hint="eastAsia" w:cs="Times New Roman"/>
                <w:sz w:val="15"/>
                <w:szCs w:val="4"/>
              </w:rPr>
            </w:pPr>
          </w:p>
        </w:tc>
        <w:tc>
          <w:tcPr>
            <w:tcW w:w="1530" w:type="dxa"/>
            <w:gridSpan w:val="3"/>
            <w:vMerge w:val="continue"/>
            <w:vAlign w:val="center"/>
          </w:tcPr>
          <w:p>
            <w:pPr>
              <w:spacing w:line="240" w:lineRule="auto"/>
              <w:ind w:firstLine="0" w:firstLineChars="0"/>
              <w:jc w:val="center"/>
              <w:rPr>
                <w:rFonts w:hint="eastAsia" w:cs="Times New Roman"/>
                <w:sz w:val="15"/>
                <w:szCs w:val="4"/>
              </w:rPr>
            </w:pPr>
          </w:p>
        </w:tc>
        <w:tc>
          <w:tcPr>
            <w:tcW w:w="820" w:type="dxa"/>
            <w:vAlign w:val="center"/>
          </w:tcPr>
          <w:p>
            <w:pPr>
              <w:spacing w:line="240" w:lineRule="auto"/>
              <w:ind w:firstLine="0" w:firstLineChars="0"/>
              <w:jc w:val="center"/>
              <w:rPr>
                <w:rFonts w:hint="eastAsia" w:cs="Times New Roman"/>
                <w:sz w:val="15"/>
                <w:szCs w:val="4"/>
              </w:rPr>
            </w:pPr>
            <w:r>
              <w:rPr>
                <w:rFonts w:hint="eastAsia" w:cs="Times New Roman"/>
                <w:sz w:val="15"/>
                <w:szCs w:val="4"/>
              </w:rPr>
              <w:t>极其不合理（</w:t>
            </w:r>
            <w:r>
              <w:rPr>
                <w:rFonts w:cs="Times New Roman"/>
                <w:sz w:val="15"/>
                <w:szCs w:val="4"/>
              </w:rPr>
              <w:t>3</w:t>
            </w:r>
            <w:r>
              <w:rPr>
                <w:rFonts w:hint="eastAsia" w:cs="Times New Roman"/>
                <w:sz w:val="15"/>
                <w:szCs w:val="4"/>
              </w:rPr>
              <w:t>分）</w:t>
            </w:r>
          </w:p>
        </w:tc>
        <w:tc>
          <w:tcPr>
            <w:tcW w:w="734"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一般（</w:t>
            </w:r>
            <w:r>
              <w:rPr>
                <w:rFonts w:cs="Times New Roman"/>
                <w:sz w:val="15"/>
                <w:szCs w:val="4"/>
              </w:rPr>
              <w:t>1</w:t>
            </w:r>
            <w:r>
              <w:rPr>
                <w:rFonts w:hint="eastAsia" w:cs="Times New Roman"/>
                <w:sz w:val="15"/>
                <w:szCs w:val="4"/>
              </w:rPr>
              <w:t>分）</w:t>
            </w:r>
          </w:p>
        </w:tc>
        <w:tc>
          <w:tcPr>
            <w:tcW w:w="906"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合理（</w:t>
            </w:r>
            <w:r>
              <w:rPr>
                <w:rFonts w:cs="Times New Roman"/>
                <w:sz w:val="15"/>
                <w:szCs w:val="4"/>
              </w:rPr>
              <w:t>0</w:t>
            </w:r>
            <w:r>
              <w:rPr>
                <w:rFonts w:hint="eastAsia" w:cs="Times New Roman"/>
                <w:sz w:val="15"/>
                <w:szCs w:val="4"/>
              </w:rPr>
              <w:t>分）</w:t>
            </w:r>
          </w:p>
        </w:tc>
        <w:tc>
          <w:tcPr>
            <w:tcW w:w="949" w:type="dxa"/>
            <w:gridSpan w:val="3"/>
            <w:vAlign w:val="center"/>
          </w:tcPr>
          <w:p>
            <w:pPr>
              <w:spacing w:line="240" w:lineRule="auto"/>
              <w:ind w:firstLine="0" w:firstLineChars="0"/>
              <w:jc w:val="center"/>
              <w:rPr>
                <w:rFonts w:hint="eastAsia" w:cs="Times New Roman"/>
                <w:sz w:val="15"/>
                <w:szCs w:val="4"/>
              </w:rPr>
            </w:pPr>
          </w:p>
        </w:tc>
        <w:tc>
          <w:tcPr>
            <w:tcW w:w="994" w:type="dxa"/>
            <w:gridSpan w:val="4"/>
            <w:vAlign w:val="center"/>
          </w:tcPr>
          <w:p>
            <w:pPr>
              <w:spacing w:line="240" w:lineRule="auto"/>
              <w:ind w:firstLine="0" w:firstLineChars="0"/>
              <w:jc w:val="center"/>
              <w:rPr>
                <w:rFonts w:hint="eastAsia" w:cs="Times New Roman"/>
                <w:sz w:val="15"/>
                <w:szCs w:val="4"/>
              </w:rPr>
            </w:pPr>
            <w:r>
              <w:rPr>
                <w:rFonts w:hint="eastAsia" w:cs="Times New Roman"/>
                <w:sz w:val="15"/>
                <w:szCs w:val="4"/>
              </w:rPr>
              <w:t>极其不流畅（</w:t>
            </w:r>
            <w:r>
              <w:rPr>
                <w:rFonts w:cs="Times New Roman"/>
                <w:sz w:val="15"/>
                <w:szCs w:val="4"/>
              </w:rPr>
              <w:t>3</w:t>
            </w:r>
            <w:r>
              <w:rPr>
                <w:rFonts w:hint="eastAsia" w:cs="Times New Roman"/>
                <w:sz w:val="15"/>
                <w:szCs w:val="4"/>
              </w:rPr>
              <w:t>分）</w:t>
            </w:r>
          </w:p>
        </w:tc>
        <w:tc>
          <w:tcPr>
            <w:tcW w:w="970"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一般（</w:t>
            </w:r>
            <w:r>
              <w:rPr>
                <w:rFonts w:cs="Times New Roman"/>
                <w:sz w:val="15"/>
                <w:szCs w:val="4"/>
              </w:rPr>
              <w:t>1</w:t>
            </w:r>
            <w:r>
              <w:rPr>
                <w:rFonts w:hint="eastAsia" w:cs="Times New Roman"/>
                <w:sz w:val="15"/>
                <w:szCs w:val="4"/>
              </w:rPr>
              <w:t>分）</w:t>
            </w:r>
          </w:p>
        </w:tc>
        <w:tc>
          <w:tcPr>
            <w:tcW w:w="1079"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流畅（</w:t>
            </w:r>
            <w:r>
              <w:rPr>
                <w:rFonts w:cs="Times New Roman"/>
                <w:sz w:val="15"/>
                <w:szCs w:val="4"/>
              </w:rPr>
              <w:t>0</w:t>
            </w:r>
            <w:r>
              <w:rPr>
                <w:rFonts w:hint="eastAsia" w:cs="Times New Roman"/>
                <w:sz w:val="15"/>
                <w:szCs w:val="4"/>
              </w:rPr>
              <w:t>分）</w:t>
            </w:r>
          </w:p>
        </w:tc>
        <w:tc>
          <w:tcPr>
            <w:tcW w:w="1057" w:type="dxa"/>
            <w:gridSpan w:val="2"/>
            <w:vAlign w:val="center"/>
          </w:tcPr>
          <w:p>
            <w:pPr>
              <w:spacing w:line="240" w:lineRule="auto"/>
              <w:ind w:firstLine="0" w:firstLineChars="0"/>
              <w:jc w:val="center"/>
              <w:rPr>
                <w:rFonts w:hint="eastAsia" w:cs="Times New Roman"/>
                <w:sz w:val="15"/>
                <w:szCs w:val="4"/>
              </w:rPr>
            </w:pPr>
            <w:r>
              <w:rPr>
                <w:rFonts w:hint="eastAsia" w:cs="Times New Roman"/>
                <w:sz w:val="15"/>
                <w:szCs w:val="4"/>
              </w:rPr>
              <w:t>有队员意外受伤（</w:t>
            </w:r>
            <w:r>
              <w:rPr>
                <w:rFonts w:cs="Times New Roman"/>
                <w:sz w:val="15"/>
                <w:szCs w:val="4"/>
              </w:rPr>
              <w:t>5</w:t>
            </w:r>
            <w:r>
              <w:rPr>
                <w:rFonts w:hint="eastAsia" w:cs="Times New Roman"/>
                <w:sz w:val="15"/>
                <w:szCs w:val="4"/>
              </w:rPr>
              <w:t>分）</w:t>
            </w:r>
          </w:p>
        </w:tc>
        <w:tc>
          <w:tcPr>
            <w:tcW w:w="1091" w:type="dxa"/>
            <w:vAlign w:val="center"/>
          </w:tcPr>
          <w:p>
            <w:pPr>
              <w:spacing w:line="240" w:lineRule="auto"/>
              <w:ind w:firstLine="0" w:firstLineChars="0"/>
              <w:jc w:val="center"/>
              <w:rPr>
                <w:rFonts w:hint="eastAsia" w:cs="Times New Roman"/>
                <w:sz w:val="15"/>
                <w:szCs w:val="4"/>
              </w:rPr>
            </w:pPr>
            <w:r>
              <w:rPr>
                <w:rFonts w:hint="eastAsia" w:cs="Times New Roman"/>
                <w:sz w:val="15"/>
                <w:szCs w:val="4"/>
              </w:rPr>
              <w:t>安全（</w:t>
            </w:r>
            <w:r>
              <w:rPr>
                <w:rFonts w:cs="Times New Roman"/>
                <w:sz w:val="15"/>
                <w:szCs w:val="4"/>
              </w:rPr>
              <w:t>0</w:t>
            </w:r>
            <w:r>
              <w:rPr>
                <w:rFonts w:hint="eastAsia" w:cs="Times New Roman"/>
                <w:sz w:val="15"/>
                <w:szCs w:val="4"/>
              </w:rPr>
              <w:t>分）</w:t>
            </w:r>
          </w:p>
        </w:tc>
        <w:tc>
          <w:tcPr>
            <w:tcW w:w="1346" w:type="dxa"/>
            <w:vMerge w:val="continue"/>
            <w:vAlign w:val="center"/>
          </w:tcPr>
          <w:p>
            <w:pPr>
              <w:spacing w:line="240" w:lineRule="auto"/>
              <w:ind w:firstLine="0" w:firstLineChars="0"/>
              <w:jc w:val="center"/>
              <w:rPr>
                <w:rFonts w:hint="eastAsia" w:cs="Times New Roman"/>
                <w:sz w:val="15"/>
                <w:szCs w:val="4"/>
              </w:rPr>
            </w:pPr>
          </w:p>
        </w:tc>
        <w:tc>
          <w:tcPr>
            <w:tcW w:w="1233" w:type="dxa"/>
            <w:vMerge w:val="restart"/>
            <w:vAlign w:val="center"/>
          </w:tcPr>
          <w:p>
            <w:pPr>
              <w:spacing w:line="240" w:lineRule="auto"/>
              <w:ind w:firstLine="0" w:firstLineChars="0"/>
              <w:jc w:val="center"/>
              <w:rPr>
                <w:rFonts w:hint="eastAsia" w:cs="Times New Roman"/>
                <w:sz w:val="15"/>
                <w:szCs w:val="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8" w:hRule="atLeast"/>
          <w:jc w:val="center"/>
        </w:trPr>
        <w:tc>
          <w:tcPr>
            <w:tcW w:w="452" w:type="dxa"/>
            <w:vMerge w:val="continue"/>
            <w:vAlign w:val="center"/>
          </w:tcPr>
          <w:p>
            <w:pPr>
              <w:spacing w:line="240" w:lineRule="auto"/>
              <w:ind w:firstLine="0" w:firstLineChars="0"/>
              <w:jc w:val="center"/>
              <w:rPr>
                <w:rFonts w:hint="eastAsia" w:cs="Times New Roman"/>
                <w:sz w:val="15"/>
                <w:szCs w:val="4"/>
              </w:rPr>
            </w:pPr>
          </w:p>
        </w:tc>
        <w:tc>
          <w:tcPr>
            <w:tcW w:w="1530" w:type="dxa"/>
            <w:gridSpan w:val="3"/>
            <w:vMerge w:val="continue"/>
            <w:vAlign w:val="center"/>
          </w:tcPr>
          <w:p>
            <w:pPr>
              <w:spacing w:line="240" w:lineRule="auto"/>
              <w:ind w:firstLine="0" w:firstLineChars="0"/>
              <w:jc w:val="center"/>
              <w:rPr>
                <w:rFonts w:hint="eastAsia" w:cs="Times New Roman"/>
                <w:sz w:val="15"/>
                <w:szCs w:val="4"/>
              </w:rPr>
            </w:pPr>
          </w:p>
        </w:tc>
        <w:tc>
          <w:tcPr>
            <w:tcW w:w="820" w:type="dxa"/>
            <w:vAlign w:val="center"/>
          </w:tcPr>
          <w:p>
            <w:pPr>
              <w:spacing w:line="240" w:lineRule="auto"/>
              <w:ind w:firstLine="0" w:firstLineChars="0"/>
              <w:jc w:val="center"/>
              <w:rPr>
                <w:rFonts w:hint="eastAsia" w:cs="Times New Roman"/>
                <w:sz w:val="15"/>
                <w:szCs w:val="4"/>
              </w:rPr>
            </w:pPr>
          </w:p>
        </w:tc>
        <w:tc>
          <w:tcPr>
            <w:tcW w:w="734" w:type="dxa"/>
            <w:gridSpan w:val="3"/>
            <w:vAlign w:val="center"/>
          </w:tcPr>
          <w:p>
            <w:pPr>
              <w:spacing w:line="240" w:lineRule="auto"/>
              <w:ind w:firstLine="0" w:firstLineChars="0"/>
              <w:jc w:val="center"/>
              <w:rPr>
                <w:rFonts w:hint="eastAsia" w:cs="Times New Roman"/>
                <w:sz w:val="15"/>
                <w:szCs w:val="4"/>
              </w:rPr>
            </w:pPr>
          </w:p>
        </w:tc>
        <w:tc>
          <w:tcPr>
            <w:tcW w:w="906" w:type="dxa"/>
            <w:gridSpan w:val="3"/>
            <w:vAlign w:val="center"/>
          </w:tcPr>
          <w:p>
            <w:pPr>
              <w:spacing w:line="240" w:lineRule="auto"/>
              <w:ind w:firstLine="0" w:firstLineChars="0"/>
              <w:jc w:val="center"/>
              <w:rPr>
                <w:rFonts w:hint="eastAsia" w:cs="Times New Roman"/>
                <w:sz w:val="15"/>
                <w:szCs w:val="4"/>
              </w:rPr>
            </w:pPr>
          </w:p>
        </w:tc>
        <w:tc>
          <w:tcPr>
            <w:tcW w:w="949" w:type="dxa"/>
            <w:gridSpan w:val="3"/>
            <w:vAlign w:val="center"/>
          </w:tcPr>
          <w:p>
            <w:pPr>
              <w:spacing w:line="240" w:lineRule="auto"/>
              <w:ind w:firstLine="0" w:firstLineChars="0"/>
              <w:jc w:val="center"/>
              <w:rPr>
                <w:rFonts w:hint="eastAsia" w:cs="Times New Roman"/>
                <w:sz w:val="15"/>
                <w:szCs w:val="4"/>
              </w:rPr>
            </w:pPr>
          </w:p>
        </w:tc>
        <w:tc>
          <w:tcPr>
            <w:tcW w:w="994" w:type="dxa"/>
            <w:gridSpan w:val="4"/>
            <w:vAlign w:val="center"/>
          </w:tcPr>
          <w:p>
            <w:pPr>
              <w:spacing w:line="240" w:lineRule="auto"/>
              <w:ind w:firstLine="0" w:firstLineChars="0"/>
              <w:jc w:val="center"/>
              <w:rPr>
                <w:rFonts w:hint="eastAsia" w:cs="Times New Roman"/>
                <w:sz w:val="15"/>
                <w:szCs w:val="4"/>
              </w:rPr>
            </w:pPr>
          </w:p>
        </w:tc>
        <w:tc>
          <w:tcPr>
            <w:tcW w:w="970" w:type="dxa"/>
            <w:gridSpan w:val="3"/>
            <w:vAlign w:val="center"/>
          </w:tcPr>
          <w:p>
            <w:pPr>
              <w:spacing w:line="240" w:lineRule="auto"/>
              <w:ind w:firstLine="0" w:firstLineChars="0"/>
              <w:jc w:val="center"/>
              <w:rPr>
                <w:rFonts w:hint="eastAsia" w:cs="Times New Roman"/>
                <w:sz w:val="15"/>
                <w:szCs w:val="4"/>
              </w:rPr>
            </w:pPr>
          </w:p>
        </w:tc>
        <w:tc>
          <w:tcPr>
            <w:tcW w:w="1079" w:type="dxa"/>
            <w:gridSpan w:val="3"/>
            <w:vAlign w:val="center"/>
          </w:tcPr>
          <w:p>
            <w:pPr>
              <w:spacing w:line="240" w:lineRule="auto"/>
              <w:ind w:firstLine="0" w:firstLineChars="0"/>
              <w:jc w:val="center"/>
              <w:rPr>
                <w:rFonts w:hint="eastAsia" w:cs="Times New Roman"/>
                <w:sz w:val="15"/>
                <w:szCs w:val="4"/>
              </w:rPr>
            </w:pPr>
          </w:p>
        </w:tc>
        <w:tc>
          <w:tcPr>
            <w:tcW w:w="1057" w:type="dxa"/>
            <w:gridSpan w:val="2"/>
            <w:vAlign w:val="center"/>
          </w:tcPr>
          <w:p>
            <w:pPr>
              <w:spacing w:line="240" w:lineRule="auto"/>
              <w:ind w:firstLine="0" w:firstLineChars="0"/>
              <w:jc w:val="center"/>
              <w:rPr>
                <w:rFonts w:hint="eastAsia" w:cs="Times New Roman"/>
                <w:sz w:val="15"/>
                <w:szCs w:val="4"/>
              </w:rPr>
            </w:pPr>
          </w:p>
        </w:tc>
        <w:tc>
          <w:tcPr>
            <w:tcW w:w="1091" w:type="dxa"/>
            <w:vAlign w:val="center"/>
          </w:tcPr>
          <w:p>
            <w:pPr>
              <w:spacing w:line="240" w:lineRule="auto"/>
              <w:ind w:firstLine="0" w:firstLineChars="0"/>
              <w:jc w:val="center"/>
              <w:rPr>
                <w:rFonts w:hint="eastAsia" w:cs="Times New Roman"/>
                <w:sz w:val="15"/>
                <w:szCs w:val="4"/>
              </w:rPr>
            </w:pPr>
          </w:p>
        </w:tc>
        <w:tc>
          <w:tcPr>
            <w:tcW w:w="1346" w:type="dxa"/>
            <w:vAlign w:val="center"/>
          </w:tcPr>
          <w:p>
            <w:pPr>
              <w:spacing w:line="240" w:lineRule="auto"/>
              <w:ind w:firstLine="0" w:firstLineChars="0"/>
              <w:jc w:val="center"/>
              <w:rPr>
                <w:rFonts w:hint="eastAsia" w:cs="Times New Roman"/>
                <w:sz w:val="15"/>
                <w:szCs w:val="4"/>
              </w:rPr>
            </w:pPr>
          </w:p>
        </w:tc>
        <w:tc>
          <w:tcPr>
            <w:tcW w:w="1233" w:type="dxa"/>
            <w:vMerge w:val="continue"/>
            <w:vAlign w:val="center"/>
          </w:tcPr>
          <w:p>
            <w:pPr>
              <w:spacing w:line="240" w:lineRule="auto"/>
              <w:ind w:firstLine="0" w:firstLineChars="0"/>
              <w:jc w:val="center"/>
              <w:rPr>
                <w:rFonts w:hint="eastAsia" w:cs="Times New Roman"/>
                <w:sz w:val="15"/>
                <w:szCs w:val="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452" w:type="dxa"/>
            <w:vMerge w:val="continue"/>
            <w:vAlign w:val="center"/>
          </w:tcPr>
          <w:p>
            <w:pPr>
              <w:spacing w:line="240" w:lineRule="auto"/>
              <w:ind w:firstLine="0" w:firstLineChars="0"/>
              <w:jc w:val="center"/>
              <w:rPr>
                <w:rFonts w:hint="eastAsia" w:cs="Times New Roman"/>
                <w:sz w:val="15"/>
                <w:szCs w:val="4"/>
              </w:rPr>
            </w:pPr>
          </w:p>
        </w:tc>
        <w:tc>
          <w:tcPr>
            <w:tcW w:w="1530" w:type="dxa"/>
            <w:gridSpan w:val="3"/>
            <w:vMerge w:val="continue"/>
            <w:vAlign w:val="center"/>
          </w:tcPr>
          <w:p>
            <w:pPr>
              <w:spacing w:line="240" w:lineRule="auto"/>
              <w:ind w:firstLine="0" w:firstLineChars="0"/>
              <w:jc w:val="center"/>
              <w:rPr>
                <w:rFonts w:hint="eastAsia" w:cs="Times New Roman"/>
                <w:sz w:val="15"/>
                <w:szCs w:val="4"/>
              </w:rPr>
            </w:pPr>
          </w:p>
        </w:tc>
        <w:tc>
          <w:tcPr>
            <w:tcW w:w="8600" w:type="dxa"/>
            <w:gridSpan w:val="23"/>
            <w:vAlign w:val="center"/>
          </w:tcPr>
          <w:p>
            <w:pPr>
              <w:spacing w:line="240" w:lineRule="auto"/>
              <w:ind w:firstLine="0" w:firstLineChars="0"/>
              <w:jc w:val="center"/>
              <w:rPr>
                <w:rFonts w:hint="eastAsia" w:cs="Times New Roman"/>
                <w:sz w:val="15"/>
                <w:szCs w:val="4"/>
              </w:rPr>
            </w:pPr>
            <w:r>
              <w:rPr>
                <w:rFonts w:hint="eastAsia" w:cs="Times New Roman"/>
                <w:sz w:val="15"/>
                <w:szCs w:val="4"/>
              </w:rPr>
              <w:t>其它扣分项（以上扣分项里没有设计的均可填写至此表，酌情扣分）</w:t>
            </w:r>
          </w:p>
        </w:tc>
        <w:tc>
          <w:tcPr>
            <w:tcW w:w="1346" w:type="dxa"/>
            <w:vMerge w:val="restart"/>
            <w:vAlign w:val="center"/>
          </w:tcPr>
          <w:p>
            <w:pPr>
              <w:spacing w:line="240" w:lineRule="auto"/>
              <w:ind w:firstLine="0" w:firstLineChars="0"/>
              <w:jc w:val="center"/>
              <w:rPr>
                <w:rFonts w:hint="eastAsia" w:cs="Times New Roman"/>
                <w:sz w:val="15"/>
                <w:szCs w:val="4"/>
              </w:rPr>
            </w:pPr>
            <w:r>
              <w:rPr>
                <w:rFonts w:hint="eastAsia" w:cs="Times New Roman"/>
                <w:sz w:val="15"/>
                <w:szCs w:val="4"/>
              </w:rPr>
              <w:t>扣分合计（</w:t>
            </w:r>
            <w:r>
              <w:rPr>
                <w:rFonts w:cs="Times New Roman"/>
                <w:sz w:val="15"/>
                <w:szCs w:val="4"/>
              </w:rPr>
              <w:t>—</w:t>
            </w:r>
            <w:r>
              <w:rPr>
                <w:rFonts w:hint="eastAsia" w:cs="Times New Roman"/>
                <w:sz w:val="15"/>
                <w:szCs w:val="4"/>
              </w:rPr>
              <w:t>）</w:t>
            </w:r>
          </w:p>
        </w:tc>
        <w:tc>
          <w:tcPr>
            <w:tcW w:w="1233" w:type="dxa"/>
            <w:vMerge w:val="continue"/>
            <w:vAlign w:val="center"/>
          </w:tcPr>
          <w:p>
            <w:pPr>
              <w:spacing w:line="240" w:lineRule="auto"/>
              <w:ind w:firstLine="0" w:firstLineChars="0"/>
              <w:jc w:val="center"/>
              <w:rPr>
                <w:rFonts w:hint="eastAsia" w:cs="Times New Roman"/>
                <w:sz w:val="15"/>
                <w:szCs w:val="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4" w:hRule="atLeast"/>
          <w:jc w:val="center"/>
        </w:trPr>
        <w:tc>
          <w:tcPr>
            <w:tcW w:w="452" w:type="dxa"/>
            <w:vMerge w:val="continue"/>
            <w:vAlign w:val="center"/>
          </w:tcPr>
          <w:p>
            <w:pPr>
              <w:spacing w:line="240" w:lineRule="auto"/>
              <w:ind w:firstLine="0" w:firstLineChars="0"/>
              <w:jc w:val="center"/>
              <w:rPr>
                <w:rFonts w:hint="eastAsia" w:cs="Times New Roman"/>
                <w:sz w:val="15"/>
                <w:szCs w:val="4"/>
              </w:rPr>
            </w:pPr>
          </w:p>
        </w:tc>
        <w:tc>
          <w:tcPr>
            <w:tcW w:w="1530" w:type="dxa"/>
            <w:gridSpan w:val="3"/>
            <w:vMerge w:val="continue"/>
            <w:vAlign w:val="center"/>
          </w:tcPr>
          <w:p>
            <w:pPr>
              <w:spacing w:line="240" w:lineRule="auto"/>
              <w:ind w:firstLine="0" w:firstLineChars="0"/>
              <w:jc w:val="center"/>
              <w:rPr>
                <w:rFonts w:hint="eastAsia" w:cs="Times New Roman"/>
                <w:sz w:val="15"/>
                <w:szCs w:val="4"/>
              </w:rPr>
            </w:pPr>
          </w:p>
        </w:tc>
        <w:tc>
          <w:tcPr>
            <w:tcW w:w="820" w:type="dxa"/>
            <w:vAlign w:val="center"/>
          </w:tcPr>
          <w:p>
            <w:pPr>
              <w:spacing w:line="240" w:lineRule="auto"/>
              <w:ind w:firstLine="0" w:firstLineChars="0"/>
              <w:jc w:val="center"/>
              <w:rPr>
                <w:rFonts w:hint="eastAsia" w:cs="Times New Roman"/>
                <w:sz w:val="15"/>
                <w:szCs w:val="4"/>
              </w:rPr>
            </w:pPr>
            <w:r>
              <w:rPr>
                <w:rFonts w:hint="eastAsia" w:cs="Times New Roman"/>
                <w:sz w:val="15"/>
                <w:szCs w:val="4"/>
              </w:rPr>
              <w:t>单点（</w:t>
            </w:r>
            <w:r>
              <w:rPr>
                <w:rFonts w:cs="Times New Roman"/>
                <w:sz w:val="15"/>
                <w:szCs w:val="4"/>
              </w:rPr>
              <w:t>5</w:t>
            </w:r>
            <w:r>
              <w:rPr>
                <w:rFonts w:hint="eastAsia" w:cs="Times New Roman"/>
                <w:sz w:val="15"/>
                <w:szCs w:val="4"/>
              </w:rPr>
              <w:t>分</w:t>
            </w:r>
            <w:r>
              <w:rPr>
                <w:rFonts w:cs="Times New Roman"/>
                <w:sz w:val="15"/>
                <w:szCs w:val="4"/>
              </w:rPr>
              <w:t>/</w:t>
            </w:r>
            <w:r>
              <w:rPr>
                <w:rFonts w:hint="eastAsia" w:cs="Times New Roman"/>
                <w:sz w:val="15"/>
                <w:szCs w:val="4"/>
              </w:rPr>
              <w:t>处</w:t>
            </w:r>
          </w:p>
        </w:tc>
        <w:tc>
          <w:tcPr>
            <w:tcW w:w="734"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器材坠落（</w:t>
            </w:r>
            <w:r>
              <w:rPr>
                <w:rFonts w:cs="Times New Roman"/>
                <w:sz w:val="15"/>
                <w:szCs w:val="4"/>
              </w:rPr>
              <w:t>2</w:t>
            </w:r>
            <w:r>
              <w:rPr>
                <w:rFonts w:hint="eastAsia" w:cs="Times New Roman"/>
                <w:sz w:val="15"/>
                <w:szCs w:val="4"/>
              </w:rPr>
              <w:t>分</w:t>
            </w:r>
            <w:r>
              <w:rPr>
                <w:rFonts w:cs="Times New Roman"/>
                <w:sz w:val="15"/>
                <w:szCs w:val="4"/>
              </w:rPr>
              <w:t>/</w:t>
            </w:r>
            <w:r>
              <w:rPr>
                <w:rFonts w:hint="eastAsia" w:cs="Times New Roman"/>
                <w:sz w:val="15"/>
                <w:szCs w:val="4"/>
              </w:rPr>
              <w:t>处）</w:t>
            </w:r>
          </w:p>
        </w:tc>
        <w:tc>
          <w:tcPr>
            <w:tcW w:w="906"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器材损坏（</w:t>
            </w:r>
            <w:r>
              <w:rPr>
                <w:rFonts w:cs="Times New Roman"/>
                <w:sz w:val="15"/>
                <w:szCs w:val="4"/>
              </w:rPr>
              <w:t>5</w:t>
            </w:r>
            <w:r>
              <w:rPr>
                <w:rFonts w:hint="eastAsia" w:cs="Times New Roman"/>
                <w:sz w:val="15"/>
                <w:szCs w:val="4"/>
              </w:rPr>
              <w:t>分</w:t>
            </w:r>
            <w:r>
              <w:rPr>
                <w:rFonts w:cs="Times New Roman"/>
                <w:sz w:val="15"/>
                <w:szCs w:val="4"/>
              </w:rPr>
              <w:t>/</w:t>
            </w:r>
            <w:r>
              <w:rPr>
                <w:rFonts w:hint="eastAsia" w:cs="Times New Roman"/>
                <w:sz w:val="15"/>
                <w:szCs w:val="4"/>
              </w:rPr>
              <w:t>件）</w:t>
            </w:r>
          </w:p>
        </w:tc>
        <w:tc>
          <w:tcPr>
            <w:tcW w:w="949"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器材遗落比赛现场（</w:t>
            </w:r>
            <w:r>
              <w:rPr>
                <w:rFonts w:cs="Times New Roman"/>
                <w:sz w:val="15"/>
                <w:szCs w:val="4"/>
              </w:rPr>
              <w:t>2</w:t>
            </w:r>
            <w:r>
              <w:rPr>
                <w:rFonts w:hint="eastAsia" w:cs="Times New Roman"/>
                <w:sz w:val="15"/>
                <w:szCs w:val="4"/>
              </w:rPr>
              <w:t>分</w:t>
            </w:r>
            <w:r>
              <w:rPr>
                <w:rFonts w:cs="Times New Roman"/>
                <w:sz w:val="15"/>
                <w:szCs w:val="4"/>
              </w:rPr>
              <w:t>/</w:t>
            </w:r>
            <w:r>
              <w:rPr>
                <w:rFonts w:hint="eastAsia" w:cs="Times New Roman"/>
                <w:sz w:val="15"/>
                <w:szCs w:val="4"/>
              </w:rPr>
              <w:t>件）</w:t>
            </w:r>
          </w:p>
        </w:tc>
        <w:tc>
          <w:tcPr>
            <w:tcW w:w="994" w:type="dxa"/>
            <w:gridSpan w:val="4"/>
            <w:vAlign w:val="center"/>
          </w:tcPr>
          <w:p>
            <w:pPr>
              <w:spacing w:line="240" w:lineRule="auto"/>
              <w:ind w:firstLine="0" w:firstLineChars="0"/>
              <w:jc w:val="center"/>
              <w:rPr>
                <w:rFonts w:hint="eastAsia" w:cs="Times New Roman"/>
                <w:sz w:val="15"/>
                <w:szCs w:val="4"/>
              </w:rPr>
            </w:pPr>
            <w:r>
              <w:rPr>
                <w:rFonts w:hint="eastAsia" w:cs="Times New Roman"/>
                <w:sz w:val="15"/>
                <w:szCs w:val="4"/>
              </w:rPr>
              <w:t>参赛人员彼此抱怨（</w:t>
            </w:r>
            <w:r>
              <w:rPr>
                <w:rFonts w:cs="Times New Roman"/>
                <w:sz w:val="15"/>
                <w:szCs w:val="4"/>
              </w:rPr>
              <w:t>2</w:t>
            </w:r>
            <w:r>
              <w:rPr>
                <w:rFonts w:hint="eastAsia" w:cs="Times New Roman"/>
                <w:sz w:val="15"/>
                <w:szCs w:val="4"/>
              </w:rPr>
              <w:t>分）</w:t>
            </w:r>
          </w:p>
        </w:tc>
        <w:tc>
          <w:tcPr>
            <w:tcW w:w="970" w:type="dxa"/>
            <w:gridSpan w:val="3"/>
            <w:vAlign w:val="center"/>
          </w:tcPr>
          <w:p>
            <w:pPr>
              <w:spacing w:line="240" w:lineRule="auto"/>
              <w:ind w:firstLine="0" w:firstLineChars="0"/>
              <w:jc w:val="center"/>
              <w:rPr>
                <w:rFonts w:hint="eastAsia" w:cs="Times New Roman"/>
                <w:sz w:val="15"/>
                <w:szCs w:val="4"/>
              </w:rPr>
            </w:pPr>
          </w:p>
        </w:tc>
        <w:tc>
          <w:tcPr>
            <w:tcW w:w="1079" w:type="dxa"/>
            <w:gridSpan w:val="3"/>
            <w:vAlign w:val="center"/>
          </w:tcPr>
          <w:p>
            <w:pPr>
              <w:spacing w:line="240" w:lineRule="auto"/>
              <w:ind w:firstLine="0" w:firstLineChars="0"/>
              <w:jc w:val="center"/>
              <w:rPr>
                <w:rFonts w:hint="eastAsia" w:cs="Times New Roman"/>
                <w:sz w:val="15"/>
                <w:szCs w:val="4"/>
              </w:rPr>
            </w:pPr>
          </w:p>
        </w:tc>
        <w:tc>
          <w:tcPr>
            <w:tcW w:w="844" w:type="dxa"/>
            <w:vAlign w:val="center"/>
          </w:tcPr>
          <w:p>
            <w:pPr>
              <w:spacing w:line="240" w:lineRule="auto"/>
              <w:ind w:firstLine="0" w:firstLineChars="0"/>
              <w:jc w:val="center"/>
              <w:rPr>
                <w:rFonts w:hint="eastAsia" w:cs="Times New Roman"/>
                <w:sz w:val="15"/>
                <w:szCs w:val="4"/>
              </w:rPr>
            </w:pPr>
          </w:p>
        </w:tc>
        <w:tc>
          <w:tcPr>
            <w:tcW w:w="1304" w:type="dxa"/>
            <w:gridSpan w:val="2"/>
            <w:vAlign w:val="center"/>
          </w:tcPr>
          <w:p>
            <w:pPr>
              <w:spacing w:line="240" w:lineRule="auto"/>
              <w:ind w:firstLine="0" w:firstLineChars="0"/>
              <w:jc w:val="center"/>
              <w:rPr>
                <w:rFonts w:hint="eastAsia" w:cs="Times New Roman"/>
                <w:sz w:val="15"/>
                <w:szCs w:val="4"/>
              </w:rPr>
            </w:pPr>
          </w:p>
        </w:tc>
        <w:tc>
          <w:tcPr>
            <w:tcW w:w="1346" w:type="dxa"/>
            <w:vMerge w:val="continue"/>
            <w:vAlign w:val="center"/>
          </w:tcPr>
          <w:p>
            <w:pPr>
              <w:spacing w:line="240" w:lineRule="auto"/>
              <w:ind w:firstLine="0" w:firstLineChars="0"/>
              <w:jc w:val="center"/>
              <w:rPr>
                <w:rFonts w:hint="eastAsia" w:cs="Times New Roman"/>
                <w:sz w:val="15"/>
                <w:szCs w:val="4"/>
              </w:rPr>
            </w:pPr>
          </w:p>
        </w:tc>
        <w:tc>
          <w:tcPr>
            <w:tcW w:w="1233" w:type="dxa"/>
            <w:vMerge w:val="restart"/>
            <w:vAlign w:val="center"/>
          </w:tcPr>
          <w:p>
            <w:pPr>
              <w:spacing w:line="240" w:lineRule="auto"/>
              <w:ind w:firstLine="0" w:firstLineChars="0"/>
              <w:jc w:val="center"/>
              <w:rPr>
                <w:rFonts w:hint="eastAsia" w:cs="Times New Roman"/>
                <w:sz w:val="15"/>
                <w:szCs w:val="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3" w:hRule="atLeast"/>
          <w:jc w:val="center"/>
        </w:trPr>
        <w:tc>
          <w:tcPr>
            <w:tcW w:w="452" w:type="dxa"/>
            <w:vMerge w:val="continue"/>
            <w:vAlign w:val="center"/>
          </w:tcPr>
          <w:p>
            <w:pPr>
              <w:spacing w:line="240" w:lineRule="auto"/>
              <w:ind w:firstLine="0" w:firstLineChars="0"/>
              <w:jc w:val="center"/>
              <w:rPr>
                <w:rFonts w:hint="eastAsia" w:cs="Times New Roman"/>
                <w:sz w:val="15"/>
                <w:szCs w:val="4"/>
              </w:rPr>
            </w:pPr>
          </w:p>
        </w:tc>
        <w:tc>
          <w:tcPr>
            <w:tcW w:w="1530" w:type="dxa"/>
            <w:gridSpan w:val="3"/>
            <w:vMerge w:val="continue"/>
            <w:vAlign w:val="center"/>
          </w:tcPr>
          <w:p>
            <w:pPr>
              <w:spacing w:line="240" w:lineRule="auto"/>
              <w:ind w:firstLine="0" w:firstLineChars="0"/>
              <w:jc w:val="center"/>
              <w:rPr>
                <w:rFonts w:hint="eastAsia" w:cs="Times New Roman"/>
                <w:sz w:val="15"/>
                <w:szCs w:val="4"/>
              </w:rPr>
            </w:pPr>
          </w:p>
        </w:tc>
        <w:tc>
          <w:tcPr>
            <w:tcW w:w="820" w:type="dxa"/>
            <w:vAlign w:val="center"/>
          </w:tcPr>
          <w:p>
            <w:pPr>
              <w:spacing w:line="240" w:lineRule="auto"/>
              <w:ind w:firstLine="0" w:firstLineChars="0"/>
              <w:jc w:val="center"/>
              <w:rPr>
                <w:rFonts w:hint="eastAsia" w:cs="Times New Roman"/>
                <w:sz w:val="15"/>
                <w:szCs w:val="4"/>
              </w:rPr>
            </w:pPr>
          </w:p>
        </w:tc>
        <w:tc>
          <w:tcPr>
            <w:tcW w:w="734" w:type="dxa"/>
            <w:gridSpan w:val="3"/>
            <w:vAlign w:val="center"/>
          </w:tcPr>
          <w:p>
            <w:pPr>
              <w:spacing w:line="240" w:lineRule="auto"/>
              <w:ind w:firstLine="0" w:firstLineChars="0"/>
              <w:jc w:val="center"/>
              <w:rPr>
                <w:rFonts w:hint="eastAsia" w:cs="Times New Roman"/>
                <w:sz w:val="15"/>
                <w:szCs w:val="4"/>
              </w:rPr>
            </w:pPr>
          </w:p>
        </w:tc>
        <w:tc>
          <w:tcPr>
            <w:tcW w:w="906" w:type="dxa"/>
            <w:gridSpan w:val="3"/>
            <w:vAlign w:val="center"/>
          </w:tcPr>
          <w:p>
            <w:pPr>
              <w:spacing w:line="240" w:lineRule="auto"/>
              <w:ind w:firstLine="0" w:firstLineChars="0"/>
              <w:jc w:val="center"/>
              <w:rPr>
                <w:rFonts w:hint="eastAsia" w:cs="Times New Roman"/>
                <w:sz w:val="15"/>
                <w:szCs w:val="4"/>
              </w:rPr>
            </w:pPr>
          </w:p>
        </w:tc>
        <w:tc>
          <w:tcPr>
            <w:tcW w:w="949" w:type="dxa"/>
            <w:gridSpan w:val="3"/>
            <w:vAlign w:val="center"/>
          </w:tcPr>
          <w:p>
            <w:pPr>
              <w:spacing w:line="240" w:lineRule="auto"/>
              <w:ind w:firstLine="0" w:firstLineChars="0"/>
              <w:jc w:val="center"/>
              <w:rPr>
                <w:rFonts w:hint="eastAsia" w:cs="Times New Roman"/>
                <w:sz w:val="15"/>
                <w:szCs w:val="4"/>
              </w:rPr>
            </w:pPr>
          </w:p>
        </w:tc>
        <w:tc>
          <w:tcPr>
            <w:tcW w:w="994" w:type="dxa"/>
            <w:gridSpan w:val="4"/>
            <w:vAlign w:val="center"/>
          </w:tcPr>
          <w:p>
            <w:pPr>
              <w:spacing w:line="240" w:lineRule="auto"/>
              <w:ind w:firstLine="0" w:firstLineChars="0"/>
              <w:jc w:val="center"/>
              <w:rPr>
                <w:rFonts w:hint="eastAsia" w:cs="Times New Roman"/>
                <w:sz w:val="15"/>
                <w:szCs w:val="4"/>
              </w:rPr>
            </w:pPr>
          </w:p>
        </w:tc>
        <w:tc>
          <w:tcPr>
            <w:tcW w:w="970" w:type="dxa"/>
            <w:gridSpan w:val="3"/>
            <w:vAlign w:val="center"/>
          </w:tcPr>
          <w:p>
            <w:pPr>
              <w:spacing w:line="240" w:lineRule="auto"/>
              <w:ind w:firstLine="0" w:firstLineChars="0"/>
              <w:jc w:val="center"/>
              <w:rPr>
                <w:rFonts w:hint="eastAsia" w:cs="Times New Roman"/>
                <w:sz w:val="15"/>
                <w:szCs w:val="4"/>
              </w:rPr>
            </w:pPr>
          </w:p>
        </w:tc>
        <w:tc>
          <w:tcPr>
            <w:tcW w:w="1079" w:type="dxa"/>
            <w:gridSpan w:val="3"/>
            <w:vAlign w:val="center"/>
          </w:tcPr>
          <w:p>
            <w:pPr>
              <w:spacing w:line="240" w:lineRule="auto"/>
              <w:ind w:firstLine="0" w:firstLineChars="0"/>
              <w:jc w:val="center"/>
              <w:rPr>
                <w:rFonts w:hint="eastAsia" w:cs="Times New Roman"/>
                <w:sz w:val="15"/>
                <w:szCs w:val="4"/>
              </w:rPr>
            </w:pPr>
          </w:p>
        </w:tc>
        <w:tc>
          <w:tcPr>
            <w:tcW w:w="844" w:type="dxa"/>
            <w:vAlign w:val="center"/>
          </w:tcPr>
          <w:p>
            <w:pPr>
              <w:spacing w:line="240" w:lineRule="auto"/>
              <w:ind w:firstLine="0" w:firstLineChars="0"/>
              <w:jc w:val="center"/>
              <w:rPr>
                <w:rFonts w:hint="eastAsia" w:cs="Times New Roman"/>
                <w:sz w:val="15"/>
                <w:szCs w:val="4"/>
              </w:rPr>
            </w:pPr>
          </w:p>
        </w:tc>
        <w:tc>
          <w:tcPr>
            <w:tcW w:w="1304" w:type="dxa"/>
            <w:gridSpan w:val="2"/>
            <w:vAlign w:val="center"/>
          </w:tcPr>
          <w:p>
            <w:pPr>
              <w:spacing w:line="240" w:lineRule="auto"/>
              <w:ind w:firstLine="0" w:firstLineChars="0"/>
              <w:jc w:val="center"/>
              <w:rPr>
                <w:rFonts w:hint="eastAsia" w:cs="Times New Roman"/>
                <w:sz w:val="15"/>
                <w:szCs w:val="4"/>
              </w:rPr>
            </w:pPr>
          </w:p>
        </w:tc>
        <w:tc>
          <w:tcPr>
            <w:tcW w:w="1346" w:type="dxa"/>
            <w:vAlign w:val="center"/>
          </w:tcPr>
          <w:p>
            <w:pPr>
              <w:spacing w:line="240" w:lineRule="auto"/>
              <w:ind w:firstLine="0" w:firstLineChars="0"/>
              <w:jc w:val="center"/>
              <w:rPr>
                <w:rFonts w:hint="eastAsia" w:cs="Times New Roman"/>
                <w:sz w:val="15"/>
                <w:szCs w:val="4"/>
              </w:rPr>
            </w:pPr>
          </w:p>
        </w:tc>
        <w:tc>
          <w:tcPr>
            <w:tcW w:w="1233" w:type="dxa"/>
            <w:vMerge w:val="continue"/>
            <w:vAlign w:val="center"/>
          </w:tcPr>
          <w:p>
            <w:pPr>
              <w:spacing w:line="240" w:lineRule="auto"/>
              <w:ind w:firstLine="0" w:firstLineChars="0"/>
              <w:jc w:val="center"/>
              <w:rPr>
                <w:rFonts w:hint="eastAsia" w:cs="Times New Roman"/>
                <w:sz w:val="15"/>
                <w:szCs w:val="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4" w:hRule="atLeast"/>
          <w:jc w:val="center"/>
        </w:trPr>
        <w:tc>
          <w:tcPr>
            <w:tcW w:w="452" w:type="dxa"/>
            <w:vMerge w:val="continue"/>
            <w:vAlign w:val="center"/>
          </w:tcPr>
          <w:p>
            <w:pPr>
              <w:spacing w:line="240" w:lineRule="auto"/>
              <w:ind w:firstLine="0" w:firstLineChars="0"/>
              <w:jc w:val="center"/>
              <w:rPr>
                <w:rFonts w:hint="eastAsia" w:cs="Times New Roman"/>
                <w:sz w:val="15"/>
                <w:szCs w:val="4"/>
              </w:rPr>
            </w:pPr>
          </w:p>
        </w:tc>
        <w:tc>
          <w:tcPr>
            <w:tcW w:w="1530" w:type="dxa"/>
            <w:gridSpan w:val="3"/>
            <w:vMerge w:val="restart"/>
            <w:vAlign w:val="center"/>
          </w:tcPr>
          <w:p>
            <w:pPr>
              <w:spacing w:line="240" w:lineRule="auto"/>
              <w:ind w:firstLine="0" w:firstLineChars="0"/>
              <w:jc w:val="center"/>
              <w:rPr>
                <w:rFonts w:hint="eastAsia" w:cs="Times New Roman"/>
                <w:sz w:val="15"/>
                <w:szCs w:val="4"/>
              </w:rPr>
            </w:pPr>
            <w:r>
              <w:rPr>
                <w:rFonts w:hint="eastAsia" w:cs="Times New Roman"/>
                <w:sz w:val="15"/>
                <w:szCs w:val="4"/>
              </w:rPr>
              <w:t>伤员管理</w:t>
            </w:r>
          </w:p>
        </w:tc>
        <w:tc>
          <w:tcPr>
            <w:tcW w:w="820" w:type="dxa"/>
            <w:vAlign w:val="center"/>
          </w:tcPr>
          <w:p>
            <w:pPr>
              <w:spacing w:line="240" w:lineRule="auto"/>
              <w:ind w:firstLine="0" w:firstLineChars="0"/>
              <w:jc w:val="center"/>
              <w:rPr>
                <w:rFonts w:hint="eastAsia" w:cs="Times New Roman"/>
                <w:sz w:val="15"/>
                <w:szCs w:val="4"/>
              </w:rPr>
            </w:pPr>
            <w:r>
              <w:rPr>
                <w:rFonts w:hint="eastAsia" w:cs="Times New Roman"/>
                <w:sz w:val="15"/>
                <w:szCs w:val="4"/>
              </w:rPr>
              <w:t>伤员沟通（</w:t>
            </w:r>
            <w:r>
              <w:rPr>
                <w:rFonts w:cs="Times New Roman"/>
                <w:sz w:val="15"/>
                <w:szCs w:val="4"/>
              </w:rPr>
              <w:t>2</w:t>
            </w:r>
            <w:r>
              <w:rPr>
                <w:rFonts w:hint="eastAsia" w:cs="Times New Roman"/>
                <w:sz w:val="15"/>
                <w:szCs w:val="4"/>
              </w:rPr>
              <w:t>分）</w:t>
            </w:r>
          </w:p>
        </w:tc>
        <w:tc>
          <w:tcPr>
            <w:tcW w:w="734"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伤情汇报（</w:t>
            </w:r>
            <w:r>
              <w:rPr>
                <w:rFonts w:cs="Times New Roman"/>
                <w:sz w:val="15"/>
                <w:szCs w:val="4"/>
              </w:rPr>
              <w:t>1</w:t>
            </w:r>
            <w:r>
              <w:rPr>
                <w:rFonts w:hint="eastAsia" w:cs="Times New Roman"/>
                <w:sz w:val="15"/>
                <w:szCs w:val="4"/>
              </w:rPr>
              <w:t>分）</w:t>
            </w:r>
          </w:p>
        </w:tc>
        <w:tc>
          <w:tcPr>
            <w:tcW w:w="906"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协助伤员进入担架（</w:t>
            </w:r>
            <w:r>
              <w:rPr>
                <w:rFonts w:cs="Times New Roman"/>
                <w:sz w:val="15"/>
                <w:szCs w:val="4"/>
              </w:rPr>
              <w:t>3</w:t>
            </w:r>
            <w:r>
              <w:rPr>
                <w:rFonts w:hint="eastAsia" w:cs="Times New Roman"/>
                <w:sz w:val="15"/>
                <w:szCs w:val="4"/>
              </w:rPr>
              <w:t>分）</w:t>
            </w:r>
          </w:p>
        </w:tc>
        <w:tc>
          <w:tcPr>
            <w:tcW w:w="949"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有效距离伴随（</w:t>
            </w:r>
            <w:r>
              <w:rPr>
                <w:rFonts w:cs="Times New Roman"/>
                <w:sz w:val="15"/>
                <w:szCs w:val="4"/>
              </w:rPr>
              <w:t>2</w:t>
            </w:r>
            <w:r>
              <w:rPr>
                <w:rFonts w:hint="eastAsia" w:cs="Times New Roman"/>
                <w:sz w:val="15"/>
                <w:szCs w:val="4"/>
              </w:rPr>
              <w:t>分）</w:t>
            </w:r>
          </w:p>
        </w:tc>
        <w:tc>
          <w:tcPr>
            <w:tcW w:w="994" w:type="dxa"/>
            <w:gridSpan w:val="4"/>
            <w:vAlign w:val="center"/>
          </w:tcPr>
          <w:p>
            <w:pPr>
              <w:spacing w:line="240" w:lineRule="auto"/>
              <w:ind w:firstLine="0" w:firstLineChars="0"/>
              <w:jc w:val="center"/>
              <w:rPr>
                <w:rFonts w:hint="eastAsia" w:cs="Times New Roman"/>
                <w:sz w:val="15"/>
                <w:szCs w:val="4"/>
              </w:rPr>
            </w:pPr>
            <w:r>
              <w:rPr>
                <w:rFonts w:hint="eastAsia" w:cs="Times New Roman"/>
                <w:sz w:val="15"/>
                <w:szCs w:val="4"/>
              </w:rPr>
              <w:t>伤员舒适处理（</w:t>
            </w:r>
            <w:r>
              <w:rPr>
                <w:rFonts w:cs="Times New Roman"/>
                <w:sz w:val="15"/>
                <w:szCs w:val="4"/>
              </w:rPr>
              <w:t>2</w:t>
            </w:r>
            <w:r>
              <w:rPr>
                <w:rFonts w:hint="eastAsia" w:cs="Times New Roman"/>
                <w:sz w:val="15"/>
                <w:szCs w:val="4"/>
              </w:rPr>
              <w:t>分）</w:t>
            </w:r>
          </w:p>
        </w:tc>
        <w:tc>
          <w:tcPr>
            <w:tcW w:w="970"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担架侧翻（</w:t>
            </w:r>
            <w:r>
              <w:rPr>
                <w:rFonts w:cs="Times New Roman"/>
                <w:sz w:val="15"/>
                <w:szCs w:val="4"/>
              </w:rPr>
              <w:t>3</w:t>
            </w:r>
            <w:r>
              <w:rPr>
                <w:rFonts w:hint="eastAsia" w:cs="Times New Roman"/>
                <w:sz w:val="15"/>
                <w:szCs w:val="4"/>
              </w:rPr>
              <w:t>分）</w:t>
            </w:r>
          </w:p>
        </w:tc>
        <w:tc>
          <w:tcPr>
            <w:tcW w:w="1079"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坠落物砸中伤员（</w:t>
            </w:r>
            <w:r>
              <w:rPr>
                <w:rFonts w:cs="Times New Roman"/>
                <w:sz w:val="15"/>
                <w:szCs w:val="4"/>
              </w:rPr>
              <w:t>4</w:t>
            </w:r>
            <w:r>
              <w:rPr>
                <w:rFonts w:hint="eastAsia" w:cs="Times New Roman"/>
                <w:sz w:val="15"/>
                <w:szCs w:val="4"/>
              </w:rPr>
              <w:t>分）</w:t>
            </w:r>
          </w:p>
        </w:tc>
        <w:tc>
          <w:tcPr>
            <w:tcW w:w="844" w:type="dxa"/>
            <w:vAlign w:val="center"/>
          </w:tcPr>
          <w:p>
            <w:pPr>
              <w:spacing w:line="240" w:lineRule="auto"/>
              <w:ind w:firstLine="0" w:firstLineChars="0"/>
              <w:jc w:val="center"/>
              <w:rPr>
                <w:rFonts w:hint="eastAsia" w:cs="Times New Roman"/>
                <w:sz w:val="15"/>
                <w:szCs w:val="4"/>
              </w:rPr>
            </w:pPr>
            <w:r>
              <w:rPr>
                <w:rFonts w:hint="eastAsia" w:cs="Times New Roman"/>
                <w:sz w:val="15"/>
                <w:szCs w:val="4"/>
              </w:rPr>
              <w:t>伤员固定连接错误（</w:t>
            </w:r>
            <w:r>
              <w:rPr>
                <w:rFonts w:cs="Times New Roman"/>
                <w:sz w:val="15"/>
                <w:szCs w:val="4"/>
              </w:rPr>
              <w:t>3</w:t>
            </w:r>
            <w:r>
              <w:rPr>
                <w:rFonts w:hint="eastAsia" w:cs="Times New Roman"/>
                <w:sz w:val="15"/>
                <w:szCs w:val="4"/>
              </w:rPr>
              <w:t>分）</w:t>
            </w:r>
          </w:p>
        </w:tc>
        <w:tc>
          <w:tcPr>
            <w:tcW w:w="1304" w:type="dxa"/>
            <w:gridSpan w:val="2"/>
            <w:vAlign w:val="center"/>
          </w:tcPr>
          <w:p>
            <w:pPr>
              <w:spacing w:line="240" w:lineRule="auto"/>
              <w:ind w:firstLine="0" w:firstLineChars="0"/>
              <w:jc w:val="center"/>
              <w:rPr>
                <w:rFonts w:hint="eastAsia" w:cs="Times New Roman"/>
                <w:sz w:val="15"/>
                <w:szCs w:val="4"/>
              </w:rPr>
            </w:pPr>
            <w:r>
              <w:rPr>
                <w:rFonts w:hint="eastAsia" w:cs="Times New Roman"/>
                <w:sz w:val="15"/>
                <w:szCs w:val="4"/>
              </w:rPr>
              <w:t>担架严重碰撞（</w:t>
            </w:r>
            <w:r>
              <w:rPr>
                <w:rFonts w:cs="Times New Roman"/>
                <w:sz w:val="15"/>
                <w:szCs w:val="4"/>
              </w:rPr>
              <w:t>3</w:t>
            </w:r>
            <w:r>
              <w:rPr>
                <w:rFonts w:hint="eastAsia" w:cs="Times New Roman"/>
                <w:sz w:val="15"/>
                <w:szCs w:val="4"/>
              </w:rPr>
              <w:t>分）</w:t>
            </w:r>
          </w:p>
        </w:tc>
        <w:tc>
          <w:tcPr>
            <w:tcW w:w="1346" w:type="dxa"/>
            <w:vMerge w:val="restart"/>
            <w:vAlign w:val="center"/>
          </w:tcPr>
          <w:p>
            <w:pPr>
              <w:spacing w:line="240" w:lineRule="auto"/>
              <w:ind w:firstLine="0" w:firstLineChars="0"/>
              <w:jc w:val="center"/>
              <w:rPr>
                <w:rFonts w:hint="eastAsia" w:cs="Times New Roman"/>
                <w:sz w:val="15"/>
                <w:szCs w:val="4"/>
              </w:rPr>
            </w:pPr>
            <w:r>
              <w:rPr>
                <w:rFonts w:hint="eastAsia" w:cs="Times New Roman"/>
                <w:sz w:val="15"/>
                <w:szCs w:val="4"/>
              </w:rPr>
              <w:t>扣分合计（</w:t>
            </w:r>
            <w:r>
              <w:rPr>
                <w:rFonts w:cs="Times New Roman"/>
                <w:sz w:val="15"/>
                <w:szCs w:val="4"/>
              </w:rPr>
              <w:t>—</w:t>
            </w:r>
            <w:r>
              <w:rPr>
                <w:rFonts w:hint="eastAsia" w:cs="Times New Roman"/>
                <w:sz w:val="15"/>
                <w:szCs w:val="4"/>
              </w:rPr>
              <w:t>）</w:t>
            </w:r>
          </w:p>
        </w:tc>
        <w:tc>
          <w:tcPr>
            <w:tcW w:w="1233" w:type="dxa"/>
            <w:vMerge w:val="restart"/>
            <w:vAlign w:val="center"/>
          </w:tcPr>
          <w:p>
            <w:pPr>
              <w:spacing w:line="240" w:lineRule="auto"/>
              <w:ind w:firstLine="0" w:firstLineChars="0"/>
              <w:jc w:val="center"/>
              <w:rPr>
                <w:rFonts w:hint="eastAsia" w:cs="Times New Roman"/>
                <w:sz w:val="15"/>
                <w:szCs w:val="4"/>
              </w:rPr>
            </w:pPr>
            <w:r>
              <w:rPr>
                <w:rFonts w:hint="eastAsia" w:cs="Times New Roman"/>
                <w:sz w:val="15"/>
                <w:szCs w:val="4"/>
              </w:rPr>
              <w:t>满分</w:t>
            </w:r>
            <w:r>
              <w:rPr>
                <w:rFonts w:cs="Times New Roman"/>
                <w:sz w:val="15"/>
                <w:szCs w:val="4"/>
              </w:rPr>
              <w:t>20</w:t>
            </w:r>
            <w:r>
              <w:rPr>
                <w:rFonts w:hint="eastAsia" w:cs="Times New Roman"/>
                <w:sz w:val="15"/>
                <w:szCs w:val="4"/>
              </w:rPr>
              <w:t>分，最高</w:t>
            </w:r>
            <w:r>
              <w:rPr>
                <w:rFonts w:cs="Times New Roman"/>
                <w:sz w:val="15"/>
                <w:szCs w:val="4"/>
              </w:rPr>
              <w:t>20</w:t>
            </w:r>
            <w:r>
              <w:rPr>
                <w:rFonts w:hint="eastAsia" w:cs="Times New Roman"/>
                <w:sz w:val="15"/>
                <w:szCs w:val="4"/>
              </w:rPr>
              <w:t>分，最低</w:t>
            </w:r>
            <w:r>
              <w:rPr>
                <w:rFonts w:cs="Times New Roman"/>
                <w:sz w:val="15"/>
                <w:szCs w:val="4"/>
              </w:rPr>
              <w:t>0</w:t>
            </w:r>
            <w:r>
              <w:rPr>
                <w:rFonts w:hint="eastAsia" w:cs="Times New Roman"/>
                <w:sz w:val="15"/>
                <w:szCs w:val="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452" w:type="dxa"/>
            <w:vMerge w:val="continue"/>
            <w:vAlign w:val="center"/>
          </w:tcPr>
          <w:p>
            <w:pPr>
              <w:spacing w:line="240" w:lineRule="auto"/>
              <w:ind w:firstLine="0" w:firstLineChars="0"/>
              <w:jc w:val="center"/>
              <w:rPr>
                <w:rFonts w:hint="eastAsia" w:cs="Times New Roman"/>
                <w:sz w:val="15"/>
                <w:szCs w:val="4"/>
              </w:rPr>
            </w:pPr>
          </w:p>
        </w:tc>
        <w:tc>
          <w:tcPr>
            <w:tcW w:w="1530" w:type="dxa"/>
            <w:gridSpan w:val="3"/>
            <w:vMerge w:val="continue"/>
            <w:vAlign w:val="center"/>
          </w:tcPr>
          <w:p>
            <w:pPr>
              <w:spacing w:line="240" w:lineRule="auto"/>
              <w:ind w:firstLine="0" w:firstLineChars="0"/>
              <w:jc w:val="center"/>
              <w:rPr>
                <w:rFonts w:hint="eastAsia" w:cs="Times New Roman"/>
                <w:sz w:val="15"/>
                <w:szCs w:val="4"/>
              </w:rPr>
            </w:pPr>
          </w:p>
        </w:tc>
        <w:tc>
          <w:tcPr>
            <w:tcW w:w="820" w:type="dxa"/>
            <w:vAlign w:val="center"/>
          </w:tcPr>
          <w:p>
            <w:pPr>
              <w:spacing w:line="240" w:lineRule="auto"/>
              <w:ind w:firstLine="0" w:firstLineChars="0"/>
              <w:jc w:val="center"/>
              <w:rPr>
                <w:rFonts w:hint="eastAsia" w:cs="Times New Roman"/>
                <w:sz w:val="15"/>
                <w:szCs w:val="4"/>
              </w:rPr>
            </w:pPr>
          </w:p>
        </w:tc>
        <w:tc>
          <w:tcPr>
            <w:tcW w:w="734" w:type="dxa"/>
            <w:gridSpan w:val="3"/>
            <w:vAlign w:val="center"/>
          </w:tcPr>
          <w:p>
            <w:pPr>
              <w:spacing w:line="240" w:lineRule="auto"/>
              <w:ind w:firstLine="0" w:firstLineChars="0"/>
              <w:jc w:val="center"/>
              <w:rPr>
                <w:rFonts w:hint="eastAsia" w:cs="Times New Roman"/>
                <w:sz w:val="15"/>
                <w:szCs w:val="4"/>
              </w:rPr>
            </w:pPr>
          </w:p>
        </w:tc>
        <w:tc>
          <w:tcPr>
            <w:tcW w:w="906" w:type="dxa"/>
            <w:gridSpan w:val="3"/>
            <w:vAlign w:val="center"/>
          </w:tcPr>
          <w:p>
            <w:pPr>
              <w:spacing w:line="240" w:lineRule="auto"/>
              <w:ind w:firstLine="0" w:firstLineChars="0"/>
              <w:jc w:val="center"/>
              <w:rPr>
                <w:rFonts w:hint="eastAsia" w:cs="Times New Roman"/>
                <w:sz w:val="15"/>
                <w:szCs w:val="4"/>
              </w:rPr>
            </w:pPr>
          </w:p>
        </w:tc>
        <w:tc>
          <w:tcPr>
            <w:tcW w:w="949" w:type="dxa"/>
            <w:gridSpan w:val="3"/>
            <w:vAlign w:val="center"/>
          </w:tcPr>
          <w:p>
            <w:pPr>
              <w:spacing w:line="240" w:lineRule="auto"/>
              <w:ind w:firstLine="0" w:firstLineChars="0"/>
              <w:jc w:val="center"/>
              <w:rPr>
                <w:rFonts w:hint="eastAsia" w:cs="Times New Roman"/>
                <w:sz w:val="15"/>
                <w:szCs w:val="4"/>
              </w:rPr>
            </w:pPr>
          </w:p>
        </w:tc>
        <w:tc>
          <w:tcPr>
            <w:tcW w:w="994" w:type="dxa"/>
            <w:gridSpan w:val="4"/>
            <w:vAlign w:val="center"/>
          </w:tcPr>
          <w:p>
            <w:pPr>
              <w:spacing w:line="240" w:lineRule="auto"/>
              <w:ind w:firstLine="0" w:firstLineChars="0"/>
              <w:jc w:val="center"/>
              <w:rPr>
                <w:rFonts w:hint="eastAsia" w:cs="Times New Roman"/>
                <w:sz w:val="15"/>
                <w:szCs w:val="4"/>
              </w:rPr>
            </w:pPr>
          </w:p>
        </w:tc>
        <w:tc>
          <w:tcPr>
            <w:tcW w:w="970" w:type="dxa"/>
            <w:gridSpan w:val="3"/>
            <w:vAlign w:val="center"/>
          </w:tcPr>
          <w:p>
            <w:pPr>
              <w:spacing w:line="240" w:lineRule="auto"/>
              <w:ind w:firstLine="0" w:firstLineChars="0"/>
              <w:jc w:val="center"/>
              <w:rPr>
                <w:rFonts w:hint="eastAsia" w:cs="Times New Roman"/>
                <w:sz w:val="15"/>
                <w:szCs w:val="4"/>
              </w:rPr>
            </w:pPr>
          </w:p>
        </w:tc>
        <w:tc>
          <w:tcPr>
            <w:tcW w:w="1079" w:type="dxa"/>
            <w:gridSpan w:val="3"/>
            <w:vAlign w:val="center"/>
          </w:tcPr>
          <w:p>
            <w:pPr>
              <w:spacing w:line="240" w:lineRule="auto"/>
              <w:ind w:firstLine="0" w:firstLineChars="0"/>
              <w:jc w:val="center"/>
              <w:rPr>
                <w:rFonts w:hint="eastAsia" w:cs="Times New Roman"/>
                <w:sz w:val="15"/>
                <w:szCs w:val="4"/>
              </w:rPr>
            </w:pPr>
          </w:p>
        </w:tc>
        <w:tc>
          <w:tcPr>
            <w:tcW w:w="844" w:type="dxa"/>
            <w:vAlign w:val="center"/>
          </w:tcPr>
          <w:p>
            <w:pPr>
              <w:spacing w:line="240" w:lineRule="auto"/>
              <w:ind w:firstLine="0" w:firstLineChars="0"/>
              <w:jc w:val="center"/>
              <w:rPr>
                <w:rFonts w:hint="eastAsia" w:cs="Times New Roman"/>
                <w:sz w:val="15"/>
                <w:szCs w:val="4"/>
              </w:rPr>
            </w:pPr>
          </w:p>
        </w:tc>
        <w:tc>
          <w:tcPr>
            <w:tcW w:w="1304" w:type="dxa"/>
            <w:gridSpan w:val="2"/>
            <w:vAlign w:val="center"/>
          </w:tcPr>
          <w:p>
            <w:pPr>
              <w:spacing w:line="240" w:lineRule="auto"/>
              <w:ind w:firstLine="0" w:firstLineChars="0"/>
              <w:jc w:val="center"/>
              <w:rPr>
                <w:rFonts w:hint="eastAsia" w:cs="Times New Roman"/>
                <w:sz w:val="15"/>
                <w:szCs w:val="4"/>
              </w:rPr>
            </w:pPr>
          </w:p>
        </w:tc>
        <w:tc>
          <w:tcPr>
            <w:tcW w:w="1346" w:type="dxa"/>
            <w:vMerge w:val="continue"/>
            <w:vAlign w:val="center"/>
          </w:tcPr>
          <w:p>
            <w:pPr>
              <w:spacing w:line="240" w:lineRule="auto"/>
              <w:ind w:firstLine="0" w:firstLineChars="0"/>
              <w:jc w:val="center"/>
              <w:rPr>
                <w:rFonts w:hint="eastAsia" w:cs="Times New Roman"/>
                <w:sz w:val="15"/>
                <w:szCs w:val="4"/>
              </w:rPr>
            </w:pPr>
          </w:p>
        </w:tc>
        <w:tc>
          <w:tcPr>
            <w:tcW w:w="1233" w:type="dxa"/>
            <w:vMerge w:val="continue"/>
            <w:vAlign w:val="center"/>
          </w:tcPr>
          <w:p>
            <w:pPr>
              <w:spacing w:line="240" w:lineRule="auto"/>
              <w:ind w:firstLine="0" w:firstLineChars="0"/>
              <w:jc w:val="center"/>
              <w:rPr>
                <w:rFonts w:hint="eastAsia" w:cs="Times New Roman"/>
                <w:sz w:val="15"/>
                <w:szCs w:val="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8" w:hRule="atLeast"/>
          <w:jc w:val="center"/>
        </w:trPr>
        <w:tc>
          <w:tcPr>
            <w:tcW w:w="452" w:type="dxa"/>
            <w:vMerge w:val="continue"/>
            <w:vAlign w:val="center"/>
          </w:tcPr>
          <w:p>
            <w:pPr>
              <w:spacing w:line="240" w:lineRule="auto"/>
              <w:ind w:firstLine="0" w:firstLineChars="0"/>
              <w:jc w:val="center"/>
              <w:rPr>
                <w:rFonts w:hint="eastAsia" w:cs="Times New Roman"/>
                <w:sz w:val="15"/>
                <w:szCs w:val="4"/>
              </w:rPr>
            </w:pPr>
          </w:p>
        </w:tc>
        <w:tc>
          <w:tcPr>
            <w:tcW w:w="1530" w:type="dxa"/>
            <w:gridSpan w:val="3"/>
            <w:vMerge w:val="continue"/>
            <w:vAlign w:val="center"/>
          </w:tcPr>
          <w:p>
            <w:pPr>
              <w:spacing w:line="240" w:lineRule="auto"/>
              <w:ind w:firstLine="0" w:firstLineChars="0"/>
              <w:jc w:val="center"/>
              <w:rPr>
                <w:rFonts w:hint="eastAsia" w:cs="Times New Roman"/>
                <w:sz w:val="15"/>
                <w:szCs w:val="4"/>
              </w:rPr>
            </w:pPr>
          </w:p>
        </w:tc>
        <w:tc>
          <w:tcPr>
            <w:tcW w:w="820" w:type="dxa"/>
            <w:vAlign w:val="center"/>
          </w:tcPr>
          <w:p>
            <w:pPr>
              <w:spacing w:line="240" w:lineRule="auto"/>
              <w:ind w:firstLine="0" w:firstLineChars="0"/>
              <w:jc w:val="center"/>
              <w:rPr>
                <w:rFonts w:hint="eastAsia" w:cs="Times New Roman"/>
                <w:sz w:val="15"/>
                <w:szCs w:val="4"/>
              </w:rPr>
            </w:pPr>
            <w:r>
              <w:rPr>
                <w:rFonts w:hint="eastAsia" w:cs="Times New Roman"/>
                <w:sz w:val="15"/>
                <w:szCs w:val="4"/>
              </w:rPr>
              <w:t>担架运输摆动过大且不受控（</w:t>
            </w:r>
            <w:r>
              <w:rPr>
                <w:rFonts w:cs="Times New Roman"/>
                <w:sz w:val="15"/>
                <w:szCs w:val="4"/>
              </w:rPr>
              <w:t>1</w:t>
            </w:r>
            <w:r>
              <w:rPr>
                <w:rFonts w:hint="eastAsia" w:cs="Times New Roman"/>
                <w:sz w:val="15"/>
                <w:szCs w:val="4"/>
              </w:rPr>
              <w:t>分</w:t>
            </w:r>
            <w:r>
              <w:rPr>
                <w:rFonts w:cs="Times New Roman"/>
                <w:sz w:val="15"/>
                <w:szCs w:val="4"/>
              </w:rPr>
              <w:t>/</w:t>
            </w:r>
            <w:r>
              <w:rPr>
                <w:rFonts w:hint="eastAsia" w:cs="Times New Roman"/>
                <w:sz w:val="15"/>
                <w:szCs w:val="4"/>
              </w:rPr>
              <w:t>次）</w:t>
            </w:r>
          </w:p>
        </w:tc>
        <w:tc>
          <w:tcPr>
            <w:tcW w:w="734"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操作造成伤员不适（</w:t>
            </w:r>
            <w:r>
              <w:rPr>
                <w:rFonts w:cs="Times New Roman"/>
                <w:sz w:val="15"/>
                <w:szCs w:val="4"/>
              </w:rPr>
              <w:t>2</w:t>
            </w:r>
            <w:r>
              <w:rPr>
                <w:rFonts w:hint="eastAsia" w:cs="Times New Roman"/>
                <w:sz w:val="15"/>
                <w:szCs w:val="4"/>
              </w:rPr>
              <w:t>分）</w:t>
            </w:r>
          </w:p>
        </w:tc>
        <w:tc>
          <w:tcPr>
            <w:tcW w:w="906"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对伤员进行不礼貌行为（</w:t>
            </w:r>
            <w:r>
              <w:rPr>
                <w:rFonts w:cs="Times New Roman"/>
                <w:sz w:val="15"/>
                <w:szCs w:val="4"/>
              </w:rPr>
              <w:t>2</w:t>
            </w:r>
            <w:r>
              <w:rPr>
                <w:rFonts w:hint="eastAsia" w:cs="Times New Roman"/>
                <w:sz w:val="15"/>
                <w:szCs w:val="4"/>
              </w:rPr>
              <w:t>分</w:t>
            </w:r>
            <w:r>
              <w:rPr>
                <w:rFonts w:cs="Times New Roman"/>
                <w:sz w:val="15"/>
                <w:szCs w:val="4"/>
              </w:rPr>
              <w:t>/</w:t>
            </w:r>
            <w:r>
              <w:rPr>
                <w:rFonts w:hint="eastAsia" w:cs="Times New Roman"/>
                <w:sz w:val="15"/>
                <w:szCs w:val="4"/>
              </w:rPr>
              <w:t>次）</w:t>
            </w:r>
          </w:p>
        </w:tc>
        <w:tc>
          <w:tcPr>
            <w:tcW w:w="949" w:type="dxa"/>
            <w:gridSpan w:val="3"/>
            <w:vAlign w:val="center"/>
          </w:tcPr>
          <w:p>
            <w:pPr>
              <w:spacing w:line="240" w:lineRule="auto"/>
              <w:ind w:firstLine="0" w:firstLineChars="0"/>
              <w:jc w:val="center"/>
              <w:rPr>
                <w:rFonts w:hint="eastAsia" w:cs="Times New Roman"/>
                <w:sz w:val="15"/>
                <w:szCs w:val="4"/>
              </w:rPr>
            </w:pPr>
          </w:p>
        </w:tc>
        <w:tc>
          <w:tcPr>
            <w:tcW w:w="994" w:type="dxa"/>
            <w:gridSpan w:val="4"/>
            <w:vAlign w:val="center"/>
          </w:tcPr>
          <w:p>
            <w:pPr>
              <w:spacing w:line="240" w:lineRule="auto"/>
              <w:ind w:firstLine="0" w:firstLineChars="0"/>
              <w:jc w:val="center"/>
              <w:rPr>
                <w:rFonts w:hint="eastAsia" w:cs="Times New Roman"/>
                <w:sz w:val="15"/>
                <w:szCs w:val="4"/>
              </w:rPr>
            </w:pPr>
          </w:p>
        </w:tc>
        <w:tc>
          <w:tcPr>
            <w:tcW w:w="970" w:type="dxa"/>
            <w:gridSpan w:val="3"/>
            <w:vAlign w:val="center"/>
          </w:tcPr>
          <w:p>
            <w:pPr>
              <w:spacing w:line="240" w:lineRule="auto"/>
              <w:ind w:firstLine="0" w:firstLineChars="0"/>
              <w:jc w:val="center"/>
              <w:rPr>
                <w:rFonts w:hint="eastAsia" w:cs="Times New Roman"/>
                <w:sz w:val="15"/>
                <w:szCs w:val="4"/>
              </w:rPr>
            </w:pPr>
          </w:p>
        </w:tc>
        <w:tc>
          <w:tcPr>
            <w:tcW w:w="1079" w:type="dxa"/>
            <w:gridSpan w:val="3"/>
            <w:vAlign w:val="center"/>
          </w:tcPr>
          <w:p>
            <w:pPr>
              <w:spacing w:line="240" w:lineRule="auto"/>
              <w:ind w:firstLine="0" w:firstLineChars="0"/>
              <w:jc w:val="center"/>
              <w:rPr>
                <w:rFonts w:hint="eastAsia" w:cs="Times New Roman"/>
                <w:sz w:val="15"/>
                <w:szCs w:val="4"/>
              </w:rPr>
            </w:pPr>
          </w:p>
        </w:tc>
        <w:tc>
          <w:tcPr>
            <w:tcW w:w="844" w:type="dxa"/>
            <w:vAlign w:val="center"/>
          </w:tcPr>
          <w:p>
            <w:pPr>
              <w:spacing w:line="240" w:lineRule="auto"/>
              <w:ind w:firstLine="0" w:firstLineChars="0"/>
              <w:jc w:val="center"/>
              <w:rPr>
                <w:rFonts w:hint="eastAsia" w:cs="Times New Roman"/>
                <w:sz w:val="15"/>
                <w:szCs w:val="4"/>
              </w:rPr>
            </w:pPr>
          </w:p>
        </w:tc>
        <w:tc>
          <w:tcPr>
            <w:tcW w:w="1304" w:type="dxa"/>
            <w:gridSpan w:val="2"/>
            <w:vAlign w:val="center"/>
          </w:tcPr>
          <w:p>
            <w:pPr>
              <w:spacing w:line="240" w:lineRule="auto"/>
              <w:ind w:firstLine="0" w:firstLineChars="0"/>
              <w:jc w:val="center"/>
              <w:rPr>
                <w:rFonts w:hint="eastAsia" w:cs="Times New Roman"/>
                <w:sz w:val="15"/>
                <w:szCs w:val="4"/>
              </w:rPr>
            </w:pPr>
          </w:p>
        </w:tc>
        <w:tc>
          <w:tcPr>
            <w:tcW w:w="1346" w:type="dxa"/>
            <w:vMerge w:val="continue"/>
            <w:vAlign w:val="center"/>
          </w:tcPr>
          <w:p>
            <w:pPr>
              <w:spacing w:line="240" w:lineRule="auto"/>
              <w:ind w:firstLine="0" w:firstLineChars="0"/>
              <w:jc w:val="center"/>
              <w:rPr>
                <w:rFonts w:hint="eastAsia" w:cs="Times New Roman"/>
                <w:sz w:val="15"/>
                <w:szCs w:val="4"/>
              </w:rPr>
            </w:pPr>
          </w:p>
        </w:tc>
        <w:tc>
          <w:tcPr>
            <w:tcW w:w="1233" w:type="dxa"/>
            <w:vMerge w:val="continue"/>
            <w:vAlign w:val="center"/>
          </w:tcPr>
          <w:p>
            <w:pPr>
              <w:spacing w:line="240" w:lineRule="auto"/>
              <w:ind w:firstLine="0" w:firstLineChars="0"/>
              <w:jc w:val="center"/>
              <w:rPr>
                <w:rFonts w:hint="eastAsia" w:cs="Times New Roman"/>
                <w:sz w:val="15"/>
                <w:szCs w:val="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jc w:val="center"/>
        </w:trPr>
        <w:tc>
          <w:tcPr>
            <w:tcW w:w="452" w:type="dxa"/>
            <w:vMerge w:val="continue"/>
            <w:vAlign w:val="center"/>
          </w:tcPr>
          <w:p>
            <w:pPr>
              <w:spacing w:line="240" w:lineRule="auto"/>
              <w:ind w:firstLine="0" w:firstLineChars="0"/>
              <w:jc w:val="center"/>
              <w:rPr>
                <w:rFonts w:hint="eastAsia" w:cs="Times New Roman"/>
                <w:sz w:val="15"/>
                <w:szCs w:val="4"/>
              </w:rPr>
            </w:pPr>
          </w:p>
        </w:tc>
        <w:tc>
          <w:tcPr>
            <w:tcW w:w="1530" w:type="dxa"/>
            <w:gridSpan w:val="3"/>
            <w:vMerge w:val="continue"/>
            <w:vAlign w:val="center"/>
          </w:tcPr>
          <w:p>
            <w:pPr>
              <w:spacing w:line="240" w:lineRule="auto"/>
              <w:ind w:firstLine="0" w:firstLineChars="0"/>
              <w:jc w:val="center"/>
              <w:rPr>
                <w:rFonts w:hint="eastAsia" w:cs="Times New Roman"/>
                <w:sz w:val="15"/>
                <w:szCs w:val="4"/>
              </w:rPr>
            </w:pPr>
          </w:p>
        </w:tc>
        <w:tc>
          <w:tcPr>
            <w:tcW w:w="820" w:type="dxa"/>
            <w:vAlign w:val="center"/>
          </w:tcPr>
          <w:p>
            <w:pPr>
              <w:spacing w:line="240" w:lineRule="auto"/>
              <w:ind w:firstLine="0" w:firstLineChars="0"/>
              <w:jc w:val="center"/>
              <w:rPr>
                <w:rFonts w:hint="eastAsia" w:cs="Times New Roman"/>
                <w:sz w:val="15"/>
                <w:szCs w:val="4"/>
              </w:rPr>
            </w:pPr>
          </w:p>
        </w:tc>
        <w:tc>
          <w:tcPr>
            <w:tcW w:w="734" w:type="dxa"/>
            <w:gridSpan w:val="3"/>
            <w:vAlign w:val="center"/>
          </w:tcPr>
          <w:p>
            <w:pPr>
              <w:spacing w:line="240" w:lineRule="auto"/>
              <w:ind w:firstLine="0" w:firstLineChars="0"/>
              <w:jc w:val="center"/>
              <w:rPr>
                <w:rFonts w:hint="eastAsia" w:cs="Times New Roman"/>
                <w:sz w:val="15"/>
                <w:szCs w:val="4"/>
              </w:rPr>
            </w:pPr>
          </w:p>
        </w:tc>
        <w:tc>
          <w:tcPr>
            <w:tcW w:w="906" w:type="dxa"/>
            <w:gridSpan w:val="3"/>
            <w:vAlign w:val="center"/>
          </w:tcPr>
          <w:p>
            <w:pPr>
              <w:spacing w:line="240" w:lineRule="auto"/>
              <w:ind w:firstLine="0" w:firstLineChars="0"/>
              <w:jc w:val="center"/>
              <w:rPr>
                <w:rFonts w:hint="eastAsia" w:cs="Times New Roman"/>
                <w:sz w:val="15"/>
                <w:szCs w:val="4"/>
              </w:rPr>
            </w:pPr>
          </w:p>
        </w:tc>
        <w:tc>
          <w:tcPr>
            <w:tcW w:w="949" w:type="dxa"/>
            <w:gridSpan w:val="3"/>
            <w:vAlign w:val="center"/>
          </w:tcPr>
          <w:p>
            <w:pPr>
              <w:spacing w:line="240" w:lineRule="auto"/>
              <w:ind w:firstLine="0" w:firstLineChars="0"/>
              <w:jc w:val="center"/>
              <w:rPr>
                <w:rFonts w:hint="eastAsia" w:cs="Times New Roman"/>
                <w:sz w:val="15"/>
                <w:szCs w:val="4"/>
              </w:rPr>
            </w:pPr>
          </w:p>
        </w:tc>
        <w:tc>
          <w:tcPr>
            <w:tcW w:w="994" w:type="dxa"/>
            <w:gridSpan w:val="4"/>
            <w:vAlign w:val="center"/>
          </w:tcPr>
          <w:p>
            <w:pPr>
              <w:spacing w:line="240" w:lineRule="auto"/>
              <w:ind w:firstLine="0" w:firstLineChars="0"/>
              <w:jc w:val="center"/>
              <w:rPr>
                <w:rFonts w:hint="eastAsia" w:cs="Times New Roman"/>
                <w:sz w:val="15"/>
                <w:szCs w:val="4"/>
              </w:rPr>
            </w:pPr>
          </w:p>
        </w:tc>
        <w:tc>
          <w:tcPr>
            <w:tcW w:w="970" w:type="dxa"/>
            <w:gridSpan w:val="3"/>
            <w:vAlign w:val="center"/>
          </w:tcPr>
          <w:p>
            <w:pPr>
              <w:spacing w:line="240" w:lineRule="auto"/>
              <w:ind w:firstLine="0" w:firstLineChars="0"/>
              <w:jc w:val="center"/>
              <w:rPr>
                <w:rFonts w:hint="eastAsia" w:cs="Times New Roman"/>
                <w:sz w:val="15"/>
                <w:szCs w:val="4"/>
              </w:rPr>
            </w:pPr>
          </w:p>
        </w:tc>
        <w:tc>
          <w:tcPr>
            <w:tcW w:w="1079" w:type="dxa"/>
            <w:gridSpan w:val="3"/>
            <w:vAlign w:val="center"/>
          </w:tcPr>
          <w:p>
            <w:pPr>
              <w:spacing w:line="240" w:lineRule="auto"/>
              <w:ind w:firstLine="0" w:firstLineChars="0"/>
              <w:jc w:val="center"/>
              <w:rPr>
                <w:rFonts w:hint="eastAsia" w:cs="Times New Roman"/>
                <w:sz w:val="15"/>
                <w:szCs w:val="4"/>
              </w:rPr>
            </w:pPr>
          </w:p>
        </w:tc>
        <w:tc>
          <w:tcPr>
            <w:tcW w:w="844" w:type="dxa"/>
            <w:vAlign w:val="center"/>
          </w:tcPr>
          <w:p>
            <w:pPr>
              <w:spacing w:line="240" w:lineRule="auto"/>
              <w:ind w:firstLine="0" w:firstLineChars="0"/>
              <w:jc w:val="center"/>
              <w:rPr>
                <w:rFonts w:hint="eastAsia" w:cs="Times New Roman"/>
                <w:sz w:val="15"/>
                <w:szCs w:val="4"/>
              </w:rPr>
            </w:pPr>
          </w:p>
        </w:tc>
        <w:tc>
          <w:tcPr>
            <w:tcW w:w="1304" w:type="dxa"/>
            <w:gridSpan w:val="2"/>
            <w:vAlign w:val="center"/>
          </w:tcPr>
          <w:p>
            <w:pPr>
              <w:spacing w:line="240" w:lineRule="auto"/>
              <w:ind w:firstLine="0" w:firstLineChars="0"/>
              <w:jc w:val="center"/>
              <w:rPr>
                <w:rFonts w:hint="eastAsia" w:cs="Times New Roman"/>
                <w:sz w:val="15"/>
                <w:szCs w:val="4"/>
              </w:rPr>
            </w:pPr>
          </w:p>
        </w:tc>
        <w:tc>
          <w:tcPr>
            <w:tcW w:w="1346" w:type="dxa"/>
            <w:vAlign w:val="center"/>
          </w:tcPr>
          <w:p>
            <w:pPr>
              <w:spacing w:line="240" w:lineRule="auto"/>
              <w:ind w:firstLine="0" w:firstLineChars="0"/>
              <w:jc w:val="center"/>
              <w:rPr>
                <w:rFonts w:hint="eastAsia" w:cs="Times New Roman"/>
                <w:sz w:val="15"/>
                <w:szCs w:val="4"/>
              </w:rPr>
            </w:pPr>
          </w:p>
        </w:tc>
        <w:tc>
          <w:tcPr>
            <w:tcW w:w="1233" w:type="dxa"/>
            <w:vMerge w:val="continue"/>
            <w:vAlign w:val="center"/>
          </w:tcPr>
          <w:p>
            <w:pPr>
              <w:spacing w:line="240" w:lineRule="auto"/>
              <w:ind w:firstLine="0" w:firstLineChars="0"/>
              <w:jc w:val="center"/>
              <w:rPr>
                <w:rFonts w:hint="eastAsia" w:cs="Times New Roman"/>
                <w:sz w:val="15"/>
                <w:szCs w:val="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13161" w:type="dxa"/>
            <w:gridSpan w:val="29"/>
            <w:vAlign w:val="center"/>
          </w:tcPr>
          <w:p>
            <w:pPr>
              <w:spacing w:line="240" w:lineRule="auto"/>
              <w:ind w:firstLine="0" w:firstLineChars="0"/>
              <w:jc w:val="center"/>
              <w:rPr>
                <w:rFonts w:hint="eastAsia" w:cs="Times New Roman"/>
                <w:sz w:val="15"/>
                <w:szCs w:val="4"/>
              </w:rPr>
            </w:pPr>
            <w:r>
              <w:rPr>
                <w:rFonts w:hint="eastAsia" w:cs="Times New Roman"/>
                <w:sz w:val="15"/>
                <w:szCs w:val="4"/>
              </w:rPr>
              <w:t>技术操作得分</w:t>
            </w:r>
            <w:r>
              <w:rPr>
                <w:rFonts w:cs="Times New Roman"/>
                <w:sz w:val="15"/>
                <w:szCs w:val="4"/>
              </w:rPr>
              <w:t>/70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4" w:hRule="atLeast"/>
          <w:jc w:val="center"/>
        </w:trPr>
        <w:tc>
          <w:tcPr>
            <w:tcW w:w="889" w:type="dxa"/>
            <w:gridSpan w:val="2"/>
            <w:vMerge w:val="restart"/>
            <w:vAlign w:val="center"/>
          </w:tcPr>
          <w:p>
            <w:pPr>
              <w:spacing w:line="240" w:lineRule="auto"/>
              <w:ind w:firstLine="0" w:firstLineChars="0"/>
              <w:jc w:val="center"/>
              <w:rPr>
                <w:rFonts w:hint="eastAsia" w:cs="Times New Roman"/>
                <w:sz w:val="15"/>
                <w:szCs w:val="4"/>
              </w:rPr>
            </w:pPr>
            <w:r>
              <w:rPr>
                <w:rFonts w:hint="eastAsia" w:cs="Times New Roman"/>
                <w:sz w:val="15"/>
                <w:szCs w:val="4"/>
              </w:rPr>
              <w:t>时间</w:t>
            </w:r>
          </w:p>
          <w:p>
            <w:pPr>
              <w:spacing w:line="240" w:lineRule="auto"/>
              <w:ind w:firstLine="0" w:firstLineChars="0"/>
              <w:jc w:val="center"/>
              <w:rPr>
                <w:rFonts w:hint="eastAsia" w:cs="Times New Roman"/>
                <w:sz w:val="15"/>
                <w:szCs w:val="4"/>
              </w:rPr>
            </w:pPr>
            <w:r>
              <w:rPr>
                <w:rFonts w:cs="Times New Roman"/>
                <w:sz w:val="15"/>
                <w:szCs w:val="4"/>
              </w:rPr>
              <w:t>15</w:t>
            </w:r>
            <w:r>
              <w:rPr>
                <w:rFonts w:hint="eastAsia" w:cs="Times New Roman"/>
                <w:sz w:val="15"/>
                <w:szCs w:val="4"/>
              </w:rPr>
              <w:t>分</w:t>
            </w:r>
          </w:p>
        </w:tc>
        <w:tc>
          <w:tcPr>
            <w:tcW w:w="1093" w:type="dxa"/>
            <w:gridSpan w:val="2"/>
            <w:vAlign w:val="center"/>
          </w:tcPr>
          <w:p>
            <w:pPr>
              <w:spacing w:line="240" w:lineRule="auto"/>
              <w:ind w:firstLine="0" w:firstLineChars="0"/>
              <w:jc w:val="center"/>
              <w:rPr>
                <w:rFonts w:hint="eastAsia" w:cs="Times New Roman"/>
                <w:sz w:val="15"/>
                <w:szCs w:val="4"/>
              </w:rPr>
            </w:pPr>
            <w:r>
              <w:rPr>
                <w:rFonts w:hint="eastAsia" w:cs="Times New Roman"/>
                <w:sz w:val="15"/>
                <w:szCs w:val="4"/>
              </w:rPr>
              <w:t>操作时间</w:t>
            </w:r>
          </w:p>
        </w:tc>
        <w:tc>
          <w:tcPr>
            <w:tcW w:w="11179" w:type="dxa"/>
            <w:gridSpan w:val="25"/>
            <w:vAlign w:val="center"/>
          </w:tcPr>
          <w:p>
            <w:pPr>
              <w:spacing w:line="240" w:lineRule="auto"/>
              <w:ind w:firstLine="0" w:firstLineChars="0"/>
              <w:jc w:val="center"/>
              <w:rPr>
                <w:rFonts w:hint="eastAsia" w:cs="Times New Roman"/>
                <w:sz w:val="15"/>
                <w:szCs w:val="4"/>
              </w:rPr>
            </w:pPr>
            <w:r>
              <w:rPr>
                <w:rFonts w:cs="Times New Roman"/>
                <w:sz w:val="15"/>
                <w:szCs w:val="4"/>
              </w:rPr>
              <w:t>90min</w:t>
            </w:r>
            <w:r>
              <w:rPr>
                <w:rFonts w:hint="eastAsia" w:cs="Times New Roman"/>
                <w:sz w:val="15"/>
                <w:szCs w:val="4"/>
              </w:rPr>
              <w:t>内未能完成，项目不得分。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0" w:hRule="atLeast"/>
          <w:jc w:val="center"/>
        </w:trPr>
        <w:tc>
          <w:tcPr>
            <w:tcW w:w="889" w:type="dxa"/>
            <w:gridSpan w:val="2"/>
            <w:vMerge w:val="continue"/>
            <w:vAlign w:val="center"/>
          </w:tcPr>
          <w:p>
            <w:pPr>
              <w:spacing w:line="240" w:lineRule="auto"/>
              <w:ind w:firstLine="0" w:firstLineChars="0"/>
              <w:jc w:val="center"/>
              <w:rPr>
                <w:rFonts w:hint="eastAsia" w:cs="Times New Roman"/>
                <w:sz w:val="15"/>
                <w:szCs w:val="4"/>
              </w:rPr>
            </w:pPr>
          </w:p>
        </w:tc>
        <w:tc>
          <w:tcPr>
            <w:tcW w:w="1093" w:type="dxa"/>
            <w:gridSpan w:val="2"/>
            <w:vAlign w:val="center"/>
          </w:tcPr>
          <w:p>
            <w:pPr>
              <w:spacing w:line="240" w:lineRule="auto"/>
              <w:ind w:firstLine="0" w:firstLineChars="0"/>
              <w:jc w:val="center"/>
              <w:rPr>
                <w:rFonts w:hint="eastAsia" w:cs="Times New Roman"/>
                <w:sz w:val="15"/>
                <w:szCs w:val="4"/>
              </w:rPr>
            </w:pPr>
            <w:r>
              <w:rPr>
                <w:rFonts w:hint="eastAsia" w:cs="Times New Roman"/>
                <w:sz w:val="15"/>
                <w:szCs w:val="4"/>
              </w:rPr>
              <w:t>接触伤员时间</w:t>
            </w:r>
          </w:p>
        </w:tc>
        <w:tc>
          <w:tcPr>
            <w:tcW w:w="820" w:type="dxa"/>
            <w:vAlign w:val="center"/>
          </w:tcPr>
          <w:p>
            <w:pPr>
              <w:spacing w:line="240" w:lineRule="auto"/>
              <w:ind w:firstLine="0" w:firstLineChars="0"/>
              <w:rPr>
                <w:rFonts w:hint="eastAsia" w:cs="Times New Roman"/>
                <w:sz w:val="15"/>
                <w:szCs w:val="4"/>
              </w:rPr>
            </w:pPr>
            <w:r>
              <w:rPr>
                <w:rFonts w:hint="eastAsia" w:cs="Times New Roman"/>
                <w:sz w:val="15"/>
                <w:szCs w:val="4"/>
              </w:rPr>
              <w:t>00'00"’—14'59"</w:t>
            </w:r>
          </w:p>
        </w:tc>
        <w:tc>
          <w:tcPr>
            <w:tcW w:w="734"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15'00"—15'59"</w:t>
            </w:r>
          </w:p>
        </w:tc>
        <w:tc>
          <w:tcPr>
            <w:tcW w:w="906"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16'00"—16'59"</w:t>
            </w:r>
          </w:p>
        </w:tc>
        <w:tc>
          <w:tcPr>
            <w:tcW w:w="949"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17'00"—17'59"</w:t>
            </w:r>
          </w:p>
        </w:tc>
        <w:tc>
          <w:tcPr>
            <w:tcW w:w="994" w:type="dxa"/>
            <w:gridSpan w:val="4"/>
            <w:vAlign w:val="center"/>
          </w:tcPr>
          <w:p>
            <w:pPr>
              <w:spacing w:line="240" w:lineRule="auto"/>
              <w:ind w:firstLine="0" w:firstLineChars="0"/>
              <w:jc w:val="center"/>
              <w:rPr>
                <w:rFonts w:hint="eastAsia" w:cs="Times New Roman"/>
                <w:sz w:val="15"/>
                <w:szCs w:val="4"/>
              </w:rPr>
            </w:pPr>
            <w:r>
              <w:rPr>
                <w:rFonts w:hint="eastAsia" w:cs="Times New Roman"/>
                <w:sz w:val="15"/>
                <w:szCs w:val="4"/>
              </w:rPr>
              <w:t>18'00"—18'59"</w:t>
            </w:r>
          </w:p>
        </w:tc>
        <w:tc>
          <w:tcPr>
            <w:tcW w:w="970"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19'00"—结束</w:t>
            </w:r>
          </w:p>
        </w:tc>
        <w:tc>
          <w:tcPr>
            <w:tcW w:w="4573" w:type="dxa"/>
            <w:gridSpan w:val="7"/>
            <w:vAlign w:val="center"/>
          </w:tcPr>
          <w:p>
            <w:pPr>
              <w:spacing w:line="240" w:lineRule="auto"/>
              <w:ind w:firstLine="0" w:firstLineChars="0"/>
              <w:jc w:val="center"/>
              <w:rPr>
                <w:rFonts w:hint="eastAsia" w:cs="Times New Roman"/>
                <w:sz w:val="15"/>
                <w:szCs w:val="4"/>
              </w:rPr>
            </w:pPr>
          </w:p>
        </w:tc>
        <w:tc>
          <w:tcPr>
            <w:tcW w:w="1233" w:type="dxa"/>
            <w:vAlign w:val="center"/>
          </w:tcPr>
          <w:p>
            <w:pPr>
              <w:spacing w:line="240" w:lineRule="auto"/>
              <w:ind w:firstLine="0" w:firstLineChars="0"/>
              <w:jc w:val="center"/>
              <w:rPr>
                <w:rFonts w:hint="eastAsia" w:cs="Times New Roman"/>
                <w:sz w:val="15"/>
                <w:szCs w:val="4"/>
              </w:rPr>
            </w:pPr>
            <w:r>
              <w:rPr>
                <w:rFonts w:hint="eastAsia" w:cs="Times New Roman"/>
                <w:sz w:val="15"/>
                <w:szCs w:val="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8" w:hRule="atLeast"/>
          <w:jc w:val="center"/>
        </w:trPr>
        <w:tc>
          <w:tcPr>
            <w:tcW w:w="889" w:type="dxa"/>
            <w:gridSpan w:val="2"/>
            <w:vMerge w:val="continue"/>
            <w:vAlign w:val="center"/>
          </w:tcPr>
          <w:p>
            <w:pPr>
              <w:spacing w:line="240" w:lineRule="auto"/>
              <w:ind w:firstLine="0" w:firstLineChars="0"/>
              <w:jc w:val="center"/>
              <w:rPr>
                <w:rFonts w:hint="eastAsia" w:cs="Times New Roman"/>
                <w:sz w:val="15"/>
                <w:szCs w:val="4"/>
              </w:rPr>
            </w:pPr>
          </w:p>
        </w:tc>
        <w:tc>
          <w:tcPr>
            <w:tcW w:w="1093" w:type="dxa"/>
            <w:gridSpan w:val="2"/>
            <w:vAlign w:val="center"/>
          </w:tcPr>
          <w:p>
            <w:pPr>
              <w:spacing w:line="240" w:lineRule="auto"/>
              <w:ind w:firstLine="0" w:firstLineChars="0"/>
              <w:jc w:val="center"/>
              <w:rPr>
                <w:rFonts w:hint="eastAsia" w:cs="Times New Roman"/>
                <w:sz w:val="15"/>
                <w:szCs w:val="4"/>
              </w:rPr>
            </w:pPr>
            <w:r>
              <w:rPr>
                <w:rFonts w:hint="eastAsia" w:cs="Times New Roman"/>
                <w:sz w:val="15"/>
                <w:szCs w:val="4"/>
              </w:rPr>
              <w:t>得分</w:t>
            </w:r>
          </w:p>
        </w:tc>
        <w:tc>
          <w:tcPr>
            <w:tcW w:w="820" w:type="dxa"/>
            <w:vAlign w:val="center"/>
          </w:tcPr>
          <w:p>
            <w:pPr>
              <w:spacing w:line="240" w:lineRule="auto"/>
              <w:ind w:firstLine="0" w:firstLineChars="0"/>
              <w:jc w:val="center"/>
              <w:rPr>
                <w:rFonts w:hint="eastAsia" w:cs="Times New Roman"/>
                <w:sz w:val="15"/>
                <w:szCs w:val="4"/>
              </w:rPr>
            </w:pPr>
            <w:r>
              <w:rPr>
                <w:rFonts w:cs="Times New Roman"/>
                <w:sz w:val="15"/>
                <w:szCs w:val="4"/>
              </w:rPr>
              <w:t>5</w:t>
            </w:r>
            <w:r>
              <w:rPr>
                <w:rFonts w:hint="eastAsia" w:cs="Times New Roman"/>
                <w:sz w:val="15"/>
                <w:szCs w:val="4"/>
              </w:rPr>
              <w:t>分</w:t>
            </w:r>
          </w:p>
        </w:tc>
        <w:tc>
          <w:tcPr>
            <w:tcW w:w="734" w:type="dxa"/>
            <w:gridSpan w:val="3"/>
            <w:vAlign w:val="center"/>
          </w:tcPr>
          <w:p>
            <w:pPr>
              <w:spacing w:line="240" w:lineRule="auto"/>
              <w:ind w:firstLine="0" w:firstLineChars="0"/>
              <w:jc w:val="center"/>
              <w:rPr>
                <w:rFonts w:hint="eastAsia" w:cs="Times New Roman"/>
                <w:sz w:val="15"/>
                <w:szCs w:val="4"/>
              </w:rPr>
            </w:pPr>
            <w:r>
              <w:rPr>
                <w:rFonts w:cs="Times New Roman"/>
                <w:sz w:val="15"/>
                <w:szCs w:val="4"/>
              </w:rPr>
              <w:t>4</w:t>
            </w:r>
            <w:r>
              <w:rPr>
                <w:rFonts w:hint="eastAsia" w:cs="Times New Roman"/>
                <w:sz w:val="15"/>
                <w:szCs w:val="4"/>
              </w:rPr>
              <w:t>分</w:t>
            </w:r>
          </w:p>
        </w:tc>
        <w:tc>
          <w:tcPr>
            <w:tcW w:w="906" w:type="dxa"/>
            <w:gridSpan w:val="3"/>
            <w:vAlign w:val="center"/>
          </w:tcPr>
          <w:p>
            <w:pPr>
              <w:spacing w:line="240" w:lineRule="auto"/>
              <w:ind w:firstLine="0" w:firstLineChars="0"/>
              <w:jc w:val="center"/>
              <w:rPr>
                <w:rFonts w:hint="eastAsia" w:cs="Times New Roman"/>
                <w:sz w:val="15"/>
                <w:szCs w:val="4"/>
              </w:rPr>
            </w:pPr>
            <w:r>
              <w:rPr>
                <w:rFonts w:cs="Times New Roman"/>
                <w:sz w:val="15"/>
                <w:szCs w:val="4"/>
              </w:rPr>
              <w:t>3</w:t>
            </w:r>
            <w:r>
              <w:rPr>
                <w:rFonts w:hint="eastAsia" w:cs="Times New Roman"/>
                <w:sz w:val="15"/>
                <w:szCs w:val="4"/>
              </w:rPr>
              <w:t>分</w:t>
            </w:r>
          </w:p>
        </w:tc>
        <w:tc>
          <w:tcPr>
            <w:tcW w:w="949" w:type="dxa"/>
            <w:gridSpan w:val="3"/>
            <w:vAlign w:val="center"/>
          </w:tcPr>
          <w:p>
            <w:pPr>
              <w:spacing w:line="240" w:lineRule="auto"/>
              <w:ind w:firstLine="0" w:firstLineChars="0"/>
              <w:jc w:val="center"/>
              <w:rPr>
                <w:rFonts w:hint="eastAsia" w:cs="Times New Roman"/>
                <w:sz w:val="15"/>
                <w:szCs w:val="4"/>
              </w:rPr>
            </w:pPr>
            <w:r>
              <w:rPr>
                <w:rFonts w:cs="Times New Roman"/>
                <w:sz w:val="15"/>
                <w:szCs w:val="4"/>
              </w:rPr>
              <w:t>2</w:t>
            </w:r>
            <w:r>
              <w:rPr>
                <w:rFonts w:hint="eastAsia" w:cs="Times New Roman"/>
                <w:sz w:val="15"/>
                <w:szCs w:val="4"/>
              </w:rPr>
              <w:t>分</w:t>
            </w:r>
          </w:p>
        </w:tc>
        <w:tc>
          <w:tcPr>
            <w:tcW w:w="994" w:type="dxa"/>
            <w:gridSpan w:val="4"/>
            <w:vAlign w:val="center"/>
          </w:tcPr>
          <w:p>
            <w:pPr>
              <w:spacing w:line="240" w:lineRule="auto"/>
              <w:ind w:firstLine="0" w:firstLineChars="0"/>
              <w:jc w:val="center"/>
              <w:rPr>
                <w:rFonts w:hint="eastAsia" w:cs="Times New Roman"/>
                <w:sz w:val="15"/>
                <w:szCs w:val="4"/>
              </w:rPr>
            </w:pPr>
            <w:r>
              <w:rPr>
                <w:rFonts w:cs="Times New Roman"/>
                <w:sz w:val="15"/>
                <w:szCs w:val="4"/>
              </w:rPr>
              <w:t>1</w:t>
            </w:r>
            <w:r>
              <w:rPr>
                <w:rFonts w:hint="eastAsia" w:cs="Times New Roman"/>
                <w:sz w:val="15"/>
                <w:szCs w:val="4"/>
              </w:rPr>
              <w:t>分</w:t>
            </w:r>
          </w:p>
        </w:tc>
        <w:tc>
          <w:tcPr>
            <w:tcW w:w="970" w:type="dxa"/>
            <w:gridSpan w:val="3"/>
            <w:vAlign w:val="center"/>
          </w:tcPr>
          <w:p>
            <w:pPr>
              <w:spacing w:line="240" w:lineRule="auto"/>
              <w:ind w:firstLine="0" w:firstLineChars="0"/>
              <w:jc w:val="center"/>
              <w:rPr>
                <w:rFonts w:hint="eastAsia" w:cs="Times New Roman"/>
                <w:sz w:val="15"/>
                <w:szCs w:val="4"/>
              </w:rPr>
            </w:pPr>
            <w:r>
              <w:rPr>
                <w:rFonts w:cs="Times New Roman"/>
                <w:sz w:val="15"/>
                <w:szCs w:val="4"/>
              </w:rPr>
              <w:t>0</w:t>
            </w:r>
            <w:r>
              <w:rPr>
                <w:rFonts w:hint="eastAsia" w:cs="Times New Roman"/>
                <w:sz w:val="15"/>
                <w:szCs w:val="4"/>
              </w:rPr>
              <w:t>分</w:t>
            </w:r>
          </w:p>
        </w:tc>
        <w:tc>
          <w:tcPr>
            <w:tcW w:w="1079" w:type="dxa"/>
            <w:gridSpan w:val="3"/>
            <w:vAlign w:val="center"/>
          </w:tcPr>
          <w:p>
            <w:pPr>
              <w:spacing w:line="240" w:lineRule="auto"/>
              <w:ind w:firstLine="0" w:firstLineChars="0"/>
              <w:jc w:val="center"/>
              <w:rPr>
                <w:rFonts w:hint="eastAsia" w:cs="Times New Roman"/>
                <w:sz w:val="15"/>
                <w:szCs w:val="4"/>
              </w:rPr>
            </w:pPr>
          </w:p>
        </w:tc>
        <w:tc>
          <w:tcPr>
            <w:tcW w:w="844" w:type="dxa"/>
            <w:vAlign w:val="center"/>
          </w:tcPr>
          <w:p>
            <w:pPr>
              <w:spacing w:line="240" w:lineRule="auto"/>
              <w:ind w:firstLine="0" w:firstLineChars="0"/>
              <w:jc w:val="center"/>
              <w:rPr>
                <w:rFonts w:hint="eastAsia" w:cs="Times New Roman"/>
                <w:sz w:val="15"/>
                <w:szCs w:val="4"/>
              </w:rPr>
            </w:pPr>
          </w:p>
        </w:tc>
        <w:tc>
          <w:tcPr>
            <w:tcW w:w="1304" w:type="dxa"/>
            <w:gridSpan w:val="2"/>
            <w:vAlign w:val="center"/>
          </w:tcPr>
          <w:p>
            <w:pPr>
              <w:spacing w:line="240" w:lineRule="auto"/>
              <w:ind w:firstLine="0" w:firstLineChars="0"/>
              <w:jc w:val="center"/>
              <w:rPr>
                <w:rFonts w:hint="eastAsia" w:cs="Times New Roman"/>
                <w:sz w:val="15"/>
                <w:szCs w:val="4"/>
              </w:rPr>
            </w:pPr>
          </w:p>
        </w:tc>
        <w:tc>
          <w:tcPr>
            <w:tcW w:w="1346" w:type="dxa"/>
            <w:vAlign w:val="center"/>
          </w:tcPr>
          <w:p>
            <w:pPr>
              <w:spacing w:line="240" w:lineRule="auto"/>
              <w:ind w:firstLine="0" w:firstLineChars="0"/>
              <w:jc w:val="center"/>
              <w:rPr>
                <w:rFonts w:hint="eastAsia" w:cs="Times New Roman"/>
                <w:sz w:val="15"/>
                <w:szCs w:val="4"/>
              </w:rPr>
            </w:pPr>
          </w:p>
        </w:tc>
        <w:tc>
          <w:tcPr>
            <w:tcW w:w="1233" w:type="dxa"/>
            <w:vMerge w:val="restart"/>
            <w:vAlign w:val="center"/>
          </w:tcPr>
          <w:p>
            <w:pPr>
              <w:spacing w:line="240" w:lineRule="auto"/>
              <w:ind w:firstLine="0" w:firstLineChars="0"/>
              <w:jc w:val="center"/>
              <w:rPr>
                <w:rFonts w:hint="eastAsia" w:cs="Times New Roman"/>
                <w:sz w:val="15"/>
                <w:szCs w:val="4"/>
              </w:rPr>
            </w:pPr>
            <w:r>
              <w:rPr>
                <w:rFonts w:hint="eastAsia" w:cs="Times New Roman"/>
                <w:sz w:val="15"/>
                <w:szCs w:val="4"/>
              </w:rPr>
              <w:t>勾选式评分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5" w:hRule="atLeast"/>
          <w:jc w:val="center"/>
        </w:trPr>
        <w:tc>
          <w:tcPr>
            <w:tcW w:w="889" w:type="dxa"/>
            <w:gridSpan w:val="2"/>
            <w:vMerge w:val="continue"/>
            <w:vAlign w:val="center"/>
          </w:tcPr>
          <w:p>
            <w:pPr>
              <w:spacing w:line="240" w:lineRule="auto"/>
              <w:ind w:firstLine="0" w:firstLineChars="0"/>
              <w:jc w:val="center"/>
              <w:rPr>
                <w:rFonts w:hint="eastAsia" w:cs="Times New Roman"/>
                <w:sz w:val="15"/>
                <w:szCs w:val="4"/>
              </w:rPr>
            </w:pPr>
          </w:p>
        </w:tc>
        <w:tc>
          <w:tcPr>
            <w:tcW w:w="1093" w:type="dxa"/>
            <w:gridSpan w:val="2"/>
            <w:vAlign w:val="center"/>
          </w:tcPr>
          <w:p>
            <w:pPr>
              <w:spacing w:line="240" w:lineRule="auto"/>
              <w:ind w:firstLine="0" w:firstLineChars="0"/>
              <w:jc w:val="center"/>
              <w:rPr>
                <w:rFonts w:hint="eastAsia" w:cs="Times New Roman"/>
                <w:sz w:val="15"/>
                <w:szCs w:val="4"/>
              </w:rPr>
            </w:pPr>
            <w:r>
              <w:rPr>
                <w:rFonts w:hint="eastAsia" w:cs="Times New Roman"/>
                <w:sz w:val="15"/>
                <w:szCs w:val="4"/>
              </w:rPr>
              <w:t>完成任务时间</w:t>
            </w:r>
          </w:p>
        </w:tc>
        <w:tc>
          <w:tcPr>
            <w:tcW w:w="820" w:type="dxa"/>
            <w:vAlign w:val="center"/>
          </w:tcPr>
          <w:p>
            <w:pPr>
              <w:spacing w:line="240" w:lineRule="auto"/>
              <w:ind w:firstLine="0" w:firstLineChars="0"/>
              <w:jc w:val="center"/>
              <w:rPr>
                <w:rFonts w:hint="eastAsia" w:cs="Times New Roman"/>
                <w:sz w:val="15"/>
                <w:szCs w:val="4"/>
              </w:rPr>
            </w:pPr>
            <w:r>
              <w:rPr>
                <w:rFonts w:hint="eastAsia" w:cs="Times New Roman"/>
                <w:sz w:val="15"/>
                <w:szCs w:val="4"/>
              </w:rPr>
              <w:t>00'00"—44'59"</w:t>
            </w:r>
          </w:p>
        </w:tc>
        <w:tc>
          <w:tcPr>
            <w:tcW w:w="734"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45'00"—46'59"</w:t>
            </w:r>
          </w:p>
        </w:tc>
        <w:tc>
          <w:tcPr>
            <w:tcW w:w="906"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47'00"—48'59"</w:t>
            </w:r>
          </w:p>
        </w:tc>
        <w:tc>
          <w:tcPr>
            <w:tcW w:w="949"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49'00"—50'59"</w:t>
            </w:r>
          </w:p>
        </w:tc>
        <w:tc>
          <w:tcPr>
            <w:tcW w:w="994" w:type="dxa"/>
            <w:gridSpan w:val="4"/>
            <w:vAlign w:val="center"/>
          </w:tcPr>
          <w:p>
            <w:pPr>
              <w:spacing w:line="240" w:lineRule="auto"/>
              <w:ind w:firstLine="0" w:firstLineChars="0"/>
              <w:jc w:val="center"/>
              <w:rPr>
                <w:rFonts w:hint="eastAsia" w:cs="Times New Roman"/>
                <w:sz w:val="15"/>
                <w:szCs w:val="4"/>
              </w:rPr>
            </w:pPr>
            <w:r>
              <w:rPr>
                <w:rFonts w:hint="eastAsia" w:cs="Times New Roman"/>
                <w:sz w:val="15"/>
                <w:szCs w:val="4"/>
              </w:rPr>
              <w:t>51'00"—52'59"</w:t>
            </w:r>
          </w:p>
        </w:tc>
        <w:tc>
          <w:tcPr>
            <w:tcW w:w="970"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53'00"—54'59"</w:t>
            </w:r>
          </w:p>
        </w:tc>
        <w:tc>
          <w:tcPr>
            <w:tcW w:w="1079" w:type="dxa"/>
            <w:gridSpan w:val="3"/>
            <w:vAlign w:val="center"/>
          </w:tcPr>
          <w:p>
            <w:pPr>
              <w:spacing w:line="240" w:lineRule="auto"/>
              <w:ind w:firstLine="0" w:firstLineChars="0"/>
              <w:jc w:val="center"/>
              <w:rPr>
                <w:rFonts w:hint="eastAsia" w:cs="Times New Roman"/>
                <w:sz w:val="15"/>
                <w:szCs w:val="4"/>
              </w:rPr>
            </w:pPr>
            <w:r>
              <w:rPr>
                <w:rFonts w:hint="eastAsia" w:cs="Times New Roman"/>
                <w:sz w:val="15"/>
                <w:szCs w:val="4"/>
              </w:rPr>
              <w:t>55'00"—56'59"</w:t>
            </w:r>
          </w:p>
        </w:tc>
        <w:tc>
          <w:tcPr>
            <w:tcW w:w="844" w:type="dxa"/>
            <w:vAlign w:val="center"/>
          </w:tcPr>
          <w:p>
            <w:pPr>
              <w:spacing w:line="240" w:lineRule="auto"/>
              <w:ind w:firstLine="0" w:firstLineChars="0"/>
              <w:jc w:val="center"/>
              <w:rPr>
                <w:rFonts w:hint="eastAsia" w:cs="Times New Roman"/>
                <w:sz w:val="15"/>
                <w:szCs w:val="4"/>
              </w:rPr>
            </w:pPr>
            <w:r>
              <w:rPr>
                <w:rFonts w:hint="eastAsia" w:cs="Times New Roman"/>
                <w:sz w:val="15"/>
                <w:szCs w:val="4"/>
              </w:rPr>
              <w:t>57'00"—58'59"</w:t>
            </w:r>
          </w:p>
        </w:tc>
        <w:tc>
          <w:tcPr>
            <w:tcW w:w="1304" w:type="dxa"/>
            <w:gridSpan w:val="2"/>
            <w:vAlign w:val="center"/>
          </w:tcPr>
          <w:p>
            <w:pPr>
              <w:spacing w:line="240" w:lineRule="auto"/>
              <w:ind w:firstLine="0" w:firstLineChars="0"/>
              <w:jc w:val="center"/>
              <w:rPr>
                <w:rFonts w:hint="eastAsia" w:cs="Times New Roman"/>
                <w:sz w:val="15"/>
                <w:szCs w:val="4"/>
              </w:rPr>
            </w:pPr>
            <w:r>
              <w:rPr>
                <w:rFonts w:hint="eastAsia" w:cs="Times New Roman"/>
                <w:sz w:val="15"/>
                <w:szCs w:val="4"/>
              </w:rPr>
              <w:t>59'00"—60'59"</w:t>
            </w:r>
          </w:p>
        </w:tc>
        <w:tc>
          <w:tcPr>
            <w:tcW w:w="1346" w:type="dxa"/>
            <w:vAlign w:val="center"/>
          </w:tcPr>
          <w:p>
            <w:pPr>
              <w:spacing w:line="240" w:lineRule="auto"/>
              <w:ind w:firstLine="0" w:firstLineChars="0"/>
              <w:jc w:val="center"/>
              <w:rPr>
                <w:rFonts w:hint="eastAsia" w:cs="Times New Roman"/>
                <w:sz w:val="15"/>
                <w:szCs w:val="4"/>
              </w:rPr>
            </w:pPr>
            <w:r>
              <w:rPr>
                <w:rFonts w:hint="eastAsia" w:cs="Times New Roman"/>
                <w:sz w:val="15"/>
                <w:szCs w:val="4"/>
              </w:rPr>
              <w:t>61'00"—90'00"</w:t>
            </w:r>
          </w:p>
        </w:tc>
        <w:tc>
          <w:tcPr>
            <w:tcW w:w="1233" w:type="dxa"/>
            <w:vMerge w:val="continue"/>
            <w:vAlign w:val="center"/>
          </w:tcPr>
          <w:p>
            <w:pPr>
              <w:spacing w:line="240" w:lineRule="auto"/>
              <w:ind w:firstLine="0" w:firstLineChars="0"/>
              <w:jc w:val="center"/>
              <w:rPr>
                <w:rFonts w:hint="eastAsia" w:cs="Times New Roman"/>
                <w:sz w:val="15"/>
                <w:szCs w:val="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8" w:hRule="atLeast"/>
          <w:jc w:val="center"/>
        </w:trPr>
        <w:tc>
          <w:tcPr>
            <w:tcW w:w="889" w:type="dxa"/>
            <w:gridSpan w:val="2"/>
            <w:vMerge w:val="continue"/>
            <w:vAlign w:val="center"/>
          </w:tcPr>
          <w:p>
            <w:pPr>
              <w:spacing w:line="240" w:lineRule="auto"/>
              <w:ind w:firstLine="0" w:firstLineChars="0"/>
              <w:jc w:val="center"/>
              <w:rPr>
                <w:rFonts w:hint="eastAsia" w:cs="Times New Roman"/>
                <w:sz w:val="15"/>
                <w:szCs w:val="4"/>
              </w:rPr>
            </w:pPr>
          </w:p>
        </w:tc>
        <w:tc>
          <w:tcPr>
            <w:tcW w:w="1093" w:type="dxa"/>
            <w:gridSpan w:val="2"/>
            <w:vAlign w:val="center"/>
          </w:tcPr>
          <w:p>
            <w:pPr>
              <w:spacing w:line="240" w:lineRule="auto"/>
              <w:ind w:firstLine="0" w:firstLineChars="0"/>
              <w:jc w:val="center"/>
              <w:rPr>
                <w:rFonts w:hint="eastAsia" w:cs="Times New Roman"/>
                <w:sz w:val="15"/>
                <w:szCs w:val="4"/>
              </w:rPr>
            </w:pPr>
            <w:r>
              <w:rPr>
                <w:rFonts w:hint="eastAsia" w:cs="Times New Roman"/>
                <w:sz w:val="15"/>
                <w:szCs w:val="4"/>
              </w:rPr>
              <w:t>得分</w:t>
            </w:r>
          </w:p>
        </w:tc>
        <w:tc>
          <w:tcPr>
            <w:tcW w:w="820" w:type="dxa"/>
            <w:vAlign w:val="center"/>
          </w:tcPr>
          <w:p>
            <w:pPr>
              <w:spacing w:line="240" w:lineRule="auto"/>
              <w:ind w:firstLine="0" w:firstLineChars="0"/>
              <w:jc w:val="center"/>
              <w:rPr>
                <w:rFonts w:hint="eastAsia" w:cs="Times New Roman"/>
                <w:sz w:val="15"/>
                <w:szCs w:val="4"/>
              </w:rPr>
            </w:pPr>
            <w:r>
              <w:rPr>
                <w:rFonts w:cs="Times New Roman"/>
                <w:sz w:val="15"/>
                <w:szCs w:val="4"/>
              </w:rPr>
              <w:t>10</w:t>
            </w:r>
            <w:r>
              <w:rPr>
                <w:rFonts w:hint="eastAsia" w:cs="Times New Roman"/>
                <w:sz w:val="15"/>
                <w:szCs w:val="4"/>
              </w:rPr>
              <w:t>分</w:t>
            </w:r>
          </w:p>
        </w:tc>
        <w:tc>
          <w:tcPr>
            <w:tcW w:w="734" w:type="dxa"/>
            <w:gridSpan w:val="3"/>
            <w:vAlign w:val="center"/>
          </w:tcPr>
          <w:p>
            <w:pPr>
              <w:spacing w:line="240" w:lineRule="auto"/>
              <w:ind w:firstLine="0" w:firstLineChars="0"/>
              <w:jc w:val="center"/>
              <w:rPr>
                <w:rFonts w:hint="eastAsia" w:cs="Times New Roman"/>
                <w:sz w:val="15"/>
                <w:szCs w:val="4"/>
              </w:rPr>
            </w:pPr>
            <w:r>
              <w:rPr>
                <w:rFonts w:cs="Times New Roman"/>
                <w:sz w:val="15"/>
                <w:szCs w:val="4"/>
              </w:rPr>
              <w:t>9</w:t>
            </w:r>
            <w:r>
              <w:rPr>
                <w:rFonts w:hint="eastAsia" w:cs="Times New Roman"/>
                <w:sz w:val="15"/>
                <w:szCs w:val="4"/>
              </w:rPr>
              <w:t>分</w:t>
            </w:r>
          </w:p>
        </w:tc>
        <w:tc>
          <w:tcPr>
            <w:tcW w:w="906" w:type="dxa"/>
            <w:gridSpan w:val="3"/>
            <w:vAlign w:val="center"/>
          </w:tcPr>
          <w:p>
            <w:pPr>
              <w:spacing w:line="240" w:lineRule="auto"/>
              <w:ind w:firstLine="0" w:firstLineChars="0"/>
              <w:jc w:val="center"/>
              <w:rPr>
                <w:rFonts w:hint="eastAsia" w:cs="Times New Roman"/>
                <w:sz w:val="15"/>
                <w:szCs w:val="4"/>
              </w:rPr>
            </w:pPr>
            <w:r>
              <w:rPr>
                <w:rFonts w:cs="Times New Roman"/>
                <w:sz w:val="15"/>
                <w:szCs w:val="4"/>
              </w:rPr>
              <w:t>8</w:t>
            </w:r>
            <w:r>
              <w:rPr>
                <w:rFonts w:hint="eastAsia" w:cs="Times New Roman"/>
                <w:sz w:val="15"/>
                <w:szCs w:val="4"/>
              </w:rPr>
              <w:t>分</w:t>
            </w:r>
          </w:p>
        </w:tc>
        <w:tc>
          <w:tcPr>
            <w:tcW w:w="949" w:type="dxa"/>
            <w:gridSpan w:val="3"/>
            <w:vAlign w:val="center"/>
          </w:tcPr>
          <w:p>
            <w:pPr>
              <w:spacing w:line="240" w:lineRule="auto"/>
              <w:ind w:firstLine="0" w:firstLineChars="0"/>
              <w:jc w:val="center"/>
              <w:rPr>
                <w:rFonts w:hint="eastAsia" w:cs="Times New Roman"/>
                <w:sz w:val="15"/>
                <w:szCs w:val="4"/>
              </w:rPr>
            </w:pPr>
            <w:r>
              <w:rPr>
                <w:rFonts w:cs="Times New Roman"/>
                <w:sz w:val="15"/>
                <w:szCs w:val="4"/>
              </w:rPr>
              <w:t>7</w:t>
            </w:r>
            <w:r>
              <w:rPr>
                <w:rFonts w:hint="eastAsia" w:cs="Times New Roman"/>
                <w:sz w:val="15"/>
                <w:szCs w:val="4"/>
              </w:rPr>
              <w:t>分</w:t>
            </w:r>
          </w:p>
        </w:tc>
        <w:tc>
          <w:tcPr>
            <w:tcW w:w="994" w:type="dxa"/>
            <w:gridSpan w:val="4"/>
            <w:vAlign w:val="center"/>
          </w:tcPr>
          <w:p>
            <w:pPr>
              <w:spacing w:line="240" w:lineRule="auto"/>
              <w:ind w:firstLine="0" w:firstLineChars="0"/>
              <w:jc w:val="center"/>
              <w:rPr>
                <w:rFonts w:hint="eastAsia" w:cs="Times New Roman"/>
                <w:sz w:val="15"/>
                <w:szCs w:val="4"/>
              </w:rPr>
            </w:pPr>
            <w:r>
              <w:rPr>
                <w:rFonts w:cs="Times New Roman"/>
                <w:sz w:val="15"/>
                <w:szCs w:val="4"/>
              </w:rPr>
              <w:t>6</w:t>
            </w:r>
            <w:r>
              <w:rPr>
                <w:rFonts w:hint="eastAsia" w:cs="Times New Roman"/>
                <w:sz w:val="15"/>
                <w:szCs w:val="4"/>
              </w:rPr>
              <w:t>分</w:t>
            </w:r>
          </w:p>
        </w:tc>
        <w:tc>
          <w:tcPr>
            <w:tcW w:w="970" w:type="dxa"/>
            <w:gridSpan w:val="3"/>
            <w:vAlign w:val="center"/>
          </w:tcPr>
          <w:p>
            <w:pPr>
              <w:spacing w:line="240" w:lineRule="auto"/>
              <w:ind w:firstLine="0" w:firstLineChars="0"/>
              <w:jc w:val="center"/>
              <w:rPr>
                <w:rFonts w:hint="eastAsia" w:cs="Times New Roman"/>
                <w:sz w:val="15"/>
                <w:szCs w:val="4"/>
              </w:rPr>
            </w:pPr>
            <w:r>
              <w:rPr>
                <w:rFonts w:cs="Times New Roman"/>
                <w:sz w:val="15"/>
                <w:szCs w:val="4"/>
              </w:rPr>
              <w:t>5</w:t>
            </w:r>
            <w:r>
              <w:rPr>
                <w:rFonts w:hint="eastAsia" w:cs="Times New Roman"/>
                <w:sz w:val="15"/>
                <w:szCs w:val="4"/>
              </w:rPr>
              <w:t>分</w:t>
            </w:r>
          </w:p>
        </w:tc>
        <w:tc>
          <w:tcPr>
            <w:tcW w:w="1079" w:type="dxa"/>
            <w:gridSpan w:val="3"/>
            <w:vAlign w:val="center"/>
          </w:tcPr>
          <w:p>
            <w:pPr>
              <w:spacing w:line="240" w:lineRule="auto"/>
              <w:ind w:firstLine="0" w:firstLineChars="0"/>
              <w:jc w:val="center"/>
              <w:rPr>
                <w:rFonts w:hint="eastAsia" w:cs="Times New Roman"/>
                <w:sz w:val="15"/>
                <w:szCs w:val="4"/>
              </w:rPr>
            </w:pPr>
            <w:r>
              <w:rPr>
                <w:rFonts w:cs="Times New Roman"/>
                <w:sz w:val="15"/>
                <w:szCs w:val="4"/>
              </w:rPr>
              <w:t>4</w:t>
            </w:r>
            <w:r>
              <w:rPr>
                <w:rFonts w:hint="eastAsia" w:cs="Times New Roman"/>
                <w:sz w:val="15"/>
                <w:szCs w:val="4"/>
              </w:rPr>
              <w:t>分</w:t>
            </w:r>
          </w:p>
        </w:tc>
        <w:tc>
          <w:tcPr>
            <w:tcW w:w="844" w:type="dxa"/>
            <w:vAlign w:val="center"/>
          </w:tcPr>
          <w:p>
            <w:pPr>
              <w:spacing w:line="240" w:lineRule="auto"/>
              <w:ind w:firstLine="0" w:firstLineChars="0"/>
              <w:jc w:val="center"/>
              <w:rPr>
                <w:rFonts w:hint="eastAsia" w:cs="Times New Roman"/>
                <w:sz w:val="15"/>
                <w:szCs w:val="4"/>
              </w:rPr>
            </w:pPr>
            <w:r>
              <w:rPr>
                <w:rFonts w:cs="Times New Roman"/>
                <w:sz w:val="15"/>
                <w:szCs w:val="4"/>
              </w:rPr>
              <w:t>3</w:t>
            </w:r>
            <w:r>
              <w:rPr>
                <w:rFonts w:hint="eastAsia" w:cs="Times New Roman"/>
                <w:sz w:val="15"/>
                <w:szCs w:val="4"/>
              </w:rPr>
              <w:t>分</w:t>
            </w:r>
          </w:p>
        </w:tc>
        <w:tc>
          <w:tcPr>
            <w:tcW w:w="1304" w:type="dxa"/>
            <w:gridSpan w:val="2"/>
            <w:vAlign w:val="center"/>
          </w:tcPr>
          <w:p>
            <w:pPr>
              <w:spacing w:line="240" w:lineRule="auto"/>
              <w:ind w:firstLine="0" w:firstLineChars="0"/>
              <w:jc w:val="center"/>
              <w:rPr>
                <w:rFonts w:hint="eastAsia" w:cs="Times New Roman"/>
                <w:sz w:val="15"/>
                <w:szCs w:val="4"/>
              </w:rPr>
            </w:pPr>
            <w:r>
              <w:rPr>
                <w:rFonts w:cs="Times New Roman"/>
                <w:sz w:val="15"/>
                <w:szCs w:val="4"/>
              </w:rPr>
              <w:t>2</w:t>
            </w:r>
            <w:r>
              <w:rPr>
                <w:rFonts w:hint="eastAsia" w:cs="Times New Roman"/>
                <w:sz w:val="15"/>
                <w:szCs w:val="4"/>
              </w:rPr>
              <w:t>分</w:t>
            </w:r>
          </w:p>
        </w:tc>
        <w:tc>
          <w:tcPr>
            <w:tcW w:w="1346" w:type="dxa"/>
            <w:vAlign w:val="center"/>
          </w:tcPr>
          <w:p>
            <w:pPr>
              <w:spacing w:line="240" w:lineRule="auto"/>
              <w:ind w:firstLine="0" w:firstLineChars="0"/>
              <w:jc w:val="center"/>
              <w:rPr>
                <w:rFonts w:hint="eastAsia" w:cs="Times New Roman"/>
                <w:sz w:val="15"/>
                <w:szCs w:val="4"/>
              </w:rPr>
            </w:pPr>
            <w:r>
              <w:rPr>
                <w:rFonts w:cs="Times New Roman"/>
                <w:sz w:val="15"/>
                <w:szCs w:val="4"/>
              </w:rPr>
              <w:t>1</w:t>
            </w:r>
            <w:r>
              <w:rPr>
                <w:rFonts w:hint="eastAsia" w:cs="Times New Roman"/>
                <w:sz w:val="15"/>
                <w:szCs w:val="4"/>
              </w:rPr>
              <w:t>分</w:t>
            </w:r>
          </w:p>
        </w:tc>
        <w:tc>
          <w:tcPr>
            <w:tcW w:w="1233" w:type="dxa"/>
            <w:vMerge w:val="continue"/>
            <w:vAlign w:val="center"/>
          </w:tcPr>
          <w:p>
            <w:pPr>
              <w:spacing w:line="240" w:lineRule="auto"/>
              <w:ind w:firstLine="0" w:firstLineChars="0"/>
              <w:jc w:val="center"/>
              <w:rPr>
                <w:rFonts w:hint="eastAsia" w:cs="Times New Roman"/>
                <w:sz w:val="15"/>
                <w:szCs w:val="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1982" w:type="dxa"/>
            <w:gridSpan w:val="4"/>
            <w:vAlign w:val="center"/>
          </w:tcPr>
          <w:p>
            <w:pPr>
              <w:spacing w:line="240" w:lineRule="auto"/>
              <w:ind w:firstLine="0" w:firstLineChars="0"/>
              <w:jc w:val="center"/>
              <w:rPr>
                <w:rFonts w:hint="eastAsia" w:cs="Times New Roman"/>
                <w:sz w:val="15"/>
                <w:szCs w:val="4"/>
              </w:rPr>
            </w:pPr>
            <w:r>
              <w:rPr>
                <w:rFonts w:hint="eastAsia" w:cs="Times New Roman"/>
                <w:sz w:val="15"/>
                <w:szCs w:val="4"/>
              </w:rPr>
              <w:t>时间得分</w:t>
            </w:r>
          </w:p>
        </w:tc>
        <w:tc>
          <w:tcPr>
            <w:tcW w:w="11179" w:type="dxa"/>
            <w:gridSpan w:val="25"/>
            <w:vAlign w:val="center"/>
          </w:tcPr>
          <w:p>
            <w:pPr>
              <w:spacing w:line="240" w:lineRule="auto"/>
              <w:ind w:firstLine="0" w:firstLineChars="0"/>
              <w:jc w:val="center"/>
              <w:rPr>
                <w:rFonts w:hint="eastAsia" w:cs="Times New Roman"/>
                <w:sz w:val="15"/>
                <w:szCs w:val="4"/>
              </w:rPr>
            </w:pPr>
            <w:r>
              <w:rPr>
                <w:rFonts w:cs="Times New Roman"/>
                <w:sz w:val="15"/>
                <w:szCs w:val="4"/>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1982" w:type="dxa"/>
            <w:gridSpan w:val="4"/>
            <w:vAlign w:val="center"/>
          </w:tcPr>
          <w:p>
            <w:pPr>
              <w:spacing w:line="240" w:lineRule="auto"/>
              <w:ind w:firstLine="0" w:firstLineChars="0"/>
              <w:jc w:val="center"/>
              <w:rPr>
                <w:rFonts w:hint="eastAsia" w:cs="Times New Roman"/>
                <w:sz w:val="15"/>
                <w:szCs w:val="4"/>
              </w:rPr>
            </w:pPr>
            <w:r>
              <w:rPr>
                <w:rFonts w:hint="eastAsia" w:cs="Times New Roman"/>
                <w:sz w:val="15"/>
                <w:szCs w:val="4"/>
              </w:rPr>
              <w:t>额外扣分</w:t>
            </w:r>
          </w:p>
        </w:tc>
        <w:tc>
          <w:tcPr>
            <w:tcW w:w="2937" w:type="dxa"/>
            <w:gridSpan w:val="8"/>
            <w:vAlign w:val="center"/>
          </w:tcPr>
          <w:p>
            <w:pPr>
              <w:spacing w:line="240" w:lineRule="auto"/>
              <w:ind w:firstLine="0" w:firstLineChars="0"/>
              <w:jc w:val="center"/>
              <w:rPr>
                <w:rFonts w:hint="eastAsia" w:cs="Times New Roman"/>
                <w:sz w:val="15"/>
                <w:szCs w:val="4"/>
              </w:rPr>
            </w:pPr>
          </w:p>
        </w:tc>
        <w:tc>
          <w:tcPr>
            <w:tcW w:w="994" w:type="dxa"/>
            <w:gridSpan w:val="4"/>
            <w:vAlign w:val="center"/>
          </w:tcPr>
          <w:p>
            <w:pPr>
              <w:spacing w:line="240" w:lineRule="auto"/>
              <w:ind w:firstLine="0" w:firstLineChars="0"/>
              <w:jc w:val="center"/>
              <w:rPr>
                <w:rFonts w:hint="eastAsia" w:cs="Times New Roman"/>
                <w:sz w:val="15"/>
                <w:szCs w:val="4"/>
              </w:rPr>
            </w:pPr>
            <w:r>
              <w:rPr>
                <w:rFonts w:hint="eastAsia" w:cs="Times New Roman"/>
                <w:sz w:val="15"/>
                <w:szCs w:val="4"/>
              </w:rPr>
              <w:t>说明</w:t>
            </w:r>
          </w:p>
        </w:tc>
        <w:tc>
          <w:tcPr>
            <w:tcW w:w="7248" w:type="dxa"/>
            <w:gridSpan w:val="13"/>
            <w:vAlign w:val="center"/>
          </w:tcPr>
          <w:p>
            <w:pPr>
              <w:spacing w:line="240" w:lineRule="auto"/>
              <w:ind w:firstLine="0" w:firstLineChars="0"/>
              <w:jc w:val="center"/>
              <w:rPr>
                <w:rFonts w:hint="eastAsia" w:cs="Times New Roman"/>
                <w:sz w:val="15"/>
                <w:szCs w:val="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1982" w:type="dxa"/>
            <w:gridSpan w:val="4"/>
            <w:vAlign w:val="center"/>
          </w:tcPr>
          <w:p>
            <w:pPr>
              <w:spacing w:line="240" w:lineRule="auto"/>
              <w:ind w:firstLine="0" w:firstLineChars="0"/>
              <w:jc w:val="center"/>
              <w:rPr>
                <w:rFonts w:hint="eastAsia" w:cs="Times New Roman"/>
                <w:sz w:val="15"/>
                <w:szCs w:val="4"/>
              </w:rPr>
            </w:pPr>
            <w:r>
              <w:rPr>
                <w:rFonts w:hint="eastAsia" w:cs="Times New Roman"/>
                <w:sz w:val="15"/>
                <w:szCs w:val="4"/>
              </w:rPr>
              <w:t>总分</w:t>
            </w:r>
          </w:p>
        </w:tc>
        <w:tc>
          <w:tcPr>
            <w:tcW w:w="11179" w:type="dxa"/>
            <w:gridSpan w:val="25"/>
            <w:vAlign w:val="center"/>
          </w:tcPr>
          <w:p>
            <w:pPr>
              <w:spacing w:line="240" w:lineRule="auto"/>
              <w:ind w:firstLine="0" w:firstLineChars="0"/>
              <w:jc w:val="center"/>
              <w:rPr>
                <w:rFonts w:hint="eastAsia" w:cs="Times New Roman"/>
                <w:sz w:val="15"/>
                <w:szCs w:val="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8" w:hRule="atLeast"/>
          <w:jc w:val="center"/>
        </w:trPr>
        <w:tc>
          <w:tcPr>
            <w:tcW w:w="1982" w:type="dxa"/>
            <w:gridSpan w:val="4"/>
            <w:vMerge w:val="restart"/>
            <w:vAlign w:val="center"/>
          </w:tcPr>
          <w:p>
            <w:pPr>
              <w:spacing w:line="240" w:lineRule="auto"/>
              <w:ind w:firstLine="0" w:firstLineChars="0"/>
              <w:jc w:val="center"/>
              <w:rPr>
                <w:rFonts w:hint="eastAsia" w:cs="Times New Roman"/>
                <w:sz w:val="15"/>
                <w:szCs w:val="4"/>
              </w:rPr>
            </w:pPr>
            <w:r>
              <w:rPr>
                <w:rFonts w:hint="eastAsia" w:cs="Times New Roman"/>
                <w:sz w:val="15"/>
                <w:szCs w:val="4"/>
              </w:rPr>
              <w:t>签字区</w:t>
            </w:r>
          </w:p>
        </w:tc>
        <w:tc>
          <w:tcPr>
            <w:tcW w:w="1047" w:type="dxa"/>
            <w:gridSpan w:val="2"/>
            <w:vAlign w:val="center"/>
          </w:tcPr>
          <w:p>
            <w:pPr>
              <w:spacing w:line="240" w:lineRule="auto"/>
              <w:ind w:firstLine="0" w:firstLineChars="0"/>
              <w:jc w:val="center"/>
              <w:rPr>
                <w:rFonts w:hint="eastAsia" w:cs="Times New Roman"/>
                <w:sz w:val="15"/>
                <w:szCs w:val="4"/>
              </w:rPr>
            </w:pPr>
            <w:r>
              <w:rPr>
                <w:rFonts w:hint="eastAsia" w:cs="Times New Roman"/>
                <w:sz w:val="15"/>
                <w:szCs w:val="4"/>
              </w:rPr>
              <w:t>评核员签名：</w:t>
            </w:r>
          </w:p>
        </w:tc>
        <w:tc>
          <w:tcPr>
            <w:tcW w:w="3356" w:type="dxa"/>
            <w:gridSpan w:val="12"/>
            <w:vAlign w:val="center"/>
          </w:tcPr>
          <w:p>
            <w:pPr>
              <w:spacing w:line="240" w:lineRule="auto"/>
              <w:ind w:firstLine="0" w:firstLineChars="0"/>
              <w:jc w:val="center"/>
              <w:rPr>
                <w:rFonts w:hint="eastAsia" w:cs="Times New Roman"/>
                <w:sz w:val="15"/>
                <w:szCs w:val="4"/>
              </w:rPr>
            </w:pPr>
          </w:p>
        </w:tc>
        <w:tc>
          <w:tcPr>
            <w:tcW w:w="6776" w:type="dxa"/>
            <w:gridSpan w:val="11"/>
            <w:vAlign w:val="center"/>
          </w:tcPr>
          <w:p>
            <w:pPr>
              <w:spacing w:line="240" w:lineRule="auto"/>
              <w:ind w:firstLine="0" w:firstLineChars="0"/>
              <w:jc w:val="center"/>
              <w:rPr>
                <w:rFonts w:hint="eastAsia" w:cs="Times New Roman"/>
                <w:sz w:val="15"/>
                <w:szCs w:val="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8" w:hRule="atLeast"/>
          <w:jc w:val="center"/>
        </w:trPr>
        <w:tc>
          <w:tcPr>
            <w:tcW w:w="1982" w:type="dxa"/>
            <w:gridSpan w:val="4"/>
            <w:vMerge w:val="continue"/>
            <w:vAlign w:val="center"/>
          </w:tcPr>
          <w:p>
            <w:pPr>
              <w:spacing w:line="240" w:lineRule="auto"/>
              <w:ind w:firstLine="0" w:firstLineChars="0"/>
              <w:jc w:val="center"/>
              <w:rPr>
                <w:rFonts w:hint="eastAsia" w:cs="Times New Roman"/>
                <w:sz w:val="15"/>
                <w:szCs w:val="4"/>
              </w:rPr>
            </w:pPr>
          </w:p>
        </w:tc>
        <w:tc>
          <w:tcPr>
            <w:tcW w:w="1047" w:type="dxa"/>
            <w:gridSpan w:val="2"/>
            <w:vAlign w:val="center"/>
          </w:tcPr>
          <w:p>
            <w:pPr>
              <w:spacing w:line="240" w:lineRule="auto"/>
              <w:ind w:firstLine="0" w:firstLineChars="0"/>
              <w:jc w:val="center"/>
              <w:rPr>
                <w:rFonts w:hint="eastAsia" w:cs="Times New Roman"/>
                <w:sz w:val="15"/>
                <w:szCs w:val="4"/>
              </w:rPr>
            </w:pPr>
            <w:r>
              <w:rPr>
                <w:rFonts w:hint="eastAsia" w:cs="Times New Roman"/>
                <w:sz w:val="15"/>
                <w:szCs w:val="4"/>
              </w:rPr>
              <w:t>监督员签名</w:t>
            </w:r>
          </w:p>
        </w:tc>
        <w:tc>
          <w:tcPr>
            <w:tcW w:w="3356" w:type="dxa"/>
            <w:gridSpan w:val="12"/>
            <w:vAlign w:val="center"/>
          </w:tcPr>
          <w:p>
            <w:pPr>
              <w:spacing w:line="240" w:lineRule="auto"/>
              <w:ind w:firstLine="0" w:firstLineChars="0"/>
              <w:jc w:val="center"/>
              <w:rPr>
                <w:rFonts w:hint="eastAsia" w:cs="Times New Roman"/>
                <w:sz w:val="15"/>
                <w:szCs w:val="4"/>
              </w:rPr>
            </w:pPr>
          </w:p>
        </w:tc>
        <w:tc>
          <w:tcPr>
            <w:tcW w:w="6776" w:type="dxa"/>
            <w:gridSpan w:val="11"/>
            <w:vAlign w:val="center"/>
          </w:tcPr>
          <w:p>
            <w:pPr>
              <w:spacing w:line="240" w:lineRule="auto"/>
              <w:ind w:firstLine="0" w:firstLineChars="0"/>
              <w:jc w:val="center"/>
              <w:rPr>
                <w:rFonts w:hint="eastAsia" w:cs="Times New Roman"/>
                <w:sz w:val="15"/>
                <w:szCs w:val="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jc w:val="center"/>
        </w:trPr>
        <w:tc>
          <w:tcPr>
            <w:tcW w:w="1982" w:type="dxa"/>
            <w:gridSpan w:val="4"/>
            <w:vMerge w:val="continue"/>
            <w:vAlign w:val="center"/>
          </w:tcPr>
          <w:p>
            <w:pPr>
              <w:spacing w:line="240" w:lineRule="auto"/>
              <w:ind w:firstLine="0" w:firstLineChars="0"/>
              <w:jc w:val="center"/>
              <w:rPr>
                <w:rFonts w:hint="eastAsia" w:cs="Times New Roman"/>
                <w:sz w:val="15"/>
                <w:szCs w:val="4"/>
              </w:rPr>
            </w:pPr>
          </w:p>
        </w:tc>
        <w:tc>
          <w:tcPr>
            <w:tcW w:w="1047" w:type="dxa"/>
            <w:gridSpan w:val="2"/>
            <w:vAlign w:val="center"/>
          </w:tcPr>
          <w:p>
            <w:pPr>
              <w:spacing w:line="240" w:lineRule="auto"/>
              <w:ind w:firstLine="0" w:firstLineChars="0"/>
              <w:jc w:val="center"/>
              <w:rPr>
                <w:rFonts w:hint="eastAsia" w:cs="Times New Roman"/>
                <w:sz w:val="15"/>
                <w:szCs w:val="4"/>
              </w:rPr>
            </w:pPr>
            <w:r>
              <w:rPr>
                <w:rFonts w:hint="eastAsia" w:cs="Times New Roman"/>
                <w:sz w:val="15"/>
                <w:szCs w:val="4"/>
              </w:rPr>
              <w:t>队长签名</w:t>
            </w:r>
          </w:p>
        </w:tc>
        <w:tc>
          <w:tcPr>
            <w:tcW w:w="10132" w:type="dxa"/>
            <w:gridSpan w:val="23"/>
            <w:vAlign w:val="center"/>
          </w:tcPr>
          <w:p>
            <w:pPr>
              <w:spacing w:line="240" w:lineRule="auto"/>
              <w:ind w:firstLine="0" w:firstLineChars="0"/>
              <w:jc w:val="center"/>
              <w:rPr>
                <w:rFonts w:hint="eastAsia" w:cs="Times New Roman"/>
                <w:sz w:val="15"/>
                <w:szCs w:val="4"/>
              </w:rPr>
            </w:pPr>
          </w:p>
        </w:tc>
      </w:tr>
    </w:tbl>
    <w:p>
      <w:pPr>
        <w:ind w:firstLine="640"/>
        <w:rPr>
          <w:rFonts w:hint="eastAsia"/>
        </w:rPr>
        <w:sectPr>
          <w:headerReference r:id="rId16" w:type="default"/>
          <w:footerReference r:id="rId17" w:type="default"/>
          <w:pgSz w:w="16838" w:h="11906" w:orient="landscape"/>
          <w:pgMar w:top="1803" w:right="1440" w:bottom="1803" w:left="1440" w:header="851" w:footer="992" w:gutter="0"/>
          <w:cols w:space="0" w:num="1"/>
          <w:docGrid w:type="lines" w:linePitch="436" w:charSpace="0"/>
        </w:sectPr>
      </w:pPr>
    </w:p>
    <w:p>
      <w:pPr>
        <w:pStyle w:val="2"/>
        <w:ind w:firstLine="0" w:firstLineChars="0"/>
        <w:rPr>
          <w:rFonts w:hint="eastAsia" w:eastAsia="方正小标宋简体"/>
          <w:sz w:val="44"/>
          <w:szCs w:val="52"/>
        </w:rPr>
      </w:pPr>
      <w:bookmarkStart w:id="231" w:name="_Toc7984"/>
      <w:bookmarkStart w:id="232" w:name="_Toc11919"/>
      <w:bookmarkStart w:id="233" w:name="_Toc23568"/>
      <w:bookmarkStart w:id="234" w:name="_Toc19029"/>
      <w:bookmarkStart w:id="235" w:name="_Toc193055539"/>
      <w:r>
        <w:rPr>
          <w:rFonts w:hint="eastAsia" w:eastAsia="方正小标宋简体"/>
          <w:sz w:val="44"/>
          <w:szCs w:val="52"/>
        </w:rPr>
        <w:t xml:space="preserve">第二部分 </w:t>
      </w:r>
      <w:r>
        <w:rPr>
          <w:rFonts w:hint="eastAsia" w:ascii="方正小标宋_GBK" w:hAnsi="方正小标宋_GBK" w:eastAsia="方正小标宋简体"/>
          <w:sz w:val="44"/>
          <w:szCs w:val="52"/>
        </w:rPr>
        <w:t>VR</w:t>
      </w:r>
      <w:r>
        <w:rPr>
          <w:rFonts w:hint="eastAsia" w:eastAsia="方正小标宋简体"/>
          <w:sz w:val="44"/>
          <w:szCs w:val="52"/>
        </w:rPr>
        <w:t>演练</w:t>
      </w:r>
      <w:bookmarkEnd w:id="231"/>
      <w:bookmarkEnd w:id="232"/>
      <w:bookmarkEnd w:id="233"/>
      <w:bookmarkEnd w:id="234"/>
      <w:bookmarkEnd w:id="235"/>
    </w:p>
    <w:p>
      <w:pPr>
        <w:ind w:firstLine="640"/>
        <w:rPr>
          <w:rFonts w:hint="eastAsia"/>
        </w:rPr>
      </w:pPr>
    </w:p>
    <w:p>
      <w:pPr>
        <w:pStyle w:val="3"/>
        <w:ind w:firstLine="640"/>
        <w:rPr>
          <w:rFonts w:hint="eastAsia" w:ascii="宋体" w:hAnsi="宋体" w:eastAsia="方正黑体简体"/>
        </w:rPr>
      </w:pPr>
      <w:r>
        <w:rPr>
          <w:rFonts w:hint="eastAsia" w:ascii="宋体" w:hAnsi="宋体" w:eastAsia="方正黑体简体"/>
        </w:rPr>
        <w:t>一、项目说明</w:t>
      </w:r>
    </w:p>
    <w:p>
      <w:pPr>
        <w:ind w:firstLine="640"/>
        <w:rPr>
          <w:rFonts w:hint="eastAsia"/>
        </w:rPr>
      </w:pPr>
      <w:r>
        <w:t>VR</w:t>
      </w:r>
      <w:r>
        <w:rPr>
          <w:rFonts w:hint="eastAsia"/>
        </w:rPr>
        <w:t>演练竞赛项目是救援队在虚拟仿真环境中，模拟开展灾区探察、现场处置以及抢救遇险人员等工作，以培训、锻炼参赛人员技战术水平，通过“以练促战”，提高参赛队伍事故现场救援处置能力。</w:t>
      </w:r>
    </w:p>
    <w:p>
      <w:pPr>
        <w:ind w:firstLine="640"/>
        <w:rPr>
          <w:rFonts w:hint="eastAsia"/>
        </w:rPr>
      </w:pPr>
      <w:r>
        <w:t>VR</w:t>
      </w:r>
      <w:r>
        <w:rPr>
          <w:rFonts w:hint="eastAsia"/>
        </w:rPr>
        <w:t>演练设备由承办单位提供。每支参赛队伍由</w:t>
      </w:r>
      <w:r>
        <w:t>7</w:t>
      </w:r>
      <w:r>
        <w:rPr>
          <w:rFonts w:hint="eastAsia"/>
        </w:rPr>
        <w:t>人组成，包括</w:t>
      </w:r>
      <w:r>
        <w:t>6</w:t>
      </w:r>
      <w:r>
        <w:rPr>
          <w:rFonts w:hint="eastAsia"/>
        </w:rPr>
        <w:t>名战斗员和</w:t>
      </w:r>
      <w:r>
        <w:t>1</w:t>
      </w:r>
      <w:r>
        <w:rPr>
          <w:rFonts w:hint="eastAsia"/>
        </w:rPr>
        <w:t>名指挥员。其中，小队长编号为</w:t>
      </w:r>
      <w:r>
        <w:t>1</w:t>
      </w:r>
      <w:r>
        <w:rPr>
          <w:rFonts w:hint="eastAsia"/>
        </w:rPr>
        <w:t>号，队员编号为</w:t>
      </w:r>
      <w:r>
        <w:t>2</w:t>
      </w:r>
      <w:r>
        <w:rPr>
          <w:rFonts w:hint="eastAsia"/>
        </w:rPr>
        <w:t>至</w:t>
      </w:r>
      <w:r>
        <w:t>5</w:t>
      </w:r>
      <w:r>
        <w:rPr>
          <w:rFonts w:hint="eastAsia"/>
        </w:rPr>
        <w:t>号，副小队长编号为</w:t>
      </w:r>
      <w:r>
        <w:t>6</w:t>
      </w:r>
      <w:r>
        <w:rPr>
          <w:rFonts w:hint="eastAsia"/>
        </w:rPr>
        <w:t>号，指挥员编号为</w:t>
      </w:r>
      <w:r>
        <w:t>7</w:t>
      </w:r>
      <w:r>
        <w:rPr>
          <w:rFonts w:hint="eastAsia"/>
        </w:rPr>
        <w:t>号。战斗员通过</w:t>
      </w:r>
      <w:r>
        <w:t>VR</w:t>
      </w:r>
      <w:r>
        <w:rPr>
          <w:rFonts w:hint="eastAsia"/>
        </w:rPr>
        <w:t>端进行操作，指挥员则通过指挥端下达救援指令。</w:t>
      </w:r>
    </w:p>
    <w:p>
      <w:pPr>
        <w:ind w:firstLine="640"/>
        <w:rPr>
          <w:rFonts w:hint="eastAsia"/>
        </w:rPr>
      </w:pPr>
      <w:r>
        <w:rPr>
          <w:rFonts w:hint="eastAsia"/>
        </w:rPr>
        <w:t>整个竞赛分为队伍入场、领取救援任务、下井准备、井下救援四个阶段。</w:t>
      </w:r>
    </w:p>
    <w:p>
      <w:pPr>
        <w:ind w:firstLine="640"/>
        <w:rPr>
          <w:rFonts w:hint="eastAsia"/>
        </w:rPr>
      </w:pPr>
      <w:r>
        <w:rPr>
          <w:rFonts w:hint="eastAsia"/>
        </w:rPr>
        <w:t>参赛队伍入场后，完成队员检录和</w:t>
      </w:r>
      <w:r>
        <w:t>VR</w:t>
      </w:r>
      <w:r>
        <w:rPr>
          <w:rFonts w:hint="eastAsia"/>
        </w:rPr>
        <w:t>设备穿戴。指挥员领取救援任务、选择井下基地、点击“开始救援”，系统开始计时。</w:t>
      </w:r>
    </w:p>
    <w:p>
      <w:pPr>
        <w:ind w:firstLine="640"/>
        <w:rPr>
          <w:rFonts w:hint="eastAsia"/>
        </w:rPr>
      </w:pPr>
      <w:r>
        <w:rPr>
          <w:rFonts w:hint="eastAsia"/>
        </w:rPr>
        <w:t>在竞赛过程中，若出现非参赛队伍责任致使竞赛无法继续进行的情况，将暂停计时，待问题处理完毕后，继续计时。</w:t>
      </w:r>
    </w:p>
    <w:p>
      <w:pPr>
        <w:ind w:firstLine="640"/>
        <w:rPr>
          <w:rFonts w:hint="eastAsia"/>
        </w:rPr>
      </w:pPr>
      <w:r>
        <w:rPr>
          <w:rFonts w:hint="eastAsia"/>
        </w:rPr>
        <w:t>场地：</w:t>
      </w:r>
      <w:r>
        <w:t>60m</w:t>
      </w:r>
      <w:r>
        <w:rPr>
          <w:vertAlign w:val="superscript"/>
        </w:rPr>
        <w:t>2</w:t>
      </w:r>
      <w:r>
        <w:rPr>
          <w:rFonts w:hint="eastAsia"/>
        </w:rPr>
        <w:t>房间。</w:t>
      </w:r>
    </w:p>
    <w:p>
      <w:pPr>
        <w:ind w:firstLine="640"/>
        <w:rPr>
          <w:rFonts w:hint="eastAsia"/>
        </w:rPr>
      </w:pPr>
      <w:r>
        <w:rPr>
          <w:rFonts w:hint="eastAsia"/>
        </w:rPr>
        <w:t>装备：</w:t>
      </w:r>
      <w:r>
        <w:t>VR</w:t>
      </w:r>
      <w:r>
        <w:rPr>
          <w:rFonts w:hint="eastAsia"/>
        </w:rPr>
        <w:t>头盔、指挥端（</w:t>
      </w:r>
      <w:r>
        <w:t>PC</w:t>
      </w:r>
      <w:r>
        <w:rPr>
          <w:rFonts w:hint="eastAsia"/>
        </w:rPr>
        <w:t>电脑</w:t>
      </w:r>
      <w:r>
        <w:t>1</w:t>
      </w:r>
      <w:r>
        <w:rPr>
          <w:rFonts w:hint="eastAsia"/>
        </w:rPr>
        <w:t>台）、</w:t>
      </w:r>
      <w:r>
        <w:t>VR</w:t>
      </w:r>
      <w:r>
        <w:rPr>
          <w:rFonts w:hint="eastAsia"/>
        </w:rPr>
        <w:t>万向移动平台</w:t>
      </w:r>
      <w:r>
        <w:t>6</w:t>
      </w:r>
      <w:r>
        <w:rPr>
          <w:rFonts w:hint="eastAsia"/>
        </w:rPr>
        <w:t>台、</w:t>
      </w:r>
      <w:r>
        <w:t>VR</w:t>
      </w:r>
      <w:r>
        <w:rPr>
          <w:rFonts w:hint="eastAsia"/>
        </w:rPr>
        <w:t>头盔</w:t>
      </w:r>
      <w:r>
        <w:t>6</w:t>
      </w:r>
      <w:r>
        <w:rPr>
          <w:rFonts w:hint="eastAsia"/>
        </w:rPr>
        <w:t>套、操作手柄</w:t>
      </w:r>
      <w:r>
        <w:t>6</w:t>
      </w:r>
      <w:r>
        <w:rPr>
          <w:rFonts w:hint="eastAsia"/>
        </w:rPr>
        <w:t>套、裁判员观摩端（</w:t>
      </w:r>
      <w:r>
        <w:t>PC</w:t>
      </w:r>
      <w:r>
        <w:rPr>
          <w:rFonts w:hint="eastAsia"/>
        </w:rPr>
        <w:t>电脑</w:t>
      </w:r>
      <w:r>
        <w:t>3</w:t>
      </w:r>
      <w:r>
        <w:rPr>
          <w:rFonts w:hint="eastAsia"/>
        </w:rPr>
        <w:t>台、具有</w:t>
      </w:r>
      <w:r>
        <w:t>100</w:t>
      </w:r>
      <w:r>
        <w:rPr>
          <w:rFonts w:hint="eastAsia"/>
        </w:rPr>
        <w:t>寸以上的显示器或大屏）。</w:t>
      </w:r>
    </w:p>
    <w:p>
      <w:pPr>
        <w:ind w:firstLine="640"/>
        <w:rPr>
          <w:rFonts w:hint="eastAsia"/>
        </w:rPr>
      </w:pPr>
      <w:r>
        <w:rPr>
          <w:rFonts w:hint="eastAsia"/>
        </w:rPr>
        <w:t>比赛时间：</w:t>
      </w:r>
      <w:r>
        <w:t>60min</w:t>
      </w:r>
      <w:r>
        <w:rPr>
          <w:rFonts w:hint="eastAsia"/>
        </w:rPr>
        <w:t>（含队伍入场和领取救援任务</w:t>
      </w:r>
      <w:r>
        <w:t>20min</w:t>
      </w:r>
      <w:r>
        <w:rPr>
          <w:rFonts w:hint="eastAsia"/>
        </w:rPr>
        <w:t>，下井准备</w:t>
      </w:r>
      <w:r>
        <w:t>10min</w:t>
      </w:r>
      <w:r>
        <w:rPr>
          <w:rFonts w:hint="eastAsia"/>
        </w:rPr>
        <w:t>，井下救援</w:t>
      </w:r>
      <w:r>
        <w:t>30min</w:t>
      </w:r>
      <w:r>
        <w:rPr>
          <w:rFonts w:hint="eastAsia"/>
        </w:rPr>
        <w:t>）。</w:t>
      </w:r>
    </w:p>
    <w:p>
      <w:pPr>
        <w:ind w:firstLine="640"/>
        <w:rPr>
          <w:rFonts w:hint="eastAsia"/>
        </w:rPr>
      </w:pPr>
      <w:r>
        <w:rPr>
          <w:rFonts w:hint="eastAsia"/>
        </w:rPr>
        <w:t>参赛人员：1名指挥员、6名战斗员。</w:t>
      </w:r>
    </w:p>
    <w:p>
      <w:pPr>
        <w:widowControl/>
        <w:ind w:firstLine="640"/>
        <w:rPr>
          <w:rFonts w:hint="eastAsia"/>
        </w:rPr>
      </w:pPr>
      <w:r>
        <w:rPr>
          <w:rFonts w:hint="eastAsia"/>
        </w:rPr>
        <w:t>项目总分：</w:t>
      </w:r>
      <w:r>
        <w:t>100</w:t>
      </w:r>
      <w:r>
        <w:rPr>
          <w:rFonts w:hint="eastAsia"/>
        </w:rPr>
        <w:t>分。</w:t>
      </w:r>
    </w:p>
    <w:p>
      <w:pPr>
        <w:pStyle w:val="3"/>
        <w:ind w:firstLine="640"/>
        <w:rPr>
          <w:rFonts w:hint="eastAsia" w:ascii="宋体" w:hAnsi="宋体" w:eastAsia="方正黑体简体"/>
        </w:rPr>
      </w:pPr>
      <w:bookmarkStart w:id="236" w:name="_Toc20433"/>
      <w:r>
        <w:rPr>
          <w:rFonts w:hint="eastAsia" w:ascii="宋体" w:hAnsi="宋体" w:eastAsia="方正黑体简体"/>
        </w:rPr>
        <w:t>二、任务要求</w:t>
      </w:r>
      <w:bookmarkEnd w:id="236"/>
    </w:p>
    <w:p>
      <w:pPr>
        <w:pStyle w:val="4"/>
        <w:ind w:firstLine="643"/>
        <w:rPr>
          <w:rFonts w:hint="eastAsia"/>
          <w:b/>
        </w:rPr>
      </w:pPr>
      <w:r>
        <w:rPr>
          <w:rFonts w:hint="eastAsia"/>
          <w:b/>
        </w:rPr>
        <w:t>（一）入场准备。</w:t>
      </w:r>
    </w:p>
    <w:p>
      <w:pPr>
        <w:ind w:firstLine="640"/>
        <w:rPr>
          <w:rFonts w:hint="eastAsia"/>
        </w:rPr>
      </w:pPr>
      <w:r>
        <w:t>1.</w:t>
      </w:r>
      <w:r>
        <w:rPr>
          <w:rFonts w:hint="eastAsia"/>
        </w:rPr>
        <w:t>参赛队伍进行检录，工作人员核实队伍信息以及队员身份。</w:t>
      </w:r>
    </w:p>
    <w:p>
      <w:pPr>
        <w:ind w:firstLine="640"/>
        <w:rPr>
          <w:rFonts w:hint="eastAsia"/>
        </w:rPr>
      </w:pPr>
      <w:r>
        <w:t>2.</w:t>
      </w:r>
      <w:r>
        <w:rPr>
          <w:rFonts w:hint="eastAsia"/>
        </w:rPr>
        <w:t>参赛队伍需保持队形整齐、着装规范，以良好的队容队貌有序入场。</w:t>
      </w:r>
    </w:p>
    <w:p>
      <w:pPr>
        <w:ind w:firstLine="640"/>
        <w:rPr>
          <w:rFonts w:hint="eastAsia"/>
        </w:rPr>
      </w:pPr>
      <w:r>
        <w:t>3.</w:t>
      </w:r>
      <w:r>
        <w:rPr>
          <w:rFonts w:hint="eastAsia"/>
        </w:rPr>
        <w:t>队员应安静且迅速地完成</w:t>
      </w:r>
      <w:r>
        <w:t>VR</w:t>
      </w:r>
      <w:r>
        <w:rPr>
          <w:rFonts w:hint="eastAsia"/>
        </w:rPr>
        <w:t>设备的穿戴。</w:t>
      </w:r>
    </w:p>
    <w:p>
      <w:pPr>
        <w:pStyle w:val="4"/>
        <w:ind w:firstLine="643"/>
        <w:rPr>
          <w:rFonts w:hint="eastAsia"/>
          <w:b/>
        </w:rPr>
      </w:pPr>
      <w:r>
        <w:rPr>
          <w:rFonts w:hint="eastAsia"/>
          <w:b/>
        </w:rPr>
        <w:t>（二）领取救援任务。</w:t>
      </w:r>
    </w:p>
    <w:p>
      <w:pPr>
        <w:ind w:firstLine="640"/>
        <w:rPr>
          <w:rFonts w:hint="eastAsia"/>
        </w:rPr>
      </w:pPr>
      <w:r>
        <w:rPr>
          <w:rFonts w:hint="eastAsia"/>
        </w:rPr>
        <w:t>队伍入场后，指挥员向裁判员报到，并领取救援任务。</w:t>
      </w:r>
    </w:p>
    <w:p>
      <w:pPr>
        <w:pStyle w:val="4"/>
        <w:ind w:firstLine="643"/>
        <w:rPr>
          <w:rFonts w:hint="eastAsia"/>
          <w:b/>
        </w:rPr>
      </w:pPr>
      <w:r>
        <w:rPr>
          <w:rFonts w:hint="eastAsia"/>
          <w:b/>
        </w:rPr>
        <w:t>（三）下井准备。</w:t>
      </w:r>
    </w:p>
    <w:p>
      <w:pPr>
        <w:ind w:firstLine="640"/>
        <w:rPr>
          <w:rFonts w:hint="eastAsia"/>
        </w:rPr>
      </w:pPr>
      <w:r>
        <w:t>1.</w:t>
      </w:r>
      <w:r>
        <w:rPr>
          <w:rFonts w:hint="eastAsia"/>
        </w:rPr>
        <w:t>装备选择。</w:t>
      </w:r>
    </w:p>
    <w:p>
      <w:pPr>
        <w:ind w:firstLine="640"/>
        <w:rPr>
          <w:rFonts w:hint="eastAsia"/>
        </w:rPr>
      </w:pPr>
      <w:r>
        <w:rPr>
          <w:rFonts w:hint="eastAsia"/>
        </w:rPr>
        <w:t>战斗员通过虚拟现实（</w:t>
      </w:r>
      <w:r>
        <w:t>VR</w:t>
      </w:r>
      <w:r>
        <w:rPr>
          <w:rFonts w:hint="eastAsia"/>
        </w:rPr>
        <w:t>）设备选择所需的装备。必选装备应带入井下，若未携带，部分任务将无法完成。战斗员完成选取装备后，指挥员通过指挥端发布装备检查、自检互检任务，战斗员需及时完成。</w:t>
      </w:r>
    </w:p>
    <w:p>
      <w:pPr>
        <w:pStyle w:val="24"/>
        <w:spacing w:line="560" w:lineRule="exact"/>
        <w:rPr>
          <w:rFonts w:hint="eastAsia" w:eastAsia="方正仿宋_GBK"/>
          <w:sz w:val="30"/>
          <w:szCs w:val="30"/>
        </w:rPr>
      </w:pPr>
      <w:r>
        <w:rPr>
          <w:rFonts w:hint="eastAsia" w:eastAsia="方正仿宋_GBK"/>
          <w:sz w:val="30"/>
          <w:szCs w:val="30"/>
        </w:rPr>
        <w:t>进入灾区探察必要装备</w:t>
      </w:r>
    </w:p>
    <w:tbl>
      <w:tblPr>
        <w:tblStyle w:val="1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0"/>
        <w:gridCol w:w="3247"/>
        <w:gridCol w:w="2589"/>
        <w:gridCol w:w="844"/>
        <w:gridCol w:w="9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trPr>
        <w:tc>
          <w:tcPr>
            <w:tcW w:w="880" w:type="dxa"/>
            <w:vAlign w:val="center"/>
          </w:tcPr>
          <w:p>
            <w:pPr>
              <w:spacing w:line="240" w:lineRule="auto"/>
              <w:ind w:firstLine="0" w:firstLineChars="0"/>
              <w:jc w:val="center"/>
              <w:rPr>
                <w:rFonts w:hint="eastAsia" w:cs="Times New Roman"/>
                <w:sz w:val="28"/>
              </w:rPr>
            </w:pPr>
            <w:r>
              <w:rPr>
                <w:rFonts w:hint="eastAsia" w:cs="Times New Roman"/>
                <w:sz w:val="28"/>
              </w:rPr>
              <w:t>类别</w:t>
            </w:r>
          </w:p>
        </w:tc>
        <w:tc>
          <w:tcPr>
            <w:tcW w:w="3247" w:type="dxa"/>
            <w:vAlign w:val="center"/>
          </w:tcPr>
          <w:p>
            <w:pPr>
              <w:spacing w:line="240" w:lineRule="auto"/>
              <w:ind w:firstLine="0" w:firstLineChars="0"/>
              <w:jc w:val="center"/>
              <w:rPr>
                <w:rFonts w:hint="eastAsia" w:cs="Times New Roman"/>
                <w:sz w:val="28"/>
              </w:rPr>
            </w:pPr>
            <w:r>
              <w:rPr>
                <w:rFonts w:hint="eastAsia" w:cs="Times New Roman"/>
                <w:sz w:val="28"/>
              </w:rPr>
              <w:t>装备名称</w:t>
            </w:r>
          </w:p>
        </w:tc>
        <w:tc>
          <w:tcPr>
            <w:tcW w:w="2589" w:type="dxa"/>
            <w:vAlign w:val="center"/>
          </w:tcPr>
          <w:p>
            <w:pPr>
              <w:spacing w:line="240" w:lineRule="auto"/>
              <w:ind w:firstLine="0" w:firstLineChars="0"/>
              <w:jc w:val="center"/>
              <w:rPr>
                <w:rFonts w:hint="eastAsia" w:cs="Times New Roman"/>
                <w:sz w:val="28"/>
              </w:rPr>
            </w:pPr>
            <w:r>
              <w:rPr>
                <w:rFonts w:hint="eastAsia" w:cs="Times New Roman"/>
                <w:sz w:val="28"/>
              </w:rPr>
              <w:t>要求及说明</w:t>
            </w:r>
          </w:p>
        </w:tc>
        <w:tc>
          <w:tcPr>
            <w:tcW w:w="844" w:type="dxa"/>
            <w:vAlign w:val="center"/>
          </w:tcPr>
          <w:p>
            <w:pPr>
              <w:spacing w:line="240" w:lineRule="auto"/>
              <w:ind w:firstLine="0" w:firstLineChars="0"/>
              <w:jc w:val="center"/>
              <w:rPr>
                <w:rFonts w:hint="eastAsia" w:cs="Times New Roman"/>
                <w:sz w:val="28"/>
              </w:rPr>
            </w:pPr>
            <w:r>
              <w:rPr>
                <w:rFonts w:hint="eastAsia" w:cs="Times New Roman"/>
                <w:sz w:val="28"/>
              </w:rPr>
              <w:t>单位</w:t>
            </w:r>
          </w:p>
        </w:tc>
        <w:tc>
          <w:tcPr>
            <w:tcW w:w="956" w:type="dxa"/>
            <w:vAlign w:val="center"/>
          </w:tcPr>
          <w:p>
            <w:pPr>
              <w:spacing w:line="240" w:lineRule="auto"/>
              <w:ind w:firstLine="0" w:firstLineChars="0"/>
              <w:jc w:val="center"/>
              <w:rPr>
                <w:rFonts w:hint="eastAsia" w:cs="Times New Roman"/>
                <w:sz w:val="28"/>
              </w:rPr>
            </w:pPr>
            <w:r>
              <w:rPr>
                <w:rFonts w:hint="eastAsia" w:cs="Times New Roman"/>
                <w:sz w:val="28"/>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Align w:val="center"/>
          </w:tcPr>
          <w:p>
            <w:pPr>
              <w:spacing w:line="240" w:lineRule="auto"/>
              <w:ind w:firstLine="0" w:firstLineChars="0"/>
              <w:jc w:val="center"/>
              <w:rPr>
                <w:rFonts w:hint="eastAsia" w:cs="Times New Roman"/>
                <w:sz w:val="28"/>
              </w:rPr>
            </w:pPr>
            <w:r>
              <w:rPr>
                <w:rFonts w:hint="eastAsia" w:cs="Times New Roman"/>
                <w:sz w:val="28"/>
              </w:rPr>
              <w:t>通信器材</w:t>
            </w:r>
          </w:p>
        </w:tc>
        <w:tc>
          <w:tcPr>
            <w:tcW w:w="3247" w:type="dxa"/>
            <w:vAlign w:val="center"/>
          </w:tcPr>
          <w:p>
            <w:pPr>
              <w:spacing w:line="240" w:lineRule="auto"/>
              <w:ind w:firstLine="0" w:firstLineChars="0"/>
              <w:jc w:val="left"/>
              <w:rPr>
                <w:rFonts w:hint="eastAsia" w:cs="Times New Roman"/>
                <w:sz w:val="28"/>
              </w:rPr>
            </w:pPr>
            <w:r>
              <w:rPr>
                <w:rFonts w:hint="eastAsia" w:cs="Times New Roman"/>
                <w:sz w:val="28"/>
              </w:rPr>
              <w:t>灾区电话（有线电话）</w:t>
            </w:r>
          </w:p>
        </w:tc>
        <w:tc>
          <w:tcPr>
            <w:tcW w:w="2589" w:type="dxa"/>
            <w:vAlign w:val="center"/>
          </w:tcPr>
          <w:p>
            <w:pPr>
              <w:spacing w:line="240" w:lineRule="auto"/>
              <w:ind w:firstLine="0" w:firstLineChars="0"/>
              <w:jc w:val="left"/>
              <w:rPr>
                <w:rFonts w:hint="eastAsia" w:cs="Times New Roman"/>
                <w:sz w:val="28"/>
              </w:rPr>
            </w:pPr>
            <w:r>
              <w:rPr>
                <w:rFonts w:hint="eastAsia" w:cs="Times New Roman"/>
                <w:sz w:val="28"/>
              </w:rPr>
              <w:t>防爆，双向音频实时通信</w:t>
            </w:r>
          </w:p>
        </w:tc>
        <w:tc>
          <w:tcPr>
            <w:tcW w:w="844" w:type="dxa"/>
            <w:vAlign w:val="center"/>
          </w:tcPr>
          <w:p>
            <w:pPr>
              <w:spacing w:line="240" w:lineRule="auto"/>
              <w:ind w:firstLine="0" w:firstLineChars="0"/>
              <w:jc w:val="center"/>
              <w:rPr>
                <w:rFonts w:hint="eastAsia" w:cs="Times New Roman"/>
                <w:sz w:val="28"/>
              </w:rPr>
            </w:pPr>
            <w:r>
              <w:rPr>
                <w:rFonts w:hint="eastAsia" w:cs="Times New Roman"/>
                <w:sz w:val="28"/>
              </w:rPr>
              <w:t>台</w:t>
            </w:r>
          </w:p>
        </w:tc>
        <w:tc>
          <w:tcPr>
            <w:tcW w:w="956" w:type="dxa"/>
            <w:vAlign w:val="center"/>
          </w:tcPr>
          <w:p>
            <w:pPr>
              <w:spacing w:line="240" w:lineRule="auto"/>
              <w:ind w:firstLine="0" w:firstLineChars="0"/>
              <w:jc w:val="center"/>
              <w:rPr>
                <w:rFonts w:hint="eastAsia" w:cs="Times New Roman"/>
                <w:sz w:val="28"/>
              </w:rPr>
            </w:pPr>
            <w:r>
              <w:rPr>
                <w:rFonts w:cs="Times New Roman"/>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Merge w:val="restart"/>
            <w:vAlign w:val="center"/>
          </w:tcPr>
          <w:p>
            <w:pPr>
              <w:spacing w:line="240" w:lineRule="auto"/>
              <w:ind w:firstLine="0" w:firstLineChars="0"/>
              <w:jc w:val="center"/>
              <w:rPr>
                <w:rFonts w:hint="eastAsia" w:cs="Times New Roman"/>
                <w:sz w:val="28"/>
              </w:rPr>
            </w:pPr>
            <w:r>
              <w:rPr>
                <w:rFonts w:hint="eastAsia" w:cs="Times New Roman"/>
                <w:sz w:val="28"/>
              </w:rPr>
              <w:t>个体防护</w:t>
            </w:r>
          </w:p>
        </w:tc>
        <w:tc>
          <w:tcPr>
            <w:tcW w:w="3247" w:type="dxa"/>
            <w:vAlign w:val="center"/>
          </w:tcPr>
          <w:p>
            <w:pPr>
              <w:spacing w:line="240" w:lineRule="auto"/>
              <w:ind w:firstLine="0" w:firstLineChars="0"/>
              <w:jc w:val="left"/>
              <w:rPr>
                <w:rFonts w:hint="eastAsia" w:cs="Times New Roman"/>
                <w:sz w:val="28"/>
              </w:rPr>
            </w:pPr>
            <w:r>
              <w:rPr>
                <w:rFonts w:cs="Times New Roman"/>
                <w:sz w:val="28"/>
              </w:rPr>
              <w:t>2h</w:t>
            </w:r>
            <w:r>
              <w:rPr>
                <w:rFonts w:hint="eastAsia" w:cs="Times New Roman"/>
                <w:sz w:val="28"/>
              </w:rPr>
              <w:t>或者</w:t>
            </w:r>
            <w:r>
              <w:rPr>
                <w:rFonts w:cs="Times New Roman"/>
                <w:sz w:val="28"/>
              </w:rPr>
              <w:t>4h</w:t>
            </w:r>
            <w:r>
              <w:rPr>
                <w:rFonts w:hint="eastAsia" w:cs="Times New Roman"/>
                <w:sz w:val="28"/>
              </w:rPr>
              <w:t>氧气呼吸器</w:t>
            </w:r>
          </w:p>
        </w:tc>
        <w:tc>
          <w:tcPr>
            <w:tcW w:w="2589" w:type="dxa"/>
            <w:vAlign w:val="center"/>
          </w:tcPr>
          <w:p>
            <w:pPr>
              <w:spacing w:line="240" w:lineRule="auto"/>
              <w:ind w:firstLine="0" w:firstLineChars="0"/>
              <w:jc w:val="left"/>
              <w:rPr>
                <w:rFonts w:hint="eastAsia" w:cs="Times New Roman"/>
                <w:sz w:val="28"/>
              </w:rPr>
            </w:pPr>
            <w:r>
              <w:rPr>
                <w:rFonts w:hint="eastAsia" w:cs="Times New Roman"/>
                <w:sz w:val="28"/>
              </w:rPr>
              <w:t>正压</w:t>
            </w:r>
          </w:p>
        </w:tc>
        <w:tc>
          <w:tcPr>
            <w:tcW w:w="844" w:type="dxa"/>
            <w:vAlign w:val="center"/>
          </w:tcPr>
          <w:p>
            <w:pPr>
              <w:spacing w:line="240" w:lineRule="auto"/>
              <w:ind w:firstLine="0" w:firstLineChars="0"/>
              <w:jc w:val="center"/>
              <w:rPr>
                <w:rFonts w:hint="eastAsia" w:cs="Times New Roman"/>
                <w:sz w:val="28"/>
              </w:rPr>
            </w:pPr>
            <w:r>
              <w:rPr>
                <w:rFonts w:hint="eastAsia" w:cs="Times New Roman"/>
                <w:sz w:val="28"/>
              </w:rPr>
              <w:t>台</w:t>
            </w:r>
          </w:p>
        </w:tc>
        <w:tc>
          <w:tcPr>
            <w:tcW w:w="956" w:type="dxa"/>
            <w:vAlign w:val="center"/>
          </w:tcPr>
          <w:p>
            <w:pPr>
              <w:spacing w:line="240" w:lineRule="auto"/>
              <w:ind w:firstLine="0" w:firstLineChars="0"/>
              <w:jc w:val="center"/>
              <w:rPr>
                <w:rFonts w:hint="eastAsia" w:cs="Times New Roman"/>
                <w:sz w:val="28"/>
              </w:rPr>
            </w:pPr>
            <w:r>
              <w:rPr>
                <w:rFonts w:cs="Times New Roman"/>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880" w:type="dxa"/>
            <w:vMerge w:val="continue"/>
            <w:vAlign w:val="center"/>
          </w:tcPr>
          <w:p>
            <w:pPr>
              <w:spacing w:line="240" w:lineRule="auto"/>
              <w:ind w:firstLine="0" w:firstLineChars="0"/>
              <w:jc w:val="center"/>
              <w:rPr>
                <w:rFonts w:hint="eastAsia" w:cs="Times New Roman"/>
                <w:sz w:val="28"/>
              </w:rPr>
            </w:pPr>
          </w:p>
        </w:tc>
        <w:tc>
          <w:tcPr>
            <w:tcW w:w="3247" w:type="dxa"/>
            <w:vAlign w:val="center"/>
          </w:tcPr>
          <w:p>
            <w:pPr>
              <w:spacing w:line="240" w:lineRule="auto"/>
              <w:ind w:firstLine="0" w:firstLineChars="0"/>
              <w:jc w:val="left"/>
              <w:rPr>
                <w:rFonts w:hint="eastAsia" w:cs="Times New Roman"/>
                <w:sz w:val="28"/>
              </w:rPr>
            </w:pPr>
            <w:r>
              <w:rPr>
                <w:rFonts w:hint="eastAsia" w:cs="Times New Roman"/>
                <w:sz w:val="28"/>
              </w:rPr>
              <w:t>自动苏生器</w:t>
            </w:r>
          </w:p>
        </w:tc>
        <w:tc>
          <w:tcPr>
            <w:tcW w:w="2589" w:type="dxa"/>
            <w:vAlign w:val="center"/>
          </w:tcPr>
          <w:p>
            <w:pPr>
              <w:spacing w:line="240" w:lineRule="auto"/>
              <w:ind w:firstLine="0" w:firstLineChars="0"/>
              <w:jc w:val="left"/>
              <w:rPr>
                <w:rFonts w:hint="eastAsia" w:cs="Times New Roman"/>
                <w:sz w:val="28"/>
              </w:rPr>
            </w:pPr>
            <w:r>
              <w:rPr>
                <w:rFonts w:hint="eastAsia" w:cs="Times New Roman"/>
                <w:sz w:val="28"/>
              </w:rPr>
              <w:t>便携式，可放在井下基地</w:t>
            </w:r>
          </w:p>
        </w:tc>
        <w:tc>
          <w:tcPr>
            <w:tcW w:w="844" w:type="dxa"/>
            <w:vAlign w:val="center"/>
          </w:tcPr>
          <w:p>
            <w:pPr>
              <w:spacing w:line="240" w:lineRule="auto"/>
              <w:ind w:firstLine="0" w:firstLineChars="0"/>
              <w:jc w:val="center"/>
              <w:rPr>
                <w:rFonts w:hint="eastAsia" w:cs="Times New Roman"/>
                <w:sz w:val="28"/>
              </w:rPr>
            </w:pPr>
            <w:r>
              <w:rPr>
                <w:rFonts w:hint="eastAsia" w:cs="Times New Roman"/>
                <w:sz w:val="28"/>
              </w:rPr>
              <w:t>台</w:t>
            </w:r>
          </w:p>
        </w:tc>
        <w:tc>
          <w:tcPr>
            <w:tcW w:w="956" w:type="dxa"/>
            <w:vAlign w:val="center"/>
          </w:tcPr>
          <w:p>
            <w:pPr>
              <w:spacing w:line="240" w:lineRule="auto"/>
              <w:ind w:firstLine="0" w:firstLineChars="0"/>
              <w:jc w:val="center"/>
              <w:rPr>
                <w:rFonts w:hint="eastAsia" w:cs="Times New Roman"/>
                <w:sz w:val="28"/>
              </w:rPr>
            </w:pPr>
            <w:r>
              <w:rPr>
                <w:rFonts w:cs="Times New Roman"/>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Merge w:val="restart"/>
            <w:vAlign w:val="center"/>
          </w:tcPr>
          <w:p>
            <w:pPr>
              <w:spacing w:line="240" w:lineRule="auto"/>
              <w:ind w:firstLine="0" w:firstLineChars="0"/>
              <w:jc w:val="center"/>
              <w:rPr>
                <w:rFonts w:hint="eastAsia" w:cs="Times New Roman"/>
                <w:sz w:val="28"/>
              </w:rPr>
            </w:pPr>
            <w:r>
              <w:rPr>
                <w:rFonts w:hint="eastAsia" w:cs="Times New Roman"/>
                <w:sz w:val="28"/>
              </w:rPr>
              <w:t>检测仪器</w:t>
            </w:r>
          </w:p>
        </w:tc>
        <w:tc>
          <w:tcPr>
            <w:tcW w:w="3247" w:type="dxa"/>
            <w:vAlign w:val="center"/>
          </w:tcPr>
          <w:p>
            <w:pPr>
              <w:spacing w:line="240" w:lineRule="auto"/>
              <w:ind w:firstLine="0" w:firstLineChars="0"/>
              <w:jc w:val="left"/>
              <w:rPr>
                <w:rFonts w:hint="eastAsia" w:cs="Times New Roman"/>
                <w:sz w:val="28"/>
              </w:rPr>
            </w:pPr>
            <w:r>
              <w:rPr>
                <w:rFonts w:hint="eastAsia" w:cs="Times New Roman"/>
                <w:sz w:val="28"/>
              </w:rPr>
              <w:t>瓦斯检定器</w:t>
            </w:r>
          </w:p>
        </w:tc>
        <w:tc>
          <w:tcPr>
            <w:tcW w:w="2589" w:type="dxa"/>
            <w:vAlign w:val="center"/>
          </w:tcPr>
          <w:p>
            <w:pPr>
              <w:spacing w:line="240" w:lineRule="auto"/>
              <w:ind w:firstLine="0" w:firstLineChars="0"/>
              <w:jc w:val="left"/>
              <w:rPr>
                <w:rFonts w:hint="eastAsia" w:cs="Times New Roman"/>
                <w:sz w:val="28"/>
              </w:rPr>
            </w:pPr>
            <w:r>
              <w:rPr>
                <w:rFonts w:hint="eastAsia" w:cs="Times New Roman"/>
                <w:sz w:val="28"/>
              </w:rPr>
              <w:t>量程为</w:t>
            </w:r>
            <w:r>
              <w:rPr>
                <w:rFonts w:cs="Times New Roman"/>
                <w:sz w:val="28"/>
              </w:rPr>
              <w:t>10</w:t>
            </w:r>
            <w:r>
              <w:rPr>
                <w:rFonts w:hint="eastAsia" w:cs="Times New Roman"/>
                <w:sz w:val="28"/>
              </w:rPr>
              <w:t>％、</w:t>
            </w:r>
            <w:r>
              <w:rPr>
                <w:rFonts w:cs="Times New Roman"/>
                <w:sz w:val="28"/>
              </w:rPr>
              <w:t>100</w:t>
            </w:r>
            <w:r>
              <w:rPr>
                <w:rFonts w:hint="eastAsia" w:cs="Times New Roman"/>
                <w:sz w:val="28"/>
              </w:rPr>
              <w:t>％的各</w:t>
            </w:r>
            <w:r>
              <w:rPr>
                <w:rFonts w:cs="Times New Roman"/>
                <w:sz w:val="28"/>
              </w:rPr>
              <w:t>1</w:t>
            </w:r>
            <w:r>
              <w:rPr>
                <w:rFonts w:hint="eastAsia" w:cs="Times New Roman"/>
                <w:sz w:val="28"/>
              </w:rPr>
              <w:t>台</w:t>
            </w:r>
          </w:p>
        </w:tc>
        <w:tc>
          <w:tcPr>
            <w:tcW w:w="844" w:type="dxa"/>
            <w:vAlign w:val="center"/>
          </w:tcPr>
          <w:p>
            <w:pPr>
              <w:spacing w:line="240" w:lineRule="auto"/>
              <w:ind w:firstLine="0" w:firstLineChars="0"/>
              <w:jc w:val="center"/>
              <w:rPr>
                <w:rFonts w:hint="eastAsia" w:cs="Times New Roman"/>
                <w:sz w:val="28"/>
              </w:rPr>
            </w:pPr>
            <w:r>
              <w:rPr>
                <w:rFonts w:hint="eastAsia" w:cs="Times New Roman"/>
                <w:sz w:val="28"/>
              </w:rPr>
              <w:t>台</w:t>
            </w:r>
          </w:p>
        </w:tc>
        <w:tc>
          <w:tcPr>
            <w:tcW w:w="956" w:type="dxa"/>
            <w:vAlign w:val="center"/>
          </w:tcPr>
          <w:p>
            <w:pPr>
              <w:spacing w:line="240" w:lineRule="auto"/>
              <w:ind w:firstLine="0" w:firstLineChars="0"/>
              <w:jc w:val="center"/>
              <w:rPr>
                <w:rFonts w:hint="eastAsia" w:cs="Times New Roman"/>
                <w:sz w:val="28"/>
              </w:rPr>
            </w:pPr>
            <w:r>
              <w:rPr>
                <w:rFonts w:cs="Times New Roman"/>
                <w:sz w:val="2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Merge w:val="continue"/>
            <w:vAlign w:val="center"/>
          </w:tcPr>
          <w:p>
            <w:pPr>
              <w:spacing w:line="240" w:lineRule="auto"/>
              <w:ind w:firstLine="0" w:firstLineChars="0"/>
              <w:jc w:val="center"/>
              <w:rPr>
                <w:rFonts w:hint="eastAsia" w:cs="Times New Roman"/>
                <w:sz w:val="28"/>
              </w:rPr>
            </w:pPr>
          </w:p>
        </w:tc>
        <w:tc>
          <w:tcPr>
            <w:tcW w:w="3247" w:type="dxa"/>
            <w:vAlign w:val="center"/>
          </w:tcPr>
          <w:p>
            <w:pPr>
              <w:spacing w:line="240" w:lineRule="auto"/>
              <w:ind w:firstLine="0" w:firstLineChars="0"/>
              <w:jc w:val="left"/>
              <w:rPr>
                <w:rFonts w:hint="eastAsia" w:cs="Times New Roman"/>
                <w:sz w:val="28"/>
              </w:rPr>
            </w:pPr>
            <w:r>
              <w:rPr>
                <w:rFonts w:hint="eastAsia" w:cs="Times New Roman"/>
                <w:sz w:val="28"/>
              </w:rPr>
              <w:t>多种气体检定器</w:t>
            </w:r>
          </w:p>
        </w:tc>
        <w:tc>
          <w:tcPr>
            <w:tcW w:w="2589" w:type="dxa"/>
            <w:vAlign w:val="center"/>
          </w:tcPr>
          <w:p>
            <w:pPr>
              <w:spacing w:line="240" w:lineRule="auto"/>
              <w:ind w:firstLine="0" w:firstLineChars="0"/>
              <w:jc w:val="left"/>
              <w:rPr>
                <w:rFonts w:hint="eastAsia" w:cs="Times New Roman"/>
                <w:sz w:val="28"/>
              </w:rPr>
            </w:pPr>
            <w:r>
              <w:rPr>
                <w:rFonts w:hint="eastAsia" w:cs="Times New Roman"/>
                <w:sz w:val="28"/>
              </w:rPr>
              <w:t>配备</w:t>
            </w:r>
            <w:r>
              <w:rPr>
                <w:rFonts w:cs="Times New Roman"/>
                <w:sz w:val="28"/>
              </w:rPr>
              <w:t>CO</w:t>
            </w:r>
            <w:r>
              <w:rPr>
                <w:rFonts w:hint="eastAsia" w:cs="Times New Roman"/>
                <w:sz w:val="28"/>
              </w:rPr>
              <w:t>、</w:t>
            </w:r>
            <w:r>
              <w:rPr>
                <w:rFonts w:cs="Times New Roman"/>
                <w:sz w:val="28"/>
              </w:rPr>
              <w:t>O</w:t>
            </w:r>
            <w:r>
              <w:rPr>
                <w:rFonts w:cs="Times New Roman"/>
                <w:sz w:val="28"/>
                <w:vertAlign w:val="subscript"/>
              </w:rPr>
              <w:t>2</w:t>
            </w:r>
            <w:r>
              <w:rPr>
                <w:rFonts w:hint="eastAsia" w:cs="Times New Roman"/>
                <w:sz w:val="28"/>
              </w:rPr>
              <w:t>、</w:t>
            </w:r>
            <w:r>
              <w:rPr>
                <w:rFonts w:cs="Times New Roman"/>
                <w:sz w:val="28"/>
              </w:rPr>
              <w:t>H</w:t>
            </w:r>
            <w:r>
              <w:rPr>
                <w:rFonts w:cs="Times New Roman"/>
                <w:sz w:val="28"/>
                <w:vertAlign w:val="subscript"/>
              </w:rPr>
              <w:t>2</w:t>
            </w:r>
            <w:r>
              <w:rPr>
                <w:rFonts w:cs="Times New Roman"/>
                <w:sz w:val="28"/>
              </w:rPr>
              <w:t>S</w:t>
            </w:r>
            <w:r>
              <w:rPr>
                <w:rFonts w:hint="eastAsia" w:cs="Times New Roman"/>
                <w:sz w:val="28"/>
              </w:rPr>
              <w:t>、</w:t>
            </w:r>
            <w:r>
              <w:rPr>
                <w:rFonts w:cs="Times New Roman"/>
                <w:sz w:val="28"/>
              </w:rPr>
              <w:t>H</w:t>
            </w:r>
            <w:r>
              <w:rPr>
                <w:rFonts w:cs="Times New Roman"/>
                <w:sz w:val="28"/>
                <w:vertAlign w:val="subscript"/>
              </w:rPr>
              <w:t>2</w:t>
            </w:r>
            <w:r>
              <w:rPr>
                <w:rFonts w:hint="eastAsia" w:cs="Times New Roman"/>
                <w:sz w:val="28"/>
              </w:rPr>
              <w:t>检定管各</w:t>
            </w:r>
            <w:r>
              <w:rPr>
                <w:rFonts w:cs="Times New Roman"/>
                <w:sz w:val="28"/>
              </w:rPr>
              <w:t>30</w:t>
            </w:r>
            <w:r>
              <w:rPr>
                <w:rFonts w:hint="eastAsia" w:cs="Times New Roman"/>
                <w:sz w:val="28"/>
              </w:rPr>
              <w:t>支</w:t>
            </w:r>
          </w:p>
        </w:tc>
        <w:tc>
          <w:tcPr>
            <w:tcW w:w="844" w:type="dxa"/>
            <w:vAlign w:val="center"/>
          </w:tcPr>
          <w:p>
            <w:pPr>
              <w:spacing w:line="240" w:lineRule="auto"/>
              <w:ind w:firstLine="0" w:firstLineChars="0"/>
              <w:jc w:val="center"/>
              <w:rPr>
                <w:rFonts w:hint="eastAsia" w:cs="Times New Roman"/>
                <w:sz w:val="28"/>
              </w:rPr>
            </w:pPr>
            <w:r>
              <w:rPr>
                <w:rFonts w:hint="eastAsia" w:cs="Times New Roman"/>
                <w:sz w:val="28"/>
              </w:rPr>
              <w:t>套</w:t>
            </w:r>
          </w:p>
        </w:tc>
        <w:tc>
          <w:tcPr>
            <w:tcW w:w="956" w:type="dxa"/>
            <w:vAlign w:val="center"/>
          </w:tcPr>
          <w:p>
            <w:pPr>
              <w:spacing w:line="240" w:lineRule="auto"/>
              <w:ind w:firstLine="0" w:firstLineChars="0"/>
              <w:jc w:val="center"/>
              <w:rPr>
                <w:rFonts w:hint="eastAsia" w:cs="Times New Roman"/>
                <w:sz w:val="28"/>
              </w:rPr>
            </w:pPr>
            <w:r>
              <w:rPr>
                <w:rFonts w:cs="Times New Roman"/>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Merge w:val="continue"/>
            <w:vAlign w:val="center"/>
          </w:tcPr>
          <w:p>
            <w:pPr>
              <w:spacing w:line="240" w:lineRule="auto"/>
              <w:ind w:firstLine="0" w:firstLineChars="0"/>
              <w:jc w:val="center"/>
              <w:rPr>
                <w:rFonts w:hint="eastAsia" w:cs="Times New Roman"/>
                <w:sz w:val="28"/>
              </w:rPr>
            </w:pPr>
          </w:p>
        </w:tc>
        <w:tc>
          <w:tcPr>
            <w:tcW w:w="3247" w:type="dxa"/>
            <w:vAlign w:val="center"/>
          </w:tcPr>
          <w:p>
            <w:pPr>
              <w:spacing w:line="240" w:lineRule="auto"/>
              <w:ind w:firstLine="0" w:firstLineChars="0"/>
              <w:jc w:val="left"/>
              <w:rPr>
                <w:rFonts w:hint="eastAsia" w:cs="Times New Roman"/>
                <w:sz w:val="28"/>
              </w:rPr>
            </w:pPr>
            <w:r>
              <w:rPr>
                <w:rFonts w:hint="eastAsia" w:cs="Times New Roman"/>
                <w:sz w:val="28"/>
              </w:rPr>
              <w:t>采气样工具</w:t>
            </w:r>
          </w:p>
        </w:tc>
        <w:tc>
          <w:tcPr>
            <w:tcW w:w="2589" w:type="dxa"/>
            <w:vAlign w:val="center"/>
          </w:tcPr>
          <w:p>
            <w:pPr>
              <w:spacing w:line="240" w:lineRule="auto"/>
              <w:ind w:firstLine="0" w:firstLineChars="0"/>
              <w:jc w:val="left"/>
              <w:rPr>
                <w:rFonts w:hint="eastAsia" w:cs="Times New Roman"/>
                <w:sz w:val="28"/>
              </w:rPr>
            </w:pPr>
            <w:r>
              <w:rPr>
                <w:rFonts w:hint="eastAsia" w:cs="Times New Roman"/>
                <w:sz w:val="28"/>
              </w:rPr>
              <w:t>包括球胆</w:t>
            </w:r>
            <w:r>
              <w:rPr>
                <w:rFonts w:cs="Times New Roman"/>
                <w:sz w:val="28"/>
              </w:rPr>
              <w:t>4</w:t>
            </w:r>
            <w:r>
              <w:rPr>
                <w:rFonts w:hint="eastAsia" w:cs="Times New Roman"/>
                <w:sz w:val="28"/>
              </w:rPr>
              <w:t>个</w:t>
            </w:r>
          </w:p>
        </w:tc>
        <w:tc>
          <w:tcPr>
            <w:tcW w:w="844" w:type="dxa"/>
            <w:vAlign w:val="center"/>
          </w:tcPr>
          <w:p>
            <w:pPr>
              <w:spacing w:line="240" w:lineRule="auto"/>
              <w:ind w:firstLine="0" w:firstLineChars="0"/>
              <w:jc w:val="center"/>
              <w:rPr>
                <w:rFonts w:hint="eastAsia" w:cs="Times New Roman"/>
                <w:sz w:val="28"/>
              </w:rPr>
            </w:pPr>
            <w:r>
              <w:rPr>
                <w:rFonts w:hint="eastAsia" w:cs="Times New Roman"/>
                <w:sz w:val="28"/>
              </w:rPr>
              <w:t>套</w:t>
            </w:r>
          </w:p>
        </w:tc>
        <w:tc>
          <w:tcPr>
            <w:tcW w:w="956" w:type="dxa"/>
            <w:vAlign w:val="center"/>
          </w:tcPr>
          <w:p>
            <w:pPr>
              <w:spacing w:line="240" w:lineRule="auto"/>
              <w:ind w:firstLine="0" w:firstLineChars="0"/>
              <w:jc w:val="center"/>
              <w:rPr>
                <w:rFonts w:hint="eastAsia" w:cs="Times New Roman"/>
                <w:sz w:val="28"/>
              </w:rPr>
            </w:pPr>
            <w:r>
              <w:rPr>
                <w:rFonts w:cs="Times New Roman"/>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Merge w:val="continue"/>
            <w:vAlign w:val="center"/>
          </w:tcPr>
          <w:p>
            <w:pPr>
              <w:spacing w:line="240" w:lineRule="auto"/>
              <w:ind w:firstLine="0" w:firstLineChars="0"/>
              <w:jc w:val="center"/>
              <w:rPr>
                <w:rFonts w:hint="eastAsia" w:cs="Times New Roman"/>
                <w:sz w:val="28"/>
              </w:rPr>
            </w:pPr>
          </w:p>
        </w:tc>
        <w:tc>
          <w:tcPr>
            <w:tcW w:w="3247" w:type="dxa"/>
            <w:vAlign w:val="center"/>
          </w:tcPr>
          <w:p>
            <w:pPr>
              <w:spacing w:line="240" w:lineRule="auto"/>
              <w:ind w:firstLine="0" w:firstLineChars="0"/>
              <w:jc w:val="left"/>
              <w:rPr>
                <w:rFonts w:hint="eastAsia" w:cs="Times New Roman"/>
                <w:sz w:val="28"/>
              </w:rPr>
            </w:pPr>
            <w:r>
              <w:rPr>
                <w:rFonts w:hint="eastAsia" w:cs="Times New Roman"/>
                <w:sz w:val="28"/>
              </w:rPr>
              <w:t>温度计</w:t>
            </w:r>
          </w:p>
        </w:tc>
        <w:tc>
          <w:tcPr>
            <w:tcW w:w="2589" w:type="dxa"/>
            <w:vAlign w:val="center"/>
          </w:tcPr>
          <w:p>
            <w:pPr>
              <w:spacing w:line="240" w:lineRule="auto"/>
              <w:ind w:firstLine="0" w:firstLineChars="0"/>
              <w:jc w:val="left"/>
              <w:rPr>
                <w:rFonts w:hint="eastAsia" w:cs="Times New Roman"/>
                <w:sz w:val="28"/>
              </w:rPr>
            </w:pPr>
            <w:r>
              <w:rPr>
                <w:rFonts w:cs="Times New Roman"/>
                <w:sz w:val="28"/>
              </w:rPr>
              <w:t>0</w:t>
            </w:r>
            <w:r>
              <w:rPr>
                <w:rFonts w:hint="eastAsia" w:cs="Times New Roman"/>
                <w:sz w:val="28"/>
              </w:rPr>
              <w:t>℃～</w:t>
            </w:r>
            <w:r>
              <w:rPr>
                <w:rFonts w:cs="Times New Roman"/>
                <w:sz w:val="28"/>
              </w:rPr>
              <w:t>100</w:t>
            </w:r>
            <w:r>
              <w:rPr>
                <w:rFonts w:hint="eastAsia" w:cs="Times New Roman"/>
                <w:sz w:val="28"/>
              </w:rPr>
              <w:t>℃</w:t>
            </w:r>
          </w:p>
        </w:tc>
        <w:tc>
          <w:tcPr>
            <w:tcW w:w="844" w:type="dxa"/>
            <w:vAlign w:val="center"/>
          </w:tcPr>
          <w:p>
            <w:pPr>
              <w:spacing w:line="240" w:lineRule="auto"/>
              <w:ind w:firstLine="0" w:firstLineChars="0"/>
              <w:jc w:val="center"/>
              <w:rPr>
                <w:rFonts w:hint="eastAsia" w:cs="Times New Roman"/>
                <w:sz w:val="28"/>
              </w:rPr>
            </w:pPr>
            <w:r>
              <w:rPr>
                <w:rFonts w:hint="eastAsia" w:cs="Times New Roman"/>
                <w:sz w:val="28"/>
              </w:rPr>
              <w:t>支</w:t>
            </w:r>
          </w:p>
        </w:tc>
        <w:tc>
          <w:tcPr>
            <w:tcW w:w="956" w:type="dxa"/>
            <w:vAlign w:val="center"/>
          </w:tcPr>
          <w:p>
            <w:pPr>
              <w:spacing w:line="240" w:lineRule="auto"/>
              <w:ind w:firstLine="0" w:firstLineChars="0"/>
              <w:jc w:val="center"/>
              <w:rPr>
                <w:rFonts w:hint="eastAsia" w:cs="Times New Roman"/>
                <w:sz w:val="28"/>
              </w:rPr>
            </w:pPr>
            <w:r>
              <w:rPr>
                <w:rFonts w:cs="Times New Roman"/>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Merge w:val="continue"/>
            <w:vAlign w:val="center"/>
          </w:tcPr>
          <w:p>
            <w:pPr>
              <w:spacing w:line="240" w:lineRule="auto"/>
              <w:ind w:firstLine="0" w:firstLineChars="0"/>
              <w:jc w:val="center"/>
              <w:rPr>
                <w:rFonts w:hint="eastAsia" w:cs="Times New Roman"/>
                <w:sz w:val="28"/>
              </w:rPr>
            </w:pPr>
          </w:p>
        </w:tc>
        <w:tc>
          <w:tcPr>
            <w:tcW w:w="3247" w:type="dxa"/>
            <w:vAlign w:val="center"/>
          </w:tcPr>
          <w:p>
            <w:pPr>
              <w:spacing w:line="240" w:lineRule="auto"/>
              <w:ind w:firstLine="0" w:firstLineChars="0"/>
              <w:jc w:val="left"/>
              <w:rPr>
                <w:rFonts w:hint="eastAsia" w:cs="Times New Roman"/>
                <w:sz w:val="28"/>
              </w:rPr>
            </w:pPr>
            <w:r>
              <w:rPr>
                <w:rFonts w:hint="eastAsia" w:cs="Times New Roman"/>
                <w:sz w:val="28"/>
              </w:rPr>
              <w:t>便携式氧气检测仪</w:t>
            </w:r>
          </w:p>
        </w:tc>
        <w:tc>
          <w:tcPr>
            <w:tcW w:w="2589" w:type="dxa"/>
            <w:vAlign w:val="center"/>
          </w:tcPr>
          <w:p>
            <w:pPr>
              <w:spacing w:line="240" w:lineRule="auto"/>
              <w:ind w:firstLine="0" w:firstLineChars="0"/>
              <w:jc w:val="left"/>
              <w:rPr>
                <w:rFonts w:hint="eastAsia" w:cs="Times New Roman"/>
                <w:sz w:val="28"/>
              </w:rPr>
            </w:pPr>
            <w:r>
              <w:rPr>
                <w:rFonts w:hint="eastAsia" w:cs="Times New Roman"/>
                <w:sz w:val="28"/>
              </w:rPr>
              <w:t>数字显示，带报警功能</w:t>
            </w:r>
          </w:p>
        </w:tc>
        <w:tc>
          <w:tcPr>
            <w:tcW w:w="844" w:type="dxa"/>
            <w:vAlign w:val="center"/>
          </w:tcPr>
          <w:p>
            <w:pPr>
              <w:spacing w:line="240" w:lineRule="auto"/>
              <w:ind w:firstLine="0" w:firstLineChars="0"/>
              <w:jc w:val="center"/>
              <w:rPr>
                <w:rFonts w:hint="eastAsia" w:cs="Times New Roman"/>
                <w:sz w:val="28"/>
              </w:rPr>
            </w:pPr>
            <w:r>
              <w:rPr>
                <w:rFonts w:hint="eastAsia" w:cs="Times New Roman"/>
                <w:sz w:val="28"/>
              </w:rPr>
              <w:t>台</w:t>
            </w:r>
          </w:p>
        </w:tc>
        <w:tc>
          <w:tcPr>
            <w:tcW w:w="956" w:type="dxa"/>
            <w:vAlign w:val="center"/>
          </w:tcPr>
          <w:p>
            <w:pPr>
              <w:spacing w:line="240" w:lineRule="auto"/>
              <w:ind w:firstLine="0" w:firstLineChars="0"/>
              <w:jc w:val="center"/>
              <w:rPr>
                <w:rFonts w:hint="eastAsia" w:cs="Times New Roman"/>
                <w:sz w:val="28"/>
              </w:rPr>
            </w:pPr>
            <w:r>
              <w:rPr>
                <w:rFonts w:cs="Times New Roman"/>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Merge w:val="continue"/>
            <w:vAlign w:val="center"/>
          </w:tcPr>
          <w:p>
            <w:pPr>
              <w:spacing w:line="240" w:lineRule="auto"/>
              <w:ind w:firstLine="0" w:firstLineChars="0"/>
              <w:jc w:val="center"/>
              <w:rPr>
                <w:rFonts w:hint="eastAsia" w:cs="Times New Roman"/>
                <w:sz w:val="28"/>
              </w:rPr>
            </w:pPr>
          </w:p>
        </w:tc>
        <w:tc>
          <w:tcPr>
            <w:tcW w:w="3247" w:type="dxa"/>
            <w:vAlign w:val="center"/>
          </w:tcPr>
          <w:p>
            <w:pPr>
              <w:spacing w:line="240" w:lineRule="auto"/>
              <w:ind w:firstLine="0" w:firstLineChars="0"/>
              <w:jc w:val="left"/>
              <w:rPr>
                <w:rFonts w:hint="eastAsia" w:cs="Times New Roman"/>
                <w:sz w:val="28"/>
              </w:rPr>
            </w:pPr>
            <w:r>
              <w:rPr>
                <w:rFonts w:hint="eastAsia" w:cs="Times New Roman"/>
                <w:sz w:val="28"/>
              </w:rPr>
              <w:t>风表</w:t>
            </w:r>
          </w:p>
        </w:tc>
        <w:tc>
          <w:tcPr>
            <w:tcW w:w="2589" w:type="dxa"/>
            <w:vAlign w:val="center"/>
          </w:tcPr>
          <w:p>
            <w:pPr>
              <w:spacing w:line="240" w:lineRule="auto"/>
              <w:ind w:firstLine="0" w:firstLineChars="0"/>
              <w:jc w:val="left"/>
              <w:rPr>
                <w:rFonts w:hint="eastAsia" w:cs="Times New Roman"/>
                <w:sz w:val="28"/>
              </w:rPr>
            </w:pPr>
            <w:r>
              <w:rPr>
                <w:rFonts w:hint="eastAsia" w:cs="Times New Roman"/>
                <w:sz w:val="28"/>
              </w:rPr>
              <w:t>电子风表</w:t>
            </w:r>
          </w:p>
        </w:tc>
        <w:tc>
          <w:tcPr>
            <w:tcW w:w="844" w:type="dxa"/>
            <w:shd w:val="clear" w:color="auto" w:fill="auto"/>
            <w:vAlign w:val="center"/>
          </w:tcPr>
          <w:p>
            <w:pPr>
              <w:spacing w:line="240" w:lineRule="auto"/>
              <w:ind w:firstLine="0" w:firstLineChars="0"/>
              <w:jc w:val="center"/>
              <w:rPr>
                <w:rFonts w:hint="eastAsia" w:cs="Times New Roman"/>
                <w:sz w:val="28"/>
              </w:rPr>
            </w:pPr>
            <w:r>
              <w:rPr>
                <w:rFonts w:hint="eastAsia" w:cs="Times New Roman"/>
                <w:sz w:val="28"/>
              </w:rPr>
              <w:t>台</w:t>
            </w:r>
          </w:p>
        </w:tc>
        <w:tc>
          <w:tcPr>
            <w:tcW w:w="956" w:type="dxa"/>
            <w:shd w:val="clear" w:color="auto" w:fill="auto"/>
            <w:vAlign w:val="center"/>
          </w:tcPr>
          <w:p>
            <w:pPr>
              <w:spacing w:line="240" w:lineRule="auto"/>
              <w:ind w:firstLine="0" w:firstLineChars="0"/>
              <w:jc w:val="center"/>
              <w:rPr>
                <w:rFonts w:hint="eastAsia" w:cs="Times New Roman"/>
                <w:sz w:val="28"/>
              </w:rPr>
            </w:pPr>
            <w:r>
              <w:rPr>
                <w:rFonts w:cs="Times New Roman"/>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Merge w:val="continue"/>
            <w:vAlign w:val="center"/>
          </w:tcPr>
          <w:p>
            <w:pPr>
              <w:spacing w:line="240" w:lineRule="auto"/>
              <w:ind w:firstLine="0" w:firstLineChars="0"/>
              <w:jc w:val="center"/>
              <w:rPr>
                <w:rFonts w:hint="eastAsia" w:cs="Times New Roman"/>
                <w:sz w:val="28"/>
              </w:rPr>
            </w:pPr>
          </w:p>
        </w:tc>
        <w:tc>
          <w:tcPr>
            <w:tcW w:w="3247" w:type="dxa"/>
            <w:vAlign w:val="center"/>
          </w:tcPr>
          <w:p>
            <w:pPr>
              <w:spacing w:line="240" w:lineRule="auto"/>
              <w:ind w:firstLine="0" w:firstLineChars="0"/>
              <w:jc w:val="left"/>
              <w:rPr>
                <w:rFonts w:hint="eastAsia" w:cs="Times New Roman"/>
                <w:sz w:val="28"/>
              </w:rPr>
            </w:pPr>
            <w:r>
              <w:rPr>
                <w:rFonts w:hint="eastAsia" w:cs="Times New Roman"/>
                <w:sz w:val="28"/>
              </w:rPr>
              <w:t>红外线测温仪</w:t>
            </w:r>
          </w:p>
        </w:tc>
        <w:tc>
          <w:tcPr>
            <w:tcW w:w="2589" w:type="dxa"/>
            <w:shd w:val="clear" w:color="auto" w:fill="auto"/>
          </w:tcPr>
          <w:p>
            <w:pPr>
              <w:spacing w:line="240" w:lineRule="auto"/>
              <w:ind w:firstLine="0" w:firstLineChars="0"/>
              <w:jc w:val="left"/>
              <w:rPr>
                <w:rFonts w:hint="eastAsia" w:cs="Times New Roman"/>
                <w:sz w:val="28"/>
              </w:rPr>
            </w:pPr>
            <w:r>
              <w:rPr>
                <w:rFonts w:cs="Times New Roman"/>
                <w:sz w:val="28"/>
              </w:rPr>
              <w:t>-32</w:t>
            </w:r>
            <w:r>
              <w:rPr>
                <w:rFonts w:hint="eastAsia" w:cs="Times New Roman"/>
                <w:sz w:val="28"/>
              </w:rPr>
              <w:t>℃～</w:t>
            </w:r>
            <w:r>
              <w:rPr>
                <w:rFonts w:cs="Times New Roman"/>
                <w:sz w:val="28"/>
              </w:rPr>
              <w:t>600</w:t>
            </w:r>
            <w:r>
              <w:rPr>
                <w:rFonts w:hint="eastAsia" w:cs="Times New Roman"/>
                <w:sz w:val="28"/>
              </w:rPr>
              <w:t>℃</w:t>
            </w:r>
          </w:p>
        </w:tc>
        <w:tc>
          <w:tcPr>
            <w:tcW w:w="844" w:type="dxa"/>
            <w:shd w:val="clear" w:color="auto" w:fill="auto"/>
            <w:vAlign w:val="center"/>
          </w:tcPr>
          <w:p>
            <w:pPr>
              <w:spacing w:line="240" w:lineRule="auto"/>
              <w:ind w:firstLine="0" w:firstLineChars="0"/>
              <w:jc w:val="center"/>
              <w:rPr>
                <w:rFonts w:hint="eastAsia" w:cs="Times New Roman"/>
                <w:sz w:val="28"/>
              </w:rPr>
            </w:pPr>
            <w:r>
              <w:rPr>
                <w:rFonts w:hint="eastAsia" w:cs="Times New Roman"/>
                <w:sz w:val="28"/>
              </w:rPr>
              <w:t>台</w:t>
            </w:r>
          </w:p>
        </w:tc>
        <w:tc>
          <w:tcPr>
            <w:tcW w:w="956" w:type="dxa"/>
            <w:shd w:val="clear" w:color="auto" w:fill="auto"/>
            <w:vAlign w:val="center"/>
          </w:tcPr>
          <w:p>
            <w:pPr>
              <w:spacing w:line="240" w:lineRule="auto"/>
              <w:ind w:firstLine="0" w:firstLineChars="0"/>
              <w:jc w:val="center"/>
              <w:rPr>
                <w:rFonts w:hint="eastAsia" w:cs="Times New Roman"/>
                <w:sz w:val="28"/>
              </w:rPr>
            </w:pPr>
            <w:r>
              <w:rPr>
                <w:rFonts w:cs="Times New Roman"/>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Merge w:val="continue"/>
            <w:vAlign w:val="center"/>
          </w:tcPr>
          <w:p>
            <w:pPr>
              <w:spacing w:line="240" w:lineRule="auto"/>
              <w:ind w:firstLine="0" w:firstLineChars="0"/>
              <w:jc w:val="center"/>
              <w:rPr>
                <w:rFonts w:hint="eastAsia" w:cs="Times New Roman"/>
                <w:sz w:val="28"/>
              </w:rPr>
            </w:pPr>
          </w:p>
        </w:tc>
        <w:tc>
          <w:tcPr>
            <w:tcW w:w="3247" w:type="dxa"/>
            <w:vAlign w:val="center"/>
          </w:tcPr>
          <w:p>
            <w:pPr>
              <w:spacing w:line="240" w:lineRule="auto"/>
              <w:ind w:firstLine="0" w:firstLineChars="0"/>
              <w:jc w:val="left"/>
              <w:rPr>
                <w:rFonts w:hint="eastAsia" w:cs="Times New Roman"/>
                <w:sz w:val="28"/>
              </w:rPr>
            </w:pPr>
            <w:r>
              <w:rPr>
                <w:rFonts w:hint="eastAsia" w:cs="Times New Roman"/>
                <w:sz w:val="28"/>
              </w:rPr>
              <w:t>红外线测距仪</w:t>
            </w:r>
          </w:p>
        </w:tc>
        <w:tc>
          <w:tcPr>
            <w:tcW w:w="2589" w:type="dxa"/>
            <w:shd w:val="clear" w:color="auto" w:fill="auto"/>
          </w:tcPr>
          <w:p>
            <w:pPr>
              <w:spacing w:line="240" w:lineRule="auto"/>
              <w:ind w:firstLine="0" w:firstLineChars="0"/>
              <w:jc w:val="left"/>
              <w:rPr>
                <w:rFonts w:hint="eastAsia" w:cs="Times New Roman"/>
                <w:sz w:val="28"/>
              </w:rPr>
            </w:pPr>
            <w:r>
              <w:rPr>
                <w:rFonts w:cs="Times New Roman"/>
                <w:sz w:val="28"/>
              </w:rPr>
              <w:t>0.05</w:t>
            </w:r>
            <w:r>
              <w:rPr>
                <w:rFonts w:hint="eastAsia" w:cs="Times New Roman"/>
                <w:sz w:val="28"/>
              </w:rPr>
              <w:t>～</w:t>
            </w:r>
            <w:r>
              <w:rPr>
                <w:rFonts w:cs="Times New Roman"/>
                <w:sz w:val="28"/>
              </w:rPr>
              <w:t>100m</w:t>
            </w:r>
          </w:p>
        </w:tc>
        <w:tc>
          <w:tcPr>
            <w:tcW w:w="844" w:type="dxa"/>
            <w:shd w:val="clear" w:color="auto" w:fill="auto"/>
            <w:vAlign w:val="center"/>
          </w:tcPr>
          <w:p>
            <w:pPr>
              <w:spacing w:line="240" w:lineRule="auto"/>
              <w:ind w:firstLine="0" w:firstLineChars="0"/>
              <w:jc w:val="center"/>
              <w:rPr>
                <w:rFonts w:hint="eastAsia" w:cs="Times New Roman"/>
                <w:sz w:val="28"/>
              </w:rPr>
            </w:pPr>
            <w:r>
              <w:rPr>
                <w:rFonts w:hint="eastAsia" w:cs="Times New Roman"/>
                <w:sz w:val="28"/>
              </w:rPr>
              <w:t>台</w:t>
            </w:r>
          </w:p>
        </w:tc>
        <w:tc>
          <w:tcPr>
            <w:tcW w:w="956" w:type="dxa"/>
            <w:shd w:val="clear" w:color="auto" w:fill="auto"/>
            <w:vAlign w:val="center"/>
          </w:tcPr>
          <w:p>
            <w:pPr>
              <w:spacing w:line="240" w:lineRule="auto"/>
              <w:ind w:firstLine="0" w:firstLineChars="0"/>
              <w:jc w:val="center"/>
              <w:rPr>
                <w:rFonts w:hint="eastAsia" w:cs="Times New Roman"/>
                <w:sz w:val="28"/>
              </w:rPr>
            </w:pPr>
            <w:r>
              <w:rPr>
                <w:rFonts w:cs="Times New Roman"/>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Merge w:val="continue"/>
            <w:vAlign w:val="center"/>
          </w:tcPr>
          <w:p>
            <w:pPr>
              <w:spacing w:line="240" w:lineRule="auto"/>
              <w:ind w:firstLine="0" w:firstLineChars="0"/>
              <w:jc w:val="center"/>
              <w:rPr>
                <w:rFonts w:hint="eastAsia" w:cs="Times New Roman"/>
                <w:sz w:val="28"/>
              </w:rPr>
            </w:pPr>
          </w:p>
        </w:tc>
        <w:tc>
          <w:tcPr>
            <w:tcW w:w="3247" w:type="dxa"/>
            <w:vAlign w:val="center"/>
          </w:tcPr>
          <w:p>
            <w:pPr>
              <w:spacing w:line="240" w:lineRule="auto"/>
              <w:ind w:firstLine="0" w:firstLineChars="0"/>
              <w:jc w:val="left"/>
              <w:rPr>
                <w:rFonts w:hint="eastAsia" w:cs="Times New Roman"/>
                <w:sz w:val="28"/>
              </w:rPr>
            </w:pPr>
            <w:r>
              <w:rPr>
                <w:rFonts w:hint="eastAsia" w:cs="Times New Roman"/>
                <w:sz w:val="28"/>
              </w:rPr>
              <w:t>红外热成像仪</w:t>
            </w:r>
          </w:p>
        </w:tc>
        <w:tc>
          <w:tcPr>
            <w:tcW w:w="2589" w:type="dxa"/>
            <w:shd w:val="clear" w:color="auto" w:fill="auto"/>
          </w:tcPr>
          <w:p>
            <w:pPr>
              <w:spacing w:line="240" w:lineRule="auto"/>
              <w:ind w:firstLine="0" w:firstLineChars="0"/>
              <w:jc w:val="left"/>
              <w:rPr>
                <w:rFonts w:hint="eastAsia" w:cs="Times New Roman"/>
                <w:sz w:val="28"/>
              </w:rPr>
            </w:pPr>
            <w:r>
              <w:rPr>
                <w:rFonts w:hint="eastAsia" w:cs="Times New Roman"/>
                <w:sz w:val="28"/>
              </w:rPr>
              <w:t>测温范围</w:t>
            </w:r>
            <w:r>
              <w:rPr>
                <w:rFonts w:cs="Times New Roman"/>
                <w:sz w:val="28"/>
              </w:rPr>
              <w:t>-20</w:t>
            </w:r>
            <w:r>
              <w:rPr>
                <w:rFonts w:hint="eastAsia" w:cs="Times New Roman"/>
                <w:sz w:val="28"/>
              </w:rPr>
              <w:t>℃～</w:t>
            </w:r>
            <w:r>
              <w:rPr>
                <w:rFonts w:cs="Times New Roman"/>
                <w:sz w:val="28"/>
              </w:rPr>
              <w:t>550</w:t>
            </w:r>
            <w:r>
              <w:rPr>
                <w:rFonts w:hint="eastAsia" w:cs="Times New Roman"/>
                <w:sz w:val="28"/>
              </w:rPr>
              <w:t>℃</w:t>
            </w:r>
          </w:p>
        </w:tc>
        <w:tc>
          <w:tcPr>
            <w:tcW w:w="844" w:type="dxa"/>
            <w:shd w:val="clear" w:color="auto" w:fill="auto"/>
            <w:vAlign w:val="center"/>
          </w:tcPr>
          <w:p>
            <w:pPr>
              <w:spacing w:line="240" w:lineRule="auto"/>
              <w:ind w:firstLine="0" w:firstLineChars="0"/>
              <w:jc w:val="center"/>
              <w:rPr>
                <w:rFonts w:hint="eastAsia" w:cs="Times New Roman"/>
                <w:sz w:val="28"/>
              </w:rPr>
            </w:pPr>
            <w:r>
              <w:rPr>
                <w:rFonts w:hint="eastAsia" w:cs="Times New Roman"/>
                <w:sz w:val="28"/>
              </w:rPr>
              <w:t>台</w:t>
            </w:r>
          </w:p>
        </w:tc>
        <w:tc>
          <w:tcPr>
            <w:tcW w:w="956" w:type="dxa"/>
            <w:shd w:val="clear" w:color="auto" w:fill="auto"/>
            <w:vAlign w:val="center"/>
          </w:tcPr>
          <w:p>
            <w:pPr>
              <w:spacing w:line="240" w:lineRule="auto"/>
              <w:ind w:firstLine="0" w:firstLineChars="0"/>
              <w:jc w:val="center"/>
              <w:rPr>
                <w:rFonts w:hint="eastAsia" w:cs="Times New Roman"/>
                <w:sz w:val="28"/>
              </w:rPr>
            </w:pPr>
            <w:r>
              <w:rPr>
                <w:rFonts w:cs="Times New Roman"/>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Merge w:val="restart"/>
            <w:vAlign w:val="center"/>
          </w:tcPr>
          <w:p>
            <w:pPr>
              <w:spacing w:line="240" w:lineRule="auto"/>
              <w:ind w:firstLine="0" w:firstLineChars="0"/>
              <w:jc w:val="center"/>
              <w:rPr>
                <w:rFonts w:hint="eastAsia" w:cs="Times New Roman"/>
                <w:sz w:val="28"/>
              </w:rPr>
            </w:pPr>
            <w:r>
              <w:rPr>
                <w:rFonts w:hint="eastAsia" w:cs="Times New Roman"/>
                <w:sz w:val="28"/>
              </w:rPr>
              <w:t>装备工具</w:t>
            </w:r>
          </w:p>
        </w:tc>
        <w:tc>
          <w:tcPr>
            <w:tcW w:w="3247" w:type="dxa"/>
            <w:vAlign w:val="center"/>
          </w:tcPr>
          <w:p>
            <w:pPr>
              <w:spacing w:line="240" w:lineRule="auto"/>
              <w:ind w:firstLine="0" w:firstLineChars="0"/>
              <w:jc w:val="left"/>
              <w:rPr>
                <w:rFonts w:hint="eastAsia" w:cs="Times New Roman"/>
                <w:sz w:val="28"/>
              </w:rPr>
            </w:pPr>
            <w:r>
              <w:rPr>
                <w:rFonts w:hint="eastAsia" w:cs="Times New Roman"/>
                <w:sz w:val="28"/>
              </w:rPr>
              <w:t>担架</w:t>
            </w:r>
          </w:p>
        </w:tc>
        <w:tc>
          <w:tcPr>
            <w:tcW w:w="2589" w:type="dxa"/>
            <w:vAlign w:val="center"/>
          </w:tcPr>
          <w:p>
            <w:pPr>
              <w:spacing w:line="240" w:lineRule="auto"/>
              <w:ind w:firstLine="0" w:firstLineChars="0"/>
              <w:jc w:val="left"/>
              <w:rPr>
                <w:rFonts w:hint="eastAsia" w:cs="Times New Roman"/>
                <w:sz w:val="28"/>
              </w:rPr>
            </w:pPr>
            <w:r>
              <w:rPr>
                <w:rFonts w:hint="eastAsia" w:cs="Times New Roman"/>
                <w:sz w:val="28"/>
              </w:rPr>
              <w:t>铝合金管、棉质</w:t>
            </w:r>
          </w:p>
        </w:tc>
        <w:tc>
          <w:tcPr>
            <w:tcW w:w="844" w:type="dxa"/>
            <w:vAlign w:val="center"/>
          </w:tcPr>
          <w:p>
            <w:pPr>
              <w:spacing w:line="240" w:lineRule="auto"/>
              <w:ind w:firstLine="0" w:firstLineChars="0"/>
              <w:jc w:val="center"/>
              <w:rPr>
                <w:rFonts w:hint="eastAsia" w:cs="Times New Roman"/>
                <w:sz w:val="28"/>
              </w:rPr>
            </w:pPr>
            <w:r>
              <w:rPr>
                <w:rFonts w:hint="eastAsia" w:cs="Times New Roman"/>
                <w:sz w:val="28"/>
              </w:rPr>
              <w:t>副</w:t>
            </w:r>
          </w:p>
        </w:tc>
        <w:tc>
          <w:tcPr>
            <w:tcW w:w="956" w:type="dxa"/>
            <w:vAlign w:val="center"/>
          </w:tcPr>
          <w:p>
            <w:pPr>
              <w:spacing w:line="240" w:lineRule="auto"/>
              <w:ind w:firstLine="0" w:firstLineChars="0"/>
              <w:jc w:val="center"/>
              <w:rPr>
                <w:rFonts w:hint="eastAsia" w:cs="Times New Roman"/>
                <w:sz w:val="28"/>
              </w:rPr>
            </w:pPr>
            <w:r>
              <w:rPr>
                <w:rFonts w:cs="Times New Roman"/>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Merge w:val="continue"/>
            <w:vAlign w:val="center"/>
          </w:tcPr>
          <w:p>
            <w:pPr>
              <w:spacing w:line="240" w:lineRule="auto"/>
              <w:ind w:firstLine="0" w:firstLineChars="0"/>
              <w:jc w:val="center"/>
              <w:rPr>
                <w:rFonts w:hint="eastAsia" w:cs="Times New Roman"/>
                <w:sz w:val="28"/>
              </w:rPr>
            </w:pPr>
          </w:p>
        </w:tc>
        <w:tc>
          <w:tcPr>
            <w:tcW w:w="3247" w:type="dxa"/>
            <w:vAlign w:val="center"/>
          </w:tcPr>
          <w:p>
            <w:pPr>
              <w:spacing w:line="240" w:lineRule="auto"/>
              <w:ind w:firstLine="0" w:firstLineChars="0"/>
              <w:jc w:val="left"/>
              <w:rPr>
                <w:rFonts w:hint="eastAsia" w:cs="Times New Roman"/>
                <w:sz w:val="28"/>
              </w:rPr>
            </w:pPr>
            <w:r>
              <w:rPr>
                <w:rFonts w:hint="eastAsia" w:cs="Times New Roman"/>
                <w:sz w:val="28"/>
              </w:rPr>
              <w:t>保温毯</w:t>
            </w:r>
          </w:p>
        </w:tc>
        <w:tc>
          <w:tcPr>
            <w:tcW w:w="2589" w:type="dxa"/>
            <w:vAlign w:val="center"/>
          </w:tcPr>
          <w:p>
            <w:pPr>
              <w:spacing w:line="240" w:lineRule="auto"/>
              <w:ind w:firstLine="0" w:firstLineChars="0"/>
              <w:jc w:val="left"/>
              <w:rPr>
                <w:rFonts w:hint="eastAsia" w:cs="Times New Roman"/>
                <w:sz w:val="28"/>
              </w:rPr>
            </w:pPr>
            <w:r>
              <w:rPr>
                <w:rFonts w:hint="eastAsia" w:cs="Times New Roman"/>
                <w:sz w:val="28"/>
              </w:rPr>
              <w:t>棉质</w:t>
            </w:r>
          </w:p>
        </w:tc>
        <w:tc>
          <w:tcPr>
            <w:tcW w:w="844" w:type="dxa"/>
            <w:vAlign w:val="center"/>
          </w:tcPr>
          <w:p>
            <w:pPr>
              <w:spacing w:line="240" w:lineRule="auto"/>
              <w:ind w:firstLine="0" w:firstLineChars="0"/>
              <w:jc w:val="center"/>
              <w:rPr>
                <w:rFonts w:hint="eastAsia" w:cs="Times New Roman"/>
                <w:sz w:val="28"/>
              </w:rPr>
            </w:pPr>
            <w:r>
              <w:rPr>
                <w:rFonts w:hint="eastAsia" w:cs="Times New Roman"/>
                <w:sz w:val="28"/>
              </w:rPr>
              <w:t>条</w:t>
            </w:r>
          </w:p>
        </w:tc>
        <w:tc>
          <w:tcPr>
            <w:tcW w:w="956" w:type="dxa"/>
            <w:vAlign w:val="center"/>
          </w:tcPr>
          <w:p>
            <w:pPr>
              <w:spacing w:line="240" w:lineRule="auto"/>
              <w:ind w:firstLine="0" w:firstLineChars="0"/>
              <w:jc w:val="center"/>
              <w:rPr>
                <w:rFonts w:hint="eastAsia" w:cs="Times New Roman"/>
                <w:sz w:val="28"/>
              </w:rPr>
            </w:pPr>
            <w:r>
              <w:rPr>
                <w:rFonts w:cs="Times New Roman"/>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Merge w:val="continue"/>
            <w:vAlign w:val="center"/>
          </w:tcPr>
          <w:p>
            <w:pPr>
              <w:spacing w:line="240" w:lineRule="auto"/>
              <w:ind w:firstLine="0" w:firstLineChars="0"/>
              <w:jc w:val="center"/>
              <w:rPr>
                <w:rFonts w:hint="eastAsia" w:cs="Times New Roman"/>
                <w:sz w:val="28"/>
              </w:rPr>
            </w:pPr>
          </w:p>
        </w:tc>
        <w:tc>
          <w:tcPr>
            <w:tcW w:w="3247" w:type="dxa"/>
            <w:vAlign w:val="center"/>
          </w:tcPr>
          <w:p>
            <w:pPr>
              <w:spacing w:line="240" w:lineRule="auto"/>
              <w:ind w:firstLine="0" w:firstLineChars="0"/>
              <w:jc w:val="left"/>
              <w:rPr>
                <w:rFonts w:hint="eastAsia" w:cs="Times New Roman"/>
                <w:sz w:val="28"/>
              </w:rPr>
            </w:pPr>
            <w:r>
              <w:rPr>
                <w:rFonts w:hint="eastAsia" w:cs="Times New Roman"/>
                <w:sz w:val="28"/>
              </w:rPr>
              <w:t>氧气瓶</w:t>
            </w:r>
          </w:p>
        </w:tc>
        <w:tc>
          <w:tcPr>
            <w:tcW w:w="2589" w:type="dxa"/>
            <w:vAlign w:val="center"/>
          </w:tcPr>
          <w:p>
            <w:pPr>
              <w:spacing w:line="240" w:lineRule="auto"/>
              <w:ind w:firstLine="0" w:firstLineChars="0"/>
              <w:jc w:val="left"/>
              <w:rPr>
                <w:rFonts w:hint="eastAsia" w:cs="Times New Roman"/>
                <w:sz w:val="28"/>
              </w:rPr>
            </w:pPr>
            <w:r>
              <w:rPr>
                <w:rFonts w:hint="eastAsia" w:cs="Times New Roman"/>
                <w:sz w:val="28"/>
              </w:rPr>
              <w:t>与</w:t>
            </w:r>
            <w:r>
              <w:rPr>
                <w:rFonts w:cs="Times New Roman"/>
                <w:sz w:val="28"/>
              </w:rPr>
              <w:t>4h</w:t>
            </w:r>
            <w:r>
              <w:rPr>
                <w:rFonts w:hint="eastAsia" w:cs="Times New Roman"/>
                <w:sz w:val="28"/>
              </w:rPr>
              <w:t>氧气呼吸器配套</w:t>
            </w:r>
          </w:p>
        </w:tc>
        <w:tc>
          <w:tcPr>
            <w:tcW w:w="844" w:type="dxa"/>
            <w:vAlign w:val="center"/>
          </w:tcPr>
          <w:p>
            <w:pPr>
              <w:spacing w:line="240" w:lineRule="auto"/>
              <w:ind w:firstLine="0" w:firstLineChars="0"/>
              <w:jc w:val="center"/>
              <w:rPr>
                <w:rFonts w:hint="eastAsia" w:cs="Times New Roman"/>
                <w:sz w:val="28"/>
              </w:rPr>
            </w:pPr>
            <w:r>
              <w:rPr>
                <w:rFonts w:hint="eastAsia" w:cs="Times New Roman"/>
                <w:sz w:val="28"/>
              </w:rPr>
              <w:t>个</w:t>
            </w:r>
          </w:p>
        </w:tc>
        <w:tc>
          <w:tcPr>
            <w:tcW w:w="956" w:type="dxa"/>
            <w:vAlign w:val="center"/>
          </w:tcPr>
          <w:p>
            <w:pPr>
              <w:spacing w:line="240" w:lineRule="auto"/>
              <w:ind w:firstLine="0" w:firstLineChars="0"/>
              <w:jc w:val="center"/>
              <w:rPr>
                <w:rFonts w:hint="eastAsia" w:cs="Times New Roman"/>
                <w:sz w:val="28"/>
              </w:rPr>
            </w:pPr>
            <w:r>
              <w:rPr>
                <w:rFonts w:cs="Times New Roman"/>
                <w:sz w:val="2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Merge w:val="continue"/>
            <w:vAlign w:val="center"/>
          </w:tcPr>
          <w:p>
            <w:pPr>
              <w:spacing w:line="240" w:lineRule="auto"/>
              <w:ind w:firstLine="0" w:firstLineChars="0"/>
              <w:jc w:val="center"/>
              <w:rPr>
                <w:rFonts w:hint="eastAsia" w:cs="Times New Roman"/>
                <w:sz w:val="28"/>
              </w:rPr>
            </w:pPr>
          </w:p>
        </w:tc>
        <w:tc>
          <w:tcPr>
            <w:tcW w:w="3247" w:type="dxa"/>
            <w:vAlign w:val="center"/>
          </w:tcPr>
          <w:p>
            <w:pPr>
              <w:spacing w:line="240" w:lineRule="auto"/>
              <w:ind w:firstLine="0" w:firstLineChars="0"/>
              <w:jc w:val="left"/>
              <w:rPr>
                <w:rFonts w:hint="eastAsia" w:cs="Times New Roman"/>
                <w:sz w:val="28"/>
              </w:rPr>
            </w:pPr>
            <w:r>
              <w:rPr>
                <w:rFonts w:hint="eastAsia" w:cs="Times New Roman"/>
                <w:sz w:val="28"/>
              </w:rPr>
              <w:t>刀锯</w:t>
            </w:r>
          </w:p>
        </w:tc>
        <w:tc>
          <w:tcPr>
            <w:tcW w:w="2589" w:type="dxa"/>
            <w:vAlign w:val="center"/>
          </w:tcPr>
          <w:p>
            <w:pPr>
              <w:spacing w:line="240" w:lineRule="auto"/>
              <w:ind w:firstLine="0" w:firstLineChars="0"/>
              <w:jc w:val="left"/>
              <w:rPr>
                <w:rFonts w:hint="eastAsia" w:cs="Times New Roman"/>
                <w:sz w:val="28"/>
              </w:rPr>
            </w:pPr>
            <w:r>
              <w:rPr>
                <w:rFonts w:hint="eastAsia" w:cs="Times New Roman"/>
                <w:sz w:val="28"/>
              </w:rPr>
              <w:t>锯头≥</w:t>
            </w:r>
            <w:r>
              <w:rPr>
                <w:rFonts w:cs="Times New Roman"/>
                <w:sz w:val="28"/>
              </w:rPr>
              <w:t>400mm</w:t>
            </w:r>
          </w:p>
        </w:tc>
        <w:tc>
          <w:tcPr>
            <w:tcW w:w="844" w:type="dxa"/>
            <w:vAlign w:val="center"/>
          </w:tcPr>
          <w:p>
            <w:pPr>
              <w:spacing w:line="240" w:lineRule="auto"/>
              <w:ind w:firstLine="0" w:firstLineChars="0"/>
              <w:jc w:val="center"/>
              <w:rPr>
                <w:rFonts w:hint="eastAsia" w:cs="Times New Roman"/>
                <w:sz w:val="28"/>
              </w:rPr>
            </w:pPr>
            <w:r>
              <w:rPr>
                <w:rFonts w:hint="eastAsia" w:cs="Times New Roman"/>
                <w:sz w:val="28"/>
              </w:rPr>
              <w:t>把</w:t>
            </w:r>
          </w:p>
        </w:tc>
        <w:tc>
          <w:tcPr>
            <w:tcW w:w="956" w:type="dxa"/>
            <w:vAlign w:val="center"/>
          </w:tcPr>
          <w:p>
            <w:pPr>
              <w:spacing w:line="240" w:lineRule="auto"/>
              <w:ind w:firstLine="0" w:firstLineChars="0"/>
              <w:jc w:val="center"/>
              <w:rPr>
                <w:rFonts w:hint="eastAsia" w:cs="Times New Roman"/>
                <w:sz w:val="28"/>
              </w:rPr>
            </w:pPr>
            <w:r>
              <w:rPr>
                <w:rFonts w:cs="Times New Roman"/>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Merge w:val="continue"/>
            <w:vAlign w:val="center"/>
          </w:tcPr>
          <w:p>
            <w:pPr>
              <w:spacing w:line="240" w:lineRule="auto"/>
              <w:ind w:firstLine="0" w:firstLineChars="0"/>
              <w:jc w:val="center"/>
              <w:rPr>
                <w:rFonts w:hint="eastAsia" w:cs="Times New Roman"/>
                <w:sz w:val="28"/>
              </w:rPr>
            </w:pPr>
          </w:p>
        </w:tc>
        <w:tc>
          <w:tcPr>
            <w:tcW w:w="3247" w:type="dxa"/>
            <w:vAlign w:val="center"/>
          </w:tcPr>
          <w:p>
            <w:pPr>
              <w:spacing w:line="240" w:lineRule="auto"/>
              <w:ind w:firstLine="0" w:firstLineChars="0"/>
              <w:jc w:val="left"/>
              <w:rPr>
                <w:rFonts w:hint="eastAsia" w:cs="Times New Roman"/>
                <w:sz w:val="28"/>
              </w:rPr>
            </w:pPr>
            <w:r>
              <w:rPr>
                <w:rFonts w:hint="eastAsia" w:cs="Times New Roman"/>
                <w:sz w:val="28"/>
              </w:rPr>
              <w:t>铜顶斧</w:t>
            </w:r>
          </w:p>
        </w:tc>
        <w:tc>
          <w:tcPr>
            <w:tcW w:w="2589" w:type="dxa"/>
            <w:vAlign w:val="center"/>
          </w:tcPr>
          <w:p>
            <w:pPr>
              <w:spacing w:line="240" w:lineRule="auto"/>
              <w:ind w:firstLine="0" w:firstLineChars="0"/>
              <w:jc w:val="left"/>
              <w:rPr>
                <w:rFonts w:hint="eastAsia" w:cs="Times New Roman"/>
                <w:sz w:val="28"/>
              </w:rPr>
            </w:pPr>
            <w:r>
              <w:rPr>
                <w:rFonts w:hint="eastAsia" w:cs="Times New Roman"/>
                <w:sz w:val="28"/>
              </w:rPr>
              <w:t>防爆</w:t>
            </w:r>
          </w:p>
        </w:tc>
        <w:tc>
          <w:tcPr>
            <w:tcW w:w="844" w:type="dxa"/>
            <w:vAlign w:val="center"/>
          </w:tcPr>
          <w:p>
            <w:pPr>
              <w:spacing w:line="240" w:lineRule="auto"/>
              <w:ind w:firstLine="0" w:firstLineChars="0"/>
              <w:jc w:val="center"/>
              <w:rPr>
                <w:rFonts w:hint="eastAsia" w:cs="Times New Roman"/>
                <w:sz w:val="28"/>
              </w:rPr>
            </w:pPr>
            <w:r>
              <w:rPr>
                <w:rFonts w:hint="eastAsia" w:cs="Times New Roman"/>
                <w:sz w:val="28"/>
              </w:rPr>
              <w:t>把</w:t>
            </w:r>
          </w:p>
        </w:tc>
        <w:tc>
          <w:tcPr>
            <w:tcW w:w="956" w:type="dxa"/>
            <w:vAlign w:val="center"/>
          </w:tcPr>
          <w:p>
            <w:pPr>
              <w:spacing w:line="240" w:lineRule="auto"/>
              <w:ind w:firstLine="0" w:firstLineChars="0"/>
              <w:jc w:val="center"/>
              <w:rPr>
                <w:rFonts w:hint="eastAsia" w:cs="Times New Roman"/>
                <w:sz w:val="28"/>
              </w:rPr>
            </w:pPr>
            <w:r>
              <w:rPr>
                <w:rFonts w:cs="Times New Roman"/>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Merge w:val="continue"/>
            <w:vAlign w:val="center"/>
          </w:tcPr>
          <w:p>
            <w:pPr>
              <w:spacing w:line="240" w:lineRule="auto"/>
              <w:ind w:firstLine="0" w:firstLineChars="0"/>
              <w:jc w:val="center"/>
              <w:rPr>
                <w:rFonts w:hint="eastAsia" w:cs="Times New Roman"/>
                <w:sz w:val="28"/>
              </w:rPr>
            </w:pPr>
          </w:p>
        </w:tc>
        <w:tc>
          <w:tcPr>
            <w:tcW w:w="3247" w:type="dxa"/>
            <w:vAlign w:val="center"/>
          </w:tcPr>
          <w:p>
            <w:pPr>
              <w:spacing w:line="240" w:lineRule="auto"/>
              <w:ind w:firstLine="0" w:firstLineChars="0"/>
              <w:jc w:val="left"/>
              <w:rPr>
                <w:rFonts w:hint="eastAsia" w:cs="Times New Roman"/>
                <w:sz w:val="28"/>
              </w:rPr>
            </w:pPr>
            <w:r>
              <w:rPr>
                <w:rFonts w:hint="eastAsia" w:cs="Times New Roman"/>
                <w:sz w:val="28"/>
              </w:rPr>
              <w:t>两用锹</w:t>
            </w:r>
          </w:p>
        </w:tc>
        <w:tc>
          <w:tcPr>
            <w:tcW w:w="2589" w:type="dxa"/>
            <w:vAlign w:val="center"/>
          </w:tcPr>
          <w:p>
            <w:pPr>
              <w:spacing w:line="240" w:lineRule="auto"/>
              <w:ind w:firstLine="0" w:firstLineChars="0"/>
              <w:jc w:val="left"/>
              <w:rPr>
                <w:rFonts w:hint="eastAsia" w:cs="Times New Roman"/>
                <w:sz w:val="28"/>
              </w:rPr>
            </w:pPr>
            <w:r>
              <w:rPr>
                <w:rFonts w:hint="eastAsia" w:cs="Times New Roman"/>
                <w:sz w:val="28"/>
              </w:rPr>
              <w:t>防爆</w:t>
            </w:r>
          </w:p>
        </w:tc>
        <w:tc>
          <w:tcPr>
            <w:tcW w:w="844" w:type="dxa"/>
            <w:vAlign w:val="center"/>
          </w:tcPr>
          <w:p>
            <w:pPr>
              <w:spacing w:line="240" w:lineRule="auto"/>
              <w:ind w:firstLine="0" w:firstLineChars="0"/>
              <w:jc w:val="center"/>
              <w:rPr>
                <w:rFonts w:hint="eastAsia" w:cs="Times New Roman"/>
                <w:sz w:val="28"/>
              </w:rPr>
            </w:pPr>
            <w:r>
              <w:rPr>
                <w:rFonts w:hint="eastAsia" w:cs="Times New Roman"/>
                <w:sz w:val="28"/>
              </w:rPr>
              <w:t>把</w:t>
            </w:r>
          </w:p>
        </w:tc>
        <w:tc>
          <w:tcPr>
            <w:tcW w:w="956" w:type="dxa"/>
            <w:vAlign w:val="center"/>
          </w:tcPr>
          <w:p>
            <w:pPr>
              <w:spacing w:line="240" w:lineRule="auto"/>
              <w:ind w:firstLine="0" w:firstLineChars="0"/>
              <w:jc w:val="center"/>
              <w:rPr>
                <w:rFonts w:hint="eastAsia" w:cs="Times New Roman"/>
                <w:sz w:val="28"/>
              </w:rPr>
            </w:pPr>
            <w:r>
              <w:rPr>
                <w:rFonts w:cs="Times New Roman"/>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Merge w:val="continue"/>
            <w:vAlign w:val="center"/>
          </w:tcPr>
          <w:p>
            <w:pPr>
              <w:spacing w:line="240" w:lineRule="auto"/>
              <w:ind w:firstLine="0" w:firstLineChars="0"/>
              <w:jc w:val="center"/>
              <w:rPr>
                <w:rFonts w:hint="eastAsia" w:cs="Times New Roman"/>
                <w:sz w:val="28"/>
              </w:rPr>
            </w:pPr>
          </w:p>
        </w:tc>
        <w:tc>
          <w:tcPr>
            <w:tcW w:w="3247" w:type="dxa"/>
            <w:vAlign w:val="center"/>
          </w:tcPr>
          <w:p>
            <w:pPr>
              <w:spacing w:line="240" w:lineRule="auto"/>
              <w:ind w:firstLine="0" w:firstLineChars="0"/>
              <w:jc w:val="left"/>
              <w:rPr>
                <w:rFonts w:hint="eastAsia" w:cs="Times New Roman"/>
                <w:sz w:val="28"/>
              </w:rPr>
            </w:pPr>
            <w:r>
              <w:rPr>
                <w:rFonts w:hint="eastAsia" w:cs="Times New Roman"/>
                <w:sz w:val="28"/>
              </w:rPr>
              <w:t>探险棍</w:t>
            </w:r>
          </w:p>
        </w:tc>
        <w:tc>
          <w:tcPr>
            <w:tcW w:w="2589" w:type="dxa"/>
            <w:vAlign w:val="center"/>
          </w:tcPr>
          <w:p>
            <w:pPr>
              <w:spacing w:line="240" w:lineRule="auto"/>
              <w:ind w:firstLine="0" w:firstLineChars="0"/>
              <w:jc w:val="left"/>
              <w:rPr>
                <w:rFonts w:hint="eastAsia" w:cs="Times New Roman"/>
                <w:sz w:val="28"/>
              </w:rPr>
            </w:pPr>
            <w:r>
              <w:rPr>
                <w:rFonts w:hint="eastAsia" w:cs="Times New Roman"/>
                <w:sz w:val="28"/>
              </w:rPr>
              <w:t>轻便、防爆</w:t>
            </w:r>
          </w:p>
        </w:tc>
        <w:tc>
          <w:tcPr>
            <w:tcW w:w="844" w:type="dxa"/>
            <w:vAlign w:val="center"/>
          </w:tcPr>
          <w:p>
            <w:pPr>
              <w:spacing w:line="240" w:lineRule="auto"/>
              <w:ind w:firstLine="0" w:firstLineChars="0"/>
              <w:jc w:val="center"/>
              <w:rPr>
                <w:rFonts w:hint="eastAsia" w:cs="Times New Roman"/>
                <w:sz w:val="28"/>
              </w:rPr>
            </w:pPr>
            <w:r>
              <w:rPr>
                <w:rFonts w:hint="eastAsia" w:cs="Times New Roman"/>
                <w:sz w:val="28"/>
              </w:rPr>
              <w:t>个</w:t>
            </w:r>
          </w:p>
        </w:tc>
        <w:tc>
          <w:tcPr>
            <w:tcW w:w="956" w:type="dxa"/>
            <w:vAlign w:val="center"/>
          </w:tcPr>
          <w:p>
            <w:pPr>
              <w:spacing w:line="240" w:lineRule="auto"/>
              <w:ind w:firstLine="0" w:firstLineChars="0"/>
              <w:jc w:val="center"/>
              <w:rPr>
                <w:rFonts w:hint="eastAsia" w:cs="Times New Roman"/>
                <w:sz w:val="28"/>
              </w:rPr>
            </w:pPr>
            <w:r>
              <w:rPr>
                <w:rFonts w:cs="Times New Roman"/>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Merge w:val="continue"/>
            <w:vAlign w:val="center"/>
          </w:tcPr>
          <w:p>
            <w:pPr>
              <w:spacing w:line="240" w:lineRule="auto"/>
              <w:ind w:firstLine="0" w:firstLineChars="0"/>
              <w:jc w:val="center"/>
              <w:rPr>
                <w:rFonts w:hint="eastAsia" w:cs="Times New Roman"/>
                <w:sz w:val="28"/>
              </w:rPr>
            </w:pPr>
          </w:p>
        </w:tc>
        <w:tc>
          <w:tcPr>
            <w:tcW w:w="3247" w:type="dxa"/>
            <w:vAlign w:val="center"/>
          </w:tcPr>
          <w:p>
            <w:pPr>
              <w:spacing w:line="240" w:lineRule="auto"/>
              <w:ind w:firstLine="0" w:firstLineChars="0"/>
              <w:jc w:val="left"/>
              <w:rPr>
                <w:rFonts w:hint="eastAsia" w:cs="Times New Roman"/>
                <w:sz w:val="28"/>
              </w:rPr>
            </w:pPr>
            <w:r>
              <w:rPr>
                <w:rFonts w:hint="eastAsia" w:cs="Times New Roman"/>
                <w:sz w:val="28"/>
              </w:rPr>
              <w:t>灾区指路器</w:t>
            </w:r>
          </w:p>
        </w:tc>
        <w:tc>
          <w:tcPr>
            <w:tcW w:w="2589" w:type="dxa"/>
            <w:vAlign w:val="center"/>
          </w:tcPr>
          <w:p>
            <w:pPr>
              <w:spacing w:line="240" w:lineRule="auto"/>
              <w:ind w:firstLine="0" w:firstLineChars="0"/>
              <w:jc w:val="left"/>
              <w:rPr>
                <w:rFonts w:hint="eastAsia" w:cs="Times New Roman"/>
                <w:sz w:val="28"/>
              </w:rPr>
            </w:pPr>
            <w:r>
              <w:rPr>
                <w:rFonts w:hint="eastAsia" w:cs="Times New Roman"/>
                <w:sz w:val="28"/>
              </w:rPr>
              <w:t>或者冷光管</w:t>
            </w:r>
          </w:p>
        </w:tc>
        <w:tc>
          <w:tcPr>
            <w:tcW w:w="844" w:type="dxa"/>
            <w:vAlign w:val="center"/>
          </w:tcPr>
          <w:p>
            <w:pPr>
              <w:spacing w:line="240" w:lineRule="auto"/>
              <w:ind w:firstLine="0" w:firstLineChars="0"/>
              <w:jc w:val="center"/>
              <w:rPr>
                <w:rFonts w:hint="eastAsia" w:cs="Times New Roman"/>
                <w:sz w:val="28"/>
              </w:rPr>
            </w:pPr>
            <w:r>
              <w:rPr>
                <w:rFonts w:hint="eastAsia" w:cs="Times New Roman"/>
                <w:sz w:val="28"/>
              </w:rPr>
              <w:t>个</w:t>
            </w:r>
          </w:p>
        </w:tc>
        <w:tc>
          <w:tcPr>
            <w:tcW w:w="956" w:type="dxa"/>
            <w:vAlign w:val="center"/>
          </w:tcPr>
          <w:p>
            <w:pPr>
              <w:spacing w:line="240" w:lineRule="auto"/>
              <w:ind w:firstLine="0" w:firstLineChars="0"/>
              <w:jc w:val="center"/>
              <w:rPr>
                <w:rFonts w:hint="eastAsia" w:cs="Times New Roman"/>
                <w:sz w:val="28"/>
              </w:rPr>
            </w:pPr>
            <w:r>
              <w:rPr>
                <w:rFonts w:cs="Times New Roman"/>
                <w:sz w:val="28"/>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Merge w:val="continue"/>
            <w:vAlign w:val="center"/>
          </w:tcPr>
          <w:p>
            <w:pPr>
              <w:spacing w:line="240" w:lineRule="auto"/>
              <w:ind w:firstLine="0" w:firstLineChars="0"/>
              <w:jc w:val="center"/>
              <w:rPr>
                <w:rFonts w:hint="eastAsia" w:cs="Times New Roman"/>
                <w:sz w:val="28"/>
              </w:rPr>
            </w:pPr>
          </w:p>
        </w:tc>
        <w:tc>
          <w:tcPr>
            <w:tcW w:w="3247" w:type="dxa"/>
            <w:vAlign w:val="center"/>
          </w:tcPr>
          <w:p>
            <w:pPr>
              <w:spacing w:line="240" w:lineRule="auto"/>
              <w:ind w:firstLine="0" w:firstLineChars="0"/>
              <w:jc w:val="left"/>
              <w:rPr>
                <w:rFonts w:hint="eastAsia" w:cs="Times New Roman"/>
                <w:sz w:val="28"/>
              </w:rPr>
            </w:pPr>
            <w:r>
              <w:rPr>
                <w:rFonts w:hint="eastAsia" w:cs="Times New Roman"/>
                <w:sz w:val="28"/>
              </w:rPr>
              <w:t>引路线（可不带）</w:t>
            </w:r>
          </w:p>
        </w:tc>
        <w:tc>
          <w:tcPr>
            <w:tcW w:w="2589" w:type="dxa"/>
            <w:vAlign w:val="center"/>
          </w:tcPr>
          <w:p>
            <w:pPr>
              <w:spacing w:line="240" w:lineRule="auto"/>
              <w:ind w:firstLine="0" w:firstLineChars="0"/>
              <w:jc w:val="left"/>
              <w:rPr>
                <w:rFonts w:hint="eastAsia" w:cs="Times New Roman"/>
                <w:sz w:val="28"/>
              </w:rPr>
            </w:pPr>
            <w:r>
              <w:rPr>
                <w:rFonts w:hint="eastAsia" w:cs="Times New Roman"/>
                <w:sz w:val="28"/>
              </w:rPr>
              <w:t>阻燃、防静电、抗拉，用有线电话线引路的可不携带</w:t>
            </w:r>
          </w:p>
        </w:tc>
        <w:tc>
          <w:tcPr>
            <w:tcW w:w="844" w:type="dxa"/>
            <w:vAlign w:val="center"/>
          </w:tcPr>
          <w:p>
            <w:pPr>
              <w:spacing w:line="240" w:lineRule="auto"/>
              <w:ind w:firstLine="0" w:firstLineChars="0"/>
              <w:jc w:val="center"/>
              <w:rPr>
                <w:rFonts w:hint="eastAsia" w:cs="Times New Roman"/>
                <w:sz w:val="28"/>
              </w:rPr>
            </w:pPr>
            <w:r>
              <w:rPr>
                <w:rFonts w:cs="Times New Roman"/>
                <w:sz w:val="28"/>
              </w:rPr>
              <w:t>m</w:t>
            </w:r>
          </w:p>
        </w:tc>
        <w:tc>
          <w:tcPr>
            <w:tcW w:w="956" w:type="dxa"/>
            <w:vAlign w:val="center"/>
          </w:tcPr>
          <w:p>
            <w:pPr>
              <w:spacing w:line="240" w:lineRule="auto"/>
              <w:ind w:firstLine="0" w:firstLineChars="0"/>
              <w:jc w:val="center"/>
              <w:rPr>
                <w:rFonts w:hint="eastAsia" w:cs="Times New Roman"/>
                <w:sz w:val="28"/>
              </w:rPr>
            </w:pPr>
            <w:r>
              <w:rPr>
                <w:rFonts w:cs="Times New Roman"/>
                <w:sz w:val="28"/>
              </w:rPr>
              <w:t>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Merge w:val="continue"/>
            <w:vAlign w:val="center"/>
          </w:tcPr>
          <w:p>
            <w:pPr>
              <w:spacing w:line="240" w:lineRule="auto"/>
              <w:ind w:firstLine="0" w:firstLineChars="0"/>
              <w:jc w:val="center"/>
              <w:rPr>
                <w:rFonts w:hint="eastAsia" w:cs="Times New Roman"/>
                <w:sz w:val="28"/>
              </w:rPr>
            </w:pPr>
          </w:p>
        </w:tc>
        <w:tc>
          <w:tcPr>
            <w:tcW w:w="3247" w:type="dxa"/>
            <w:vAlign w:val="center"/>
          </w:tcPr>
          <w:p>
            <w:pPr>
              <w:spacing w:line="240" w:lineRule="auto"/>
              <w:ind w:firstLine="0" w:firstLineChars="0"/>
              <w:jc w:val="left"/>
              <w:rPr>
                <w:rFonts w:hint="eastAsia" w:cs="Times New Roman"/>
                <w:sz w:val="28"/>
              </w:rPr>
            </w:pPr>
            <w:r>
              <w:rPr>
                <w:rFonts w:hint="eastAsia" w:cs="Times New Roman"/>
                <w:sz w:val="28"/>
              </w:rPr>
              <w:t>皮尺</w:t>
            </w:r>
          </w:p>
        </w:tc>
        <w:tc>
          <w:tcPr>
            <w:tcW w:w="2589" w:type="dxa"/>
            <w:vAlign w:val="center"/>
          </w:tcPr>
          <w:p>
            <w:pPr>
              <w:spacing w:line="240" w:lineRule="auto"/>
              <w:ind w:firstLine="0" w:firstLineChars="0"/>
              <w:jc w:val="left"/>
              <w:rPr>
                <w:rFonts w:hint="eastAsia" w:cs="Times New Roman"/>
                <w:sz w:val="28"/>
              </w:rPr>
            </w:pPr>
            <w:r>
              <w:rPr>
                <w:rFonts w:cs="Times New Roman"/>
                <w:sz w:val="28"/>
              </w:rPr>
              <w:t>10m</w:t>
            </w:r>
          </w:p>
        </w:tc>
        <w:tc>
          <w:tcPr>
            <w:tcW w:w="844" w:type="dxa"/>
            <w:vAlign w:val="center"/>
          </w:tcPr>
          <w:p>
            <w:pPr>
              <w:spacing w:line="240" w:lineRule="auto"/>
              <w:ind w:firstLine="0" w:firstLineChars="0"/>
              <w:jc w:val="center"/>
              <w:rPr>
                <w:rFonts w:hint="eastAsia" w:cs="Times New Roman"/>
                <w:sz w:val="28"/>
              </w:rPr>
            </w:pPr>
            <w:r>
              <w:rPr>
                <w:rFonts w:hint="eastAsia" w:cs="Times New Roman"/>
                <w:sz w:val="28"/>
              </w:rPr>
              <w:t>个</w:t>
            </w:r>
          </w:p>
        </w:tc>
        <w:tc>
          <w:tcPr>
            <w:tcW w:w="956" w:type="dxa"/>
            <w:vAlign w:val="center"/>
          </w:tcPr>
          <w:p>
            <w:pPr>
              <w:spacing w:line="240" w:lineRule="auto"/>
              <w:ind w:firstLine="0" w:firstLineChars="0"/>
              <w:jc w:val="center"/>
              <w:rPr>
                <w:rFonts w:hint="eastAsia" w:cs="Times New Roman"/>
                <w:sz w:val="28"/>
              </w:rPr>
            </w:pPr>
            <w:r>
              <w:rPr>
                <w:rFonts w:cs="Times New Roman"/>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Merge w:val="continue"/>
            <w:vAlign w:val="center"/>
          </w:tcPr>
          <w:p>
            <w:pPr>
              <w:spacing w:line="240" w:lineRule="auto"/>
              <w:ind w:firstLine="0" w:firstLineChars="0"/>
              <w:jc w:val="center"/>
              <w:rPr>
                <w:rFonts w:hint="eastAsia" w:cs="Times New Roman"/>
                <w:sz w:val="28"/>
              </w:rPr>
            </w:pPr>
          </w:p>
        </w:tc>
        <w:tc>
          <w:tcPr>
            <w:tcW w:w="3247" w:type="dxa"/>
            <w:vAlign w:val="center"/>
          </w:tcPr>
          <w:p>
            <w:pPr>
              <w:spacing w:line="240" w:lineRule="auto"/>
              <w:ind w:firstLine="0" w:firstLineChars="0"/>
              <w:jc w:val="left"/>
              <w:rPr>
                <w:rFonts w:hint="eastAsia" w:cs="Times New Roman"/>
                <w:sz w:val="28"/>
              </w:rPr>
            </w:pPr>
            <w:r>
              <w:rPr>
                <w:rFonts w:hint="eastAsia" w:cs="Times New Roman"/>
                <w:sz w:val="28"/>
              </w:rPr>
              <w:t>急救箱</w:t>
            </w:r>
          </w:p>
        </w:tc>
        <w:tc>
          <w:tcPr>
            <w:tcW w:w="2589" w:type="dxa"/>
            <w:vAlign w:val="center"/>
          </w:tcPr>
          <w:p>
            <w:pPr>
              <w:spacing w:line="240" w:lineRule="auto"/>
              <w:ind w:firstLine="0" w:firstLineChars="0"/>
              <w:jc w:val="left"/>
              <w:rPr>
                <w:rFonts w:hint="eastAsia" w:cs="Times New Roman"/>
                <w:sz w:val="28"/>
              </w:rPr>
            </w:pPr>
            <w:r>
              <w:rPr>
                <w:rFonts w:hint="eastAsia" w:cs="Times New Roman"/>
                <w:sz w:val="28"/>
              </w:rPr>
              <w:t>小队急救箱</w:t>
            </w:r>
          </w:p>
        </w:tc>
        <w:tc>
          <w:tcPr>
            <w:tcW w:w="844" w:type="dxa"/>
            <w:vAlign w:val="center"/>
          </w:tcPr>
          <w:p>
            <w:pPr>
              <w:spacing w:line="240" w:lineRule="auto"/>
              <w:ind w:firstLine="0" w:firstLineChars="0"/>
              <w:jc w:val="center"/>
              <w:rPr>
                <w:rFonts w:hint="eastAsia" w:cs="Times New Roman"/>
                <w:sz w:val="28"/>
              </w:rPr>
            </w:pPr>
            <w:r>
              <w:rPr>
                <w:rFonts w:hint="eastAsia" w:cs="Times New Roman"/>
                <w:sz w:val="28"/>
              </w:rPr>
              <w:t>个</w:t>
            </w:r>
          </w:p>
        </w:tc>
        <w:tc>
          <w:tcPr>
            <w:tcW w:w="956" w:type="dxa"/>
            <w:vAlign w:val="center"/>
          </w:tcPr>
          <w:p>
            <w:pPr>
              <w:spacing w:line="240" w:lineRule="auto"/>
              <w:ind w:firstLine="0" w:firstLineChars="0"/>
              <w:jc w:val="center"/>
              <w:rPr>
                <w:rFonts w:hint="eastAsia" w:cs="Times New Roman"/>
                <w:sz w:val="28"/>
              </w:rPr>
            </w:pPr>
            <w:r>
              <w:rPr>
                <w:rFonts w:cs="Times New Roman"/>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Merge w:val="continue"/>
            <w:vAlign w:val="center"/>
          </w:tcPr>
          <w:p>
            <w:pPr>
              <w:spacing w:line="240" w:lineRule="auto"/>
              <w:ind w:firstLine="0" w:firstLineChars="0"/>
              <w:jc w:val="center"/>
              <w:rPr>
                <w:rFonts w:hint="eastAsia" w:cs="Times New Roman"/>
                <w:sz w:val="28"/>
              </w:rPr>
            </w:pPr>
          </w:p>
        </w:tc>
        <w:tc>
          <w:tcPr>
            <w:tcW w:w="3247" w:type="dxa"/>
            <w:vAlign w:val="center"/>
          </w:tcPr>
          <w:p>
            <w:pPr>
              <w:spacing w:line="240" w:lineRule="auto"/>
              <w:ind w:firstLine="0" w:firstLineChars="0"/>
              <w:jc w:val="left"/>
              <w:rPr>
                <w:rFonts w:hint="eastAsia" w:cs="Times New Roman"/>
                <w:sz w:val="28"/>
              </w:rPr>
            </w:pPr>
            <w:r>
              <w:rPr>
                <w:rFonts w:hint="eastAsia" w:cs="Times New Roman"/>
                <w:sz w:val="28"/>
              </w:rPr>
              <w:t>记录工具</w:t>
            </w:r>
          </w:p>
        </w:tc>
        <w:tc>
          <w:tcPr>
            <w:tcW w:w="2589" w:type="dxa"/>
            <w:vAlign w:val="center"/>
          </w:tcPr>
          <w:p>
            <w:pPr>
              <w:spacing w:line="240" w:lineRule="auto"/>
              <w:ind w:firstLine="0" w:firstLineChars="0"/>
              <w:jc w:val="left"/>
              <w:rPr>
                <w:rFonts w:hint="eastAsia" w:cs="Times New Roman"/>
                <w:sz w:val="28"/>
              </w:rPr>
            </w:pPr>
            <w:r>
              <w:rPr>
                <w:rFonts w:hint="eastAsia" w:cs="Times New Roman"/>
                <w:sz w:val="28"/>
              </w:rPr>
              <w:t>记录笔、本各</w:t>
            </w:r>
            <w:r>
              <w:rPr>
                <w:rFonts w:cs="Times New Roman"/>
                <w:sz w:val="28"/>
              </w:rPr>
              <w:t>1</w:t>
            </w:r>
            <w:r>
              <w:rPr>
                <w:rFonts w:hint="eastAsia" w:cs="Times New Roman"/>
                <w:sz w:val="28"/>
              </w:rPr>
              <w:t>个</w:t>
            </w:r>
          </w:p>
        </w:tc>
        <w:tc>
          <w:tcPr>
            <w:tcW w:w="844" w:type="dxa"/>
            <w:vAlign w:val="center"/>
          </w:tcPr>
          <w:p>
            <w:pPr>
              <w:spacing w:line="240" w:lineRule="auto"/>
              <w:ind w:firstLine="0" w:firstLineChars="0"/>
              <w:jc w:val="center"/>
              <w:rPr>
                <w:rFonts w:hint="eastAsia" w:cs="Times New Roman"/>
                <w:sz w:val="28"/>
              </w:rPr>
            </w:pPr>
            <w:r>
              <w:rPr>
                <w:rFonts w:hint="eastAsia" w:cs="Times New Roman"/>
                <w:sz w:val="28"/>
              </w:rPr>
              <w:t>套</w:t>
            </w:r>
          </w:p>
        </w:tc>
        <w:tc>
          <w:tcPr>
            <w:tcW w:w="956" w:type="dxa"/>
            <w:vAlign w:val="center"/>
          </w:tcPr>
          <w:p>
            <w:pPr>
              <w:spacing w:line="240" w:lineRule="auto"/>
              <w:ind w:firstLine="0" w:firstLineChars="0"/>
              <w:jc w:val="center"/>
              <w:rPr>
                <w:rFonts w:hint="eastAsia" w:cs="Times New Roman"/>
                <w:sz w:val="28"/>
              </w:rPr>
            </w:pPr>
            <w:r>
              <w:rPr>
                <w:rFonts w:cs="Times New Roman"/>
                <w:sz w:val="2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Merge w:val="continue"/>
            <w:vAlign w:val="center"/>
          </w:tcPr>
          <w:p>
            <w:pPr>
              <w:spacing w:line="240" w:lineRule="auto"/>
              <w:ind w:firstLine="0" w:firstLineChars="0"/>
              <w:jc w:val="center"/>
              <w:rPr>
                <w:rFonts w:hint="eastAsia" w:cs="Times New Roman"/>
                <w:sz w:val="28"/>
              </w:rPr>
            </w:pPr>
          </w:p>
        </w:tc>
        <w:tc>
          <w:tcPr>
            <w:tcW w:w="3247" w:type="dxa"/>
            <w:vAlign w:val="center"/>
          </w:tcPr>
          <w:p>
            <w:pPr>
              <w:spacing w:line="240" w:lineRule="auto"/>
              <w:ind w:firstLine="0" w:firstLineChars="0"/>
              <w:jc w:val="left"/>
              <w:rPr>
                <w:rFonts w:hint="eastAsia" w:cs="Times New Roman"/>
                <w:sz w:val="28"/>
              </w:rPr>
            </w:pPr>
            <w:r>
              <w:rPr>
                <w:rFonts w:hint="eastAsia" w:cs="Times New Roman"/>
                <w:sz w:val="28"/>
              </w:rPr>
              <w:t>电工工具</w:t>
            </w:r>
          </w:p>
        </w:tc>
        <w:tc>
          <w:tcPr>
            <w:tcW w:w="2589" w:type="dxa"/>
            <w:vAlign w:val="center"/>
          </w:tcPr>
          <w:p>
            <w:pPr>
              <w:spacing w:line="240" w:lineRule="auto"/>
              <w:ind w:firstLine="0" w:firstLineChars="0"/>
              <w:jc w:val="left"/>
              <w:rPr>
                <w:rFonts w:hint="eastAsia" w:cs="Times New Roman"/>
                <w:sz w:val="28"/>
              </w:rPr>
            </w:pPr>
            <w:r>
              <w:rPr>
                <w:rFonts w:hint="eastAsia" w:cs="Times New Roman"/>
                <w:sz w:val="28"/>
              </w:rPr>
              <w:t>钳子、电工刀、活扳手、螺丝刀、测电笔等</w:t>
            </w:r>
          </w:p>
        </w:tc>
        <w:tc>
          <w:tcPr>
            <w:tcW w:w="844" w:type="dxa"/>
            <w:vAlign w:val="center"/>
          </w:tcPr>
          <w:p>
            <w:pPr>
              <w:spacing w:line="240" w:lineRule="auto"/>
              <w:ind w:firstLine="0" w:firstLineChars="0"/>
              <w:jc w:val="center"/>
              <w:rPr>
                <w:rFonts w:hint="eastAsia" w:cs="Times New Roman"/>
                <w:sz w:val="28"/>
              </w:rPr>
            </w:pPr>
            <w:r>
              <w:rPr>
                <w:rFonts w:hint="eastAsia" w:cs="Times New Roman"/>
                <w:sz w:val="28"/>
              </w:rPr>
              <w:t>套</w:t>
            </w:r>
          </w:p>
        </w:tc>
        <w:tc>
          <w:tcPr>
            <w:tcW w:w="956" w:type="dxa"/>
            <w:vAlign w:val="center"/>
          </w:tcPr>
          <w:p>
            <w:pPr>
              <w:spacing w:line="240" w:lineRule="auto"/>
              <w:ind w:firstLine="0" w:firstLineChars="0"/>
              <w:jc w:val="center"/>
              <w:rPr>
                <w:rFonts w:hint="eastAsia" w:cs="Times New Roman"/>
                <w:sz w:val="28"/>
              </w:rPr>
            </w:pPr>
            <w:r>
              <w:rPr>
                <w:rFonts w:cs="Times New Roman"/>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Align w:val="center"/>
          </w:tcPr>
          <w:p>
            <w:pPr>
              <w:spacing w:line="240" w:lineRule="auto"/>
              <w:ind w:firstLine="0" w:firstLineChars="0"/>
              <w:jc w:val="center"/>
              <w:rPr>
                <w:rFonts w:hint="eastAsia" w:cs="Times New Roman"/>
                <w:sz w:val="28"/>
              </w:rPr>
            </w:pPr>
            <w:r>
              <w:rPr>
                <w:rFonts w:hint="eastAsia" w:cs="Times New Roman"/>
                <w:sz w:val="28"/>
              </w:rPr>
              <w:t>个人装备</w:t>
            </w:r>
          </w:p>
        </w:tc>
        <w:tc>
          <w:tcPr>
            <w:tcW w:w="3247" w:type="dxa"/>
            <w:vAlign w:val="center"/>
          </w:tcPr>
          <w:p>
            <w:pPr>
              <w:spacing w:line="240" w:lineRule="auto"/>
              <w:ind w:firstLine="0" w:firstLineChars="0"/>
              <w:jc w:val="left"/>
              <w:rPr>
                <w:rFonts w:hint="eastAsia" w:cs="Times New Roman"/>
                <w:sz w:val="28"/>
              </w:rPr>
            </w:pPr>
            <w:r>
              <w:rPr>
                <w:rFonts w:hint="eastAsia" w:cs="Times New Roman"/>
                <w:sz w:val="28"/>
              </w:rPr>
              <w:t>应急救援人员个人基本装备</w:t>
            </w:r>
          </w:p>
        </w:tc>
        <w:tc>
          <w:tcPr>
            <w:tcW w:w="2589" w:type="dxa"/>
            <w:vAlign w:val="center"/>
          </w:tcPr>
          <w:p>
            <w:pPr>
              <w:spacing w:line="240" w:lineRule="auto"/>
              <w:ind w:firstLine="0" w:firstLineChars="0"/>
              <w:jc w:val="left"/>
              <w:rPr>
                <w:rFonts w:hint="eastAsia" w:cs="Times New Roman"/>
                <w:sz w:val="28"/>
              </w:rPr>
            </w:pPr>
            <w:r>
              <w:rPr>
                <w:rFonts w:hint="eastAsia" w:cs="Times New Roman"/>
                <w:sz w:val="28"/>
              </w:rPr>
              <w:t>见个人基本装备</w:t>
            </w:r>
          </w:p>
        </w:tc>
        <w:tc>
          <w:tcPr>
            <w:tcW w:w="844" w:type="dxa"/>
            <w:vAlign w:val="center"/>
          </w:tcPr>
          <w:p>
            <w:pPr>
              <w:spacing w:line="240" w:lineRule="auto"/>
              <w:ind w:firstLine="0" w:firstLineChars="0"/>
              <w:jc w:val="center"/>
              <w:rPr>
                <w:rFonts w:hint="eastAsia" w:cs="Times New Roman"/>
                <w:sz w:val="28"/>
              </w:rPr>
            </w:pPr>
          </w:p>
        </w:tc>
        <w:tc>
          <w:tcPr>
            <w:tcW w:w="956" w:type="dxa"/>
            <w:vAlign w:val="center"/>
          </w:tcPr>
          <w:p>
            <w:pPr>
              <w:spacing w:line="240" w:lineRule="auto"/>
              <w:ind w:firstLine="0" w:firstLineChars="0"/>
              <w:jc w:val="center"/>
              <w:rPr>
                <w:rFonts w:hint="eastAsia" w:cs="Times New Roman"/>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6" w:type="dxa"/>
            <w:gridSpan w:val="5"/>
            <w:vAlign w:val="center"/>
          </w:tcPr>
          <w:p>
            <w:pPr>
              <w:spacing w:line="240" w:lineRule="auto"/>
              <w:ind w:firstLine="0" w:firstLineChars="0"/>
              <w:jc w:val="center"/>
              <w:rPr>
                <w:rFonts w:hint="eastAsia" w:cs="Times New Roman"/>
                <w:sz w:val="28"/>
              </w:rPr>
            </w:pPr>
            <w:r>
              <w:rPr>
                <w:rFonts w:hint="eastAsia" w:cs="Times New Roman"/>
                <w:sz w:val="28"/>
              </w:rPr>
              <w:t>注：必拿风表、红外线测温仪、红外线测距仪、热成像仪等装备</w:t>
            </w:r>
          </w:p>
        </w:tc>
      </w:tr>
    </w:tbl>
    <w:p>
      <w:pPr>
        <w:pStyle w:val="24"/>
        <w:spacing w:line="560" w:lineRule="exact"/>
        <w:rPr>
          <w:rFonts w:hint="eastAsia" w:eastAsia="方正仿宋_GBK"/>
          <w:sz w:val="30"/>
          <w:szCs w:val="30"/>
        </w:rPr>
      </w:pPr>
      <w:r>
        <w:rPr>
          <w:rFonts w:hint="eastAsia" w:eastAsia="方正仿宋_GBK"/>
          <w:sz w:val="30"/>
          <w:szCs w:val="30"/>
        </w:rPr>
        <w:t>个人基本装备</w:t>
      </w:r>
    </w:p>
    <w:tbl>
      <w:tblPr>
        <w:tblStyle w:val="1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0"/>
        <w:gridCol w:w="1991"/>
        <w:gridCol w:w="3978"/>
        <w:gridCol w:w="833"/>
        <w:gridCol w:w="8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Align w:val="center"/>
          </w:tcPr>
          <w:p>
            <w:pPr>
              <w:ind w:firstLine="0" w:firstLineChars="0"/>
              <w:jc w:val="center"/>
              <w:rPr>
                <w:rFonts w:hint="eastAsia" w:cs="宋体"/>
                <w:sz w:val="28"/>
              </w:rPr>
            </w:pPr>
            <w:r>
              <w:rPr>
                <w:rFonts w:hint="eastAsia" w:cs="宋体"/>
                <w:sz w:val="28"/>
              </w:rPr>
              <w:t>类别</w:t>
            </w:r>
          </w:p>
        </w:tc>
        <w:tc>
          <w:tcPr>
            <w:tcW w:w="1991" w:type="dxa"/>
            <w:vAlign w:val="center"/>
          </w:tcPr>
          <w:p>
            <w:pPr>
              <w:ind w:firstLine="0" w:firstLineChars="0"/>
              <w:jc w:val="center"/>
              <w:rPr>
                <w:rFonts w:hint="eastAsia" w:cs="宋体"/>
                <w:sz w:val="28"/>
              </w:rPr>
            </w:pPr>
            <w:r>
              <w:rPr>
                <w:rFonts w:hint="eastAsia" w:cs="宋体"/>
                <w:sz w:val="28"/>
              </w:rPr>
              <w:t>装备名称</w:t>
            </w:r>
          </w:p>
        </w:tc>
        <w:tc>
          <w:tcPr>
            <w:tcW w:w="3978" w:type="dxa"/>
            <w:vAlign w:val="center"/>
          </w:tcPr>
          <w:p>
            <w:pPr>
              <w:ind w:firstLine="0" w:firstLineChars="0"/>
              <w:jc w:val="center"/>
              <w:rPr>
                <w:rFonts w:hint="eastAsia" w:cs="宋体"/>
                <w:sz w:val="28"/>
              </w:rPr>
            </w:pPr>
            <w:r>
              <w:rPr>
                <w:rFonts w:hint="eastAsia" w:cs="宋体"/>
                <w:sz w:val="28"/>
              </w:rPr>
              <w:t>要求及说明</w:t>
            </w:r>
          </w:p>
        </w:tc>
        <w:tc>
          <w:tcPr>
            <w:tcW w:w="833" w:type="dxa"/>
            <w:vAlign w:val="center"/>
          </w:tcPr>
          <w:p>
            <w:pPr>
              <w:ind w:firstLine="0" w:firstLineChars="0"/>
              <w:jc w:val="center"/>
              <w:rPr>
                <w:rFonts w:hint="eastAsia" w:cs="宋体"/>
                <w:sz w:val="28"/>
              </w:rPr>
            </w:pPr>
            <w:r>
              <w:rPr>
                <w:rFonts w:hint="eastAsia" w:cs="宋体"/>
                <w:sz w:val="28"/>
              </w:rPr>
              <w:t>单位</w:t>
            </w:r>
          </w:p>
        </w:tc>
        <w:tc>
          <w:tcPr>
            <w:tcW w:w="834" w:type="dxa"/>
            <w:vAlign w:val="center"/>
          </w:tcPr>
          <w:p>
            <w:pPr>
              <w:ind w:firstLine="0" w:firstLineChars="0"/>
              <w:jc w:val="center"/>
              <w:rPr>
                <w:rFonts w:hint="eastAsia" w:cs="宋体"/>
                <w:sz w:val="28"/>
              </w:rPr>
            </w:pPr>
            <w:r>
              <w:rPr>
                <w:rFonts w:hint="eastAsia" w:cs="宋体"/>
                <w:sz w:val="28"/>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Merge w:val="restart"/>
            <w:vAlign w:val="center"/>
          </w:tcPr>
          <w:p>
            <w:pPr>
              <w:ind w:firstLine="0" w:firstLineChars="0"/>
              <w:rPr>
                <w:rFonts w:hint="eastAsia" w:cs="宋体"/>
                <w:sz w:val="28"/>
              </w:rPr>
            </w:pPr>
            <w:r>
              <w:rPr>
                <w:rFonts w:hint="eastAsia" w:cs="宋体"/>
                <w:sz w:val="28"/>
              </w:rPr>
              <w:t>个体防护</w:t>
            </w:r>
          </w:p>
        </w:tc>
        <w:tc>
          <w:tcPr>
            <w:tcW w:w="1991" w:type="dxa"/>
            <w:vAlign w:val="center"/>
          </w:tcPr>
          <w:p>
            <w:pPr>
              <w:ind w:firstLine="0" w:firstLineChars="0"/>
              <w:rPr>
                <w:rFonts w:hint="eastAsia" w:cs="宋体"/>
                <w:sz w:val="28"/>
              </w:rPr>
            </w:pPr>
            <w:r>
              <w:rPr>
                <w:sz w:val="28"/>
              </w:rPr>
              <w:t>4h</w:t>
            </w:r>
            <w:r>
              <w:rPr>
                <w:rFonts w:hint="eastAsia"/>
                <w:sz w:val="28"/>
              </w:rPr>
              <w:t>氧气呼吸器</w:t>
            </w:r>
          </w:p>
        </w:tc>
        <w:tc>
          <w:tcPr>
            <w:tcW w:w="3978" w:type="dxa"/>
            <w:vAlign w:val="center"/>
          </w:tcPr>
          <w:p>
            <w:pPr>
              <w:ind w:firstLine="0" w:firstLineChars="0"/>
              <w:rPr>
                <w:rFonts w:hint="eastAsia" w:cs="宋体"/>
                <w:sz w:val="28"/>
              </w:rPr>
            </w:pPr>
            <w:r>
              <w:rPr>
                <w:rFonts w:hint="eastAsia"/>
                <w:sz w:val="28"/>
              </w:rPr>
              <w:t>正压</w:t>
            </w:r>
          </w:p>
        </w:tc>
        <w:tc>
          <w:tcPr>
            <w:tcW w:w="833" w:type="dxa"/>
            <w:vAlign w:val="center"/>
          </w:tcPr>
          <w:p>
            <w:pPr>
              <w:ind w:firstLine="0" w:firstLineChars="0"/>
              <w:jc w:val="center"/>
              <w:rPr>
                <w:rFonts w:hint="eastAsia" w:cs="宋体"/>
                <w:sz w:val="28"/>
              </w:rPr>
            </w:pPr>
            <w:r>
              <w:rPr>
                <w:rFonts w:hint="eastAsia" w:cs="宋体"/>
                <w:sz w:val="28"/>
              </w:rPr>
              <w:t>台</w:t>
            </w:r>
          </w:p>
        </w:tc>
        <w:tc>
          <w:tcPr>
            <w:tcW w:w="834" w:type="dxa"/>
            <w:vAlign w:val="center"/>
          </w:tcPr>
          <w:p>
            <w:pPr>
              <w:ind w:firstLine="0" w:firstLineChars="0"/>
              <w:jc w:val="center"/>
              <w:rPr>
                <w:rFonts w:hint="eastAsia" w:cs="宋体"/>
                <w:sz w:val="28"/>
              </w:rPr>
            </w:pPr>
            <w:r>
              <w:rPr>
                <w:rFonts w:cs="宋体"/>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80" w:type="dxa"/>
            <w:vMerge w:val="continue"/>
            <w:vAlign w:val="center"/>
          </w:tcPr>
          <w:p>
            <w:pPr>
              <w:ind w:firstLine="0" w:firstLineChars="0"/>
              <w:rPr>
                <w:rFonts w:hint="eastAsia" w:cs="宋体"/>
                <w:sz w:val="28"/>
              </w:rPr>
            </w:pPr>
          </w:p>
        </w:tc>
        <w:tc>
          <w:tcPr>
            <w:tcW w:w="1991" w:type="dxa"/>
            <w:vAlign w:val="center"/>
          </w:tcPr>
          <w:p>
            <w:pPr>
              <w:ind w:firstLine="0" w:firstLineChars="0"/>
              <w:rPr>
                <w:rFonts w:hint="eastAsia" w:cs="宋体"/>
                <w:sz w:val="28"/>
              </w:rPr>
            </w:pPr>
            <w:r>
              <w:rPr>
                <w:rFonts w:hint="eastAsia"/>
                <w:sz w:val="28"/>
              </w:rPr>
              <w:t>自救器</w:t>
            </w:r>
          </w:p>
        </w:tc>
        <w:tc>
          <w:tcPr>
            <w:tcW w:w="3978" w:type="dxa"/>
            <w:vAlign w:val="center"/>
          </w:tcPr>
          <w:p>
            <w:pPr>
              <w:ind w:firstLine="0" w:firstLineChars="0"/>
              <w:rPr>
                <w:rFonts w:hint="eastAsia" w:cs="宋体"/>
                <w:sz w:val="28"/>
              </w:rPr>
            </w:pPr>
            <w:r>
              <w:rPr>
                <w:rFonts w:hint="eastAsia"/>
                <w:sz w:val="28"/>
              </w:rPr>
              <w:t>隔绝式，额定防护时间≥</w:t>
            </w:r>
            <w:r>
              <w:rPr>
                <w:sz w:val="28"/>
              </w:rPr>
              <w:t>30min</w:t>
            </w:r>
          </w:p>
        </w:tc>
        <w:tc>
          <w:tcPr>
            <w:tcW w:w="833" w:type="dxa"/>
            <w:vAlign w:val="center"/>
          </w:tcPr>
          <w:p>
            <w:pPr>
              <w:ind w:firstLine="0" w:firstLineChars="0"/>
              <w:jc w:val="center"/>
              <w:rPr>
                <w:rFonts w:hint="eastAsia" w:cs="宋体"/>
                <w:sz w:val="28"/>
              </w:rPr>
            </w:pPr>
            <w:r>
              <w:rPr>
                <w:rFonts w:hint="eastAsia" w:cs="宋体"/>
                <w:sz w:val="28"/>
              </w:rPr>
              <w:t>台</w:t>
            </w:r>
          </w:p>
        </w:tc>
        <w:tc>
          <w:tcPr>
            <w:tcW w:w="834" w:type="dxa"/>
            <w:vAlign w:val="center"/>
          </w:tcPr>
          <w:p>
            <w:pPr>
              <w:ind w:firstLine="0" w:firstLineChars="0"/>
              <w:jc w:val="center"/>
              <w:rPr>
                <w:rFonts w:hint="eastAsia" w:cs="宋体"/>
                <w:sz w:val="28"/>
              </w:rPr>
            </w:pPr>
            <w:r>
              <w:rPr>
                <w:rFonts w:cs="宋体"/>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880" w:type="dxa"/>
            <w:vMerge w:val="continue"/>
            <w:vAlign w:val="center"/>
          </w:tcPr>
          <w:p>
            <w:pPr>
              <w:ind w:firstLine="0" w:firstLineChars="0"/>
              <w:rPr>
                <w:rFonts w:hint="eastAsia" w:cs="宋体"/>
                <w:sz w:val="28"/>
              </w:rPr>
            </w:pPr>
          </w:p>
        </w:tc>
        <w:tc>
          <w:tcPr>
            <w:tcW w:w="1991" w:type="dxa"/>
            <w:vAlign w:val="center"/>
          </w:tcPr>
          <w:p>
            <w:pPr>
              <w:ind w:firstLine="0" w:firstLineChars="0"/>
              <w:rPr>
                <w:rFonts w:hint="eastAsia" w:cs="宋体"/>
                <w:sz w:val="28"/>
              </w:rPr>
            </w:pPr>
            <w:r>
              <w:rPr>
                <w:rFonts w:hint="eastAsia"/>
                <w:sz w:val="28"/>
              </w:rPr>
              <w:t>救援防护服</w:t>
            </w:r>
          </w:p>
        </w:tc>
        <w:tc>
          <w:tcPr>
            <w:tcW w:w="3978" w:type="dxa"/>
            <w:vAlign w:val="center"/>
          </w:tcPr>
          <w:p>
            <w:pPr>
              <w:ind w:firstLine="0" w:firstLineChars="0"/>
              <w:rPr>
                <w:rFonts w:hint="eastAsia" w:cs="宋体"/>
                <w:sz w:val="28"/>
              </w:rPr>
            </w:pPr>
            <w:r>
              <w:rPr>
                <w:rFonts w:hint="eastAsia"/>
                <w:sz w:val="28"/>
              </w:rPr>
              <w:t>反光标志和防静电、阻燃等性能符合国家和行业相关标准</w:t>
            </w:r>
          </w:p>
        </w:tc>
        <w:tc>
          <w:tcPr>
            <w:tcW w:w="833" w:type="dxa"/>
            <w:vAlign w:val="center"/>
          </w:tcPr>
          <w:p>
            <w:pPr>
              <w:ind w:firstLine="0" w:firstLineChars="0"/>
              <w:jc w:val="center"/>
              <w:rPr>
                <w:rFonts w:hint="eastAsia" w:cs="宋体"/>
                <w:sz w:val="28"/>
              </w:rPr>
            </w:pPr>
            <w:r>
              <w:rPr>
                <w:rFonts w:hint="eastAsia" w:cs="宋体"/>
                <w:sz w:val="28"/>
              </w:rPr>
              <w:t>套</w:t>
            </w:r>
          </w:p>
        </w:tc>
        <w:tc>
          <w:tcPr>
            <w:tcW w:w="834" w:type="dxa"/>
            <w:vAlign w:val="center"/>
          </w:tcPr>
          <w:p>
            <w:pPr>
              <w:ind w:firstLine="0" w:firstLineChars="0"/>
              <w:jc w:val="center"/>
              <w:rPr>
                <w:rFonts w:hint="eastAsia" w:cs="宋体"/>
                <w:sz w:val="28"/>
              </w:rPr>
            </w:pPr>
            <w:r>
              <w:rPr>
                <w:rFonts w:cs="宋体"/>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880" w:type="dxa"/>
            <w:vMerge w:val="continue"/>
            <w:vAlign w:val="center"/>
          </w:tcPr>
          <w:p>
            <w:pPr>
              <w:ind w:firstLine="0" w:firstLineChars="0"/>
              <w:rPr>
                <w:rFonts w:hint="eastAsia" w:cs="宋体"/>
                <w:sz w:val="28"/>
              </w:rPr>
            </w:pPr>
          </w:p>
        </w:tc>
        <w:tc>
          <w:tcPr>
            <w:tcW w:w="1991" w:type="dxa"/>
            <w:vAlign w:val="center"/>
          </w:tcPr>
          <w:p>
            <w:pPr>
              <w:ind w:firstLine="0" w:firstLineChars="0"/>
              <w:rPr>
                <w:rFonts w:hint="eastAsia"/>
                <w:sz w:val="28"/>
              </w:rPr>
            </w:pPr>
            <w:r>
              <w:rPr>
                <w:rFonts w:hint="eastAsia"/>
                <w:sz w:val="28"/>
              </w:rPr>
              <w:t>胶靴</w:t>
            </w:r>
          </w:p>
        </w:tc>
        <w:tc>
          <w:tcPr>
            <w:tcW w:w="3978" w:type="dxa"/>
            <w:vAlign w:val="center"/>
          </w:tcPr>
          <w:p>
            <w:pPr>
              <w:ind w:firstLine="0" w:firstLineChars="0"/>
              <w:rPr>
                <w:rFonts w:hint="eastAsia"/>
                <w:sz w:val="28"/>
              </w:rPr>
            </w:pPr>
            <w:r>
              <w:rPr>
                <w:rFonts w:hint="eastAsia"/>
                <w:sz w:val="28"/>
              </w:rPr>
              <w:t>防砸、防刺穿、防静电</w:t>
            </w:r>
            <w:r>
              <w:rPr>
                <w:sz w:val="28"/>
              </w:rPr>
              <w:t>/</w:t>
            </w:r>
            <w:r>
              <w:rPr>
                <w:rFonts w:hint="eastAsia"/>
                <w:sz w:val="28"/>
              </w:rPr>
              <w:t>绝缘</w:t>
            </w:r>
          </w:p>
        </w:tc>
        <w:tc>
          <w:tcPr>
            <w:tcW w:w="833" w:type="dxa"/>
            <w:vAlign w:val="center"/>
          </w:tcPr>
          <w:p>
            <w:pPr>
              <w:ind w:firstLine="0" w:firstLineChars="0"/>
              <w:jc w:val="center"/>
              <w:rPr>
                <w:rFonts w:hint="eastAsia" w:cs="宋体"/>
                <w:sz w:val="28"/>
              </w:rPr>
            </w:pPr>
            <w:r>
              <w:rPr>
                <w:rFonts w:hint="eastAsia"/>
                <w:sz w:val="28"/>
              </w:rPr>
              <w:t>双</w:t>
            </w:r>
          </w:p>
        </w:tc>
        <w:tc>
          <w:tcPr>
            <w:tcW w:w="834" w:type="dxa"/>
            <w:vAlign w:val="center"/>
          </w:tcPr>
          <w:p>
            <w:pPr>
              <w:ind w:firstLine="0" w:firstLineChars="0"/>
              <w:jc w:val="center"/>
              <w:rPr>
                <w:rFonts w:hint="eastAsia" w:cs="宋体"/>
                <w:sz w:val="28"/>
              </w:rPr>
            </w:pPr>
            <w:r>
              <w:rPr>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880" w:type="dxa"/>
            <w:vMerge w:val="continue"/>
            <w:vAlign w:val="center"/>
          </w:tcPr>
          <w:p>
            <w:pPr>
              <w:ind w:firstLine="0" w:firstLineChars="0"/>
              <w:rPr>
                <w:rFonts w:hint="eastAsia" w:cs="宋体"/>
                <w:sz w:val="28"/>
              </w:rPr>
            </w:pPr>
          </w:p>
        </w:tc>
        <w:tc>
          <w:tcPr>
            <w:tcW w:w="1991" w:type="dxa"/>
            <w:vAlign w:val="center"/>
          </w:tcPr>
          <w:p>
            <w:pPr>
              <w:ind w:firstLine="0" w:firstLineChars="0"/>
              <w:rPr>
                <w:rFonts w:hint="eastAsia"/>
                <w:sz w:val="28"/>
              </w:rPr>
            </w:pPr>
            <w:r>
              <w:rPr>
                <w:rFonts w:hint="eastAsia"/>
                <w:sz w:val="28"/>
              </w:rPr>
              <w:t>毛巾</w:t>
            </w:r>
          </w:p>
        </w:tc>
        <w:tc>
          <w:tcPr>
            <w:tcW w:w="3978" w:type="dxa"/>
            <w:vAlign w:val="center"/>
          </w:tcPr>
          <w:p>
            <w:pPr>
              <w:ind w:firstLine="0" w:firstLineChars="0"/>
              <w:rPr>
                <w:rFonts w:hint="eastAsia"/>
                <w:sz w:val="28"/>
              </w:rPr>
            </w:pPr>
            <w:r>
              <w:rPr>
                <w:rFonts w:hint="eastAsia"/>
                <w:sz w:val="28"/>
              </w:rPr>
              <w:t>棉质</w:t>
            </w:r>
          </w:p>
        </w:tc>
        <w:tc>
          <w:tcPr>
            <w:tcW w:w="833" w:type="dxa"/>
            <w:vAlign w:val="center"/>
          </w:tcPr>
          <w:p>
            <w:pPr>
              <w:ind w:firstLine="0" w:firstLineChars="0"/>
              <w:jc w:val="center"/>
              <w:rPr>
                <w:rFonts w:hint="eastAsia"/>
                <w:sz w:val="28"/>
              </w:rPr>
            </w:pPr>
            <w:r>
              <w:rPr>
                <w:rFonts w:hint="eastAsia"/>
                <w:sz w:val="28"/>
              </w:rPr>
              <w:t>条</w:t>
            </w:r>
          </w:p>
        </w:tc>
        <w:tc>
          <w:tcPr>
            <w:tcW w:w="834" w:type="dxa"/>
            <w:vAlign w:val="center"/>
          </w:tcPr>
          <w:p>
            <w:pPr>
              <w:ind w:firstLine="0" w:firstLineChars="0"/>
              <w:jc w:val="center"/>
              <w:rPr>
                <w:rFonts w:hint="eastAsia"/>
                <w:sz w:val="28"/>
              </w:rPr>
            </w:pPr>
            <w:r>
              <w:rPr>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880" w:type="dxa"/>
            <w:vMerge w:val="continue"/>
            <w:vAlign w:val="center"/>
          </w:tcPr>
          <w:p>
            <w:pPr>
              <w:ind w:firstLine="0" w:firstLineChars="0"/>
              <w:rPr>
                <w:rFonts w:hint="eastAsia" w:cs="宋体"/>
                <w:sz w:val="28"/>
              </w:rPr>
            </w:pPr>
          </w:p>
        </w:tc>
        <w:tc>
          <w:tcPr>
            <w:tcW w:w="1991" w:type="dxa"/>
            <w:vAlign w:val="center"/>
          </w:tcPr>
          <w:p>
            <w:pPr>
              <w:ind w:firstLine="0" w:firstLineChars="0"/>
              <w:rPr>
                <w:rFonts w:hint="eastAsia"/>
                <w:sz w:val="28"/>
              </w:rPr>
            </w:pPr>
            <w:r>
              <w:rPr>
                <w:rFonts w:hint="eastAsia"/>
                <w:sz w:val="28"/>
              </w:rPr>
              <w:t>安全帽</w:t>
            </w:r>
          </w:p>
        </w:tc>
        <w:tc>
          <w:tcPr>
            <w:tcW w:w="3978" w:type="dxa"/>
            <w:vAlign w:val="center"/>
          </w:tcPr>
          <w:p>
            <w:pPr>
              <w:ind w:firstLine="0" w:firstLineChars="0"/>
              <w:rPr>
                <w:rFonts w:hint="eastAsia"/>
                <w:sz w:val="28"/>
              </w:rPr>
            </w:pPr>
            <w:r>
              <w:rPr>
                <w:rFonts w:hint="eastAsia"/>
                <w:sz w:val="28"/>
              </w:rPr>
              <w:t>阻燃、抗冲击、侧向刚性、防静电</w:t>
            </w:r>
            <w:r>
              <w:rPr>
                <w:sz w:val="28"/>
              </w:rPr>
              <w:t>/</w:t>
            </w:r>
            <w:r>
              <w:rPr>
                <w:rFonts w:hint="eastAsia"/>
                <w:sz w:val="28"/>
              </w:rPr>
              <w:t>绝缘</w:t>
            </w:r>
          </w:p>
        </w:tc>
        <w:tc>
          <w:tcPr>
            <w:tcW w:w="833" w:type="dxa"/>
            <w:vAlign w:val="center"/>
          </w:tcPr>
          <w:p>
            <w:pPr>
              <w:ind w:firstLine="0" w:firstLineChars="0"/>
              <w:jc w:val="center"/>
              <w:rPr>
                <w:rFonts w:hint="eastAsia"/>
                <w:sz w:val="28"/>
              </w:rPr>
            </w:pPr>
            <w:r>
              <w:rPr>
                <w:rFonts w:hint="eastAsia"/>
                <w:sz w:val="28"/>
              </w:rPr>
              <w:t>顶</w:t>
            </w:r>
          </w:p>
        </w:tc>
        <w:tc>
          <w:tcPr>
            <w:tcW w:w="834" w:type="dxa"/>
            <w:vAlign w:val="center"/>
          </w:tcPr>
          <w:p>
            <w:pPr>
              <w:ind w:firstLine="0" w:firstLineChars="0"/>
              <w:jc w:val="center"/>
              <w:rPr>
                <w:rFonts w:hint="eastAsia"/>
                <w:sz w:val="28"/>
              </w:rPr>
            </w:pPr>
            <w:r>
              <w:rPr>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880" w:type="dxa"/>
            <w:vMerge w:val="continue"/>
            <w:vAlign w:val="center"/>
          </w:tcPr>
          <w:p>
            <w:pPr>
              <w:ind w:firstLine="0" w:firstLineChars="0"/>
              <w:rPr>
                <w:rFonts w:hint="eastAsia" w:cs="宋体"/>
                <w:sz w:val="28"/>
              </w:rPr>
            </w:pPr>
          </w:p>
        </w:tc>
        <w:tc>
          <w:tcPr>
            <w:tcW w:w="1991" w:type="dxa"/>
            <w:vAlign w:val="center"/>
          </w:tcPr>
          <w:p>
            <w:pPr>
              <w:ind w:firstLine="0" w:firstLineChars="0"/>
              <w:rPr>
                <w:rFonts w:hint="eastAsia"/>
                <w:sz w:val="28"/>
              </w:rPr>
            </w:pPr>
            <w:r>
              <w:rPr>
                <w:rFonts w:hint="eastAsia"/>
                <w:sz w:val="28"/>
              </w:rPr>
              <w:t>矿灯</w:t>
            </w:r>
          </w:p>
        </w:tc>
        <w:tc>
          <w:tcPr>
            <w:tcW w:w="3978" w:type="dxa"/>
            <w:vAlign w:val="center"/>
          </w:tcPr>
          <w:p>
            <w:pPr>
              <w:ind w:firstLine="0" w:firstLineChars="0"/>
              <w:rPr>
                <w:rFonts w:hint="eastAsia"/>
                <w:sz w:val="28"/>
              </w:rPr>
            </w:pPr>
            <w:r>
              <w:rPr>
                <w:rFonts w:hint="eastAsia"/>
                <w:sz w:val="28"/>
              </w:rPr>
              <w:t>本质安全型，配灯带</w:t>
            </w:r>
          </w:p>
        </w:tc>
        <w:tc>
          <w:tcPr>
            <w:tcW w:w="833" w:type="dxa"/>
            <w:vAlign w:val="center"/>
          </w:tcPr>
          <w:p>
            <w:pPr>
              <w:ind w:firstLine="0" w:firstLineChars="0"/>
              <w:jc w:val="center"/>
              <w:rPr>
                <w:rFonts w:hint="eastAsia"/>
                <w:sz w:val="28"/>
              </w:rPr>
            </w:pPr>
            <w:r>
              <w:rPr>
                <w:rFonts w:hint="eastAsia"/>
                <w:sz w:val="28"/>
              </w:rPr>
              <w:t>盏</w:t>
            </w:r>
          </w:p>
        </w:tc>
        <w:tc>
          <w:tcPr>
            <w:tcW w:w="834" w:type="dxa"/>
            <w:vAlign w:val="center"/>
          </w:tcPr>
          <w:p>
            <w:pPr>
              <w:ind w:firstLine="0" w:firstLineChars="0"/>
              <w:jc w:val="center"/>
              <w:rPr>
                <w:rFonts w:hint="eastAsia"/>
                <w:sz w:val="28"/>
              </w:rPr>
            </w:pPr>
            <w:r>
              <w:rPr>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880" w:type="dxa"/>
            <w:vMerge w:val="restart"/>
            <w:vAlign w:val="center"/>
          </w:tcPr>
          <w:p>
            <w:pPr>
              <w:ind w:firstLine="0" w:firstLineChars="0"/>
              <w:rPr>
                <w:rFonts w:hint="eastAsia" w:cs="宋体"/>
                <w:sz w:val="28"/>
              </w:rPr>
            </w:pPr>
            <w:r>
              <w:rPr>
                <w:rFonts w:hint="eastAsia"/>
                <w:sz w:val="28"/>
              </w:rPr>
              <w:t>装备工具</w:t>
            </w:r>
          </w:p>
        </w:tc>
        <w:tc>
          <w:tcPr>
            <w:tcW w:w="1991" w:type="dxa"/>
            <w:vAlign w:val="center"/>
          </w:tcPr>
          <w:p>
            <w:pPr>
              <w:ind w:firstLine="0" w:firstLineChars="0"/>
              <w:rPr>
                <w:rFonts w:hint="eastAsia"/>
                <w:sz w:val="28"/>
              </w:rPr>
            </w:pPr>
            <w:r>
              <w:rPr>
                <w:rFonts w:hint="eastAsia"/>
                <w:sz w:val="28"/>
              </w:rPr>
              <w:t>手表（计时器）</w:t>
            </w:r>
          </w:p>
        </w:tc>
        <w:tc>
          <w:tcPr>
            <w:tcW w:w="3978" w:type="dxa"/>
            <w:vAlign w:val="center"/>
          </w:tcPr>
          <w:p>
            <w:pPr>
              <w:ind w:firstLine="0" w:firstLineChars="0"/>
              <w:rPr>
                <w:rFonts w:hint="eastAsia"/>
                <w:sz w:val="28"/>
              </w:rPr>
            </w:pPr>
            <w:r>
              <w:rPr>
                <w:rFonts w:hint="eastAsia"/>
                <w:sz w:val="28"/>
              </w:rPr>
              <w:t>机械式，副小队长及以上指挥员配备</w:t>
            </w:r>
          </w:p>
        </w:tc>
        <w:tc>
          <w:tcPr>
            <w:tcW w:w="833" w:type="dxa"/>
            <w:vAlign w:val="center"/>
          </w:tcPr>
          <w:p>
            <w:pPr>
              <w:ind w:firstLine="0" w:firstLineChars="0"/>
              <w:jc w:val="center"/>
              <w:rPr>
                <w:rFonts w:hint="eastAsia"/>
                <w:sz w:val="28"/>
              </w:rPr>
            </w:pPr>
            <w:r>
              <w:rPr>
                <w:rFonts w:hint="eastAsia"/>
                <w:sz w:val="28"/>
              </w:rPr>
              <w:t>块</w:t>
            </w:r>
          </w:p>
        </w:tc>
        <w:tc>
          <w:tcPr>
            <w:tcW w:w="834" w:type="dxa"/>
            <w:vAlign w:val="center"/>
          </w:tcPr>
          <w:p>
            <w:pPr>
              <w:ind w:firstLine="0" w:firstLineChars="0"/>
              <w:jc w:val="center"/>
              <w:rPr>
                <w:rFonts w:hint="eastAsia"/>
                <w:sz w:val="28"/>
              </w:rPr>
            </w:pPr>
            <w:r>
              <w:rPr>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880" w:type="dxa"/>
            <w:vMerge w:val="continue"/>
            <w:vAlign w:val="center"/>
          </w:tcPr>
          <w:p>
            <w:pPr>
              <w:ind w:firstLine="0" w:firstLineChars="0"/>
              <w:rPr>
                <w:rFonts w:hint="eastAsia" w:cs="宋体"/>
                <w:sz w:val="28"/>
              </w:rPr>
            </w:pPr>
          </w:p>
        </w:tc>
        <w:tc>
          <w:tcPr>
            <w:tcW w:w="1991" w:type="dxa"/>
            <w:vAlign w:val="center"/>
          </w:tcPr>
          <w:p>
            <w:pPr>
              <w:ind w:firstLine="0" w:firstLineChars="0"/>
              <w:rPr>
                <w:rFonts w:hint="eastAsia"/>
                <w:sz w:val="28"/>
              </w:rPr>
            </w:pPr>
            <w:r>
              <w:rPr>
                <w:rFonts w:hint="eastAsia"/>
                <w:sz w:val="28"/>
              </w:rPr>
              <w:t>手套</w:t>
            </w:r>
          </w:p>
        </w:tc>
        <w:tc>
          <w:tcPr>
            <w:tcW w:w="3978" w:type="dxa"/>
            <w:vAlign w:val="center"/>
          </w:tcPr>
          <w:p>
            <w:pPr>
              <w:ind w:firstLine="0" w:firstLineChars="0"/>
              <w:rPr>
                <w:rFonts w:hint="eastAsia"/>
                <w:sz w:val="28"/>
              </w:rPr>
            </w:pPr>
            <w:r>
              <w:rPr>
                <w:rFonts w:hint="eastAsia"/>
                <w:sz w:val="28"/>
              </w:rPr>
              <w:t>布手套、线手套、防割刺手套各</w:t>
            </w:r>
            <w:r>
              <w:rPr>
                <w:sz w:val="28"/>
              </w:rPr>
              <w:t>1</w:t>
            </w:r>
            <w:r>
              <w:rPr>
                <w:rFonts w:hint="eastAsia"/>
                <w:sz w:val="28"/>
              </w:rPr>
              <w:t>副</w:t>
            </w:r>
          </w:p>
        </w:tc>
        <w:tc>
          <w:tcPr>
            <w:tcW w:w="833" w:type="dxa"/>
            <w:vAlign w:val="center"/>
          </w:tcPr>
          <w:p>
            <w:pPr>
              <w:ind w:firstLine="0" w:firstLineChars="0"/>
              <w:jc w:val="center"/>
              <w:rPr>
                <w:rFonts w:hint="eastAsia"/>
                <w:sz w:val="28"/>
              </w:rPr>
            </w:pPr>
            <w:r>
              <w:rPr>
                <w:rFonts w:hint="eastAsia"/>
                <w:sz w:val="28"/>
              </w:rPr>
              <w:t>副</w:t>
            </w:r>
          </w:p>
        </w:tc>
        <w:tc>
          <w:tcPr>
            <w:tcW w:w="834" w:type="dxa"/>
            <w:vAlign w:val="center"/>
          </w:tcPr>
          <w:p>
            <w:pPr>
              <w:ind w:firstLine="0" w:firstLineChars="0"/>
              <w:jc w:val="center"/>
              <w:rPr>
                <w:rFonts w:hint="eastAsia"/>
                <w:sz w:val="28"/>
              </w:rPr>
            </w:pPr>
            <w:r>
              <w:rPr>
                <w:sz w:val="2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880" w:type="dxa"/>
            <w:vMerge w:val="continue"/>
            <w:vAlign w:val="center"/>
          </w:tcPr>
          <w:p>
            <w:pPr>
              <w:ind w:firstLine="0" w:firstLineChars="0"/>
              <w:rPr>
                <w:rFonts w:hint="eastAsia" w:cs="宋体"/>
                <w:sz w:val="28"/>
              </w:rPr>
            </w:pPr>
          </w:p>
        </w:tc>
        <w:tc>
          <w:tcPr>
            <w:tcW w:w="1991" w:type="dxa"/>
            <w:vAlign w:val="center"/>
          </w:tcPr>
          <w:p>
            <w:pPr>
              <w:ind w:firstLine="0" w:firstLineChars="0"/>
              <w:rPr>
                <w:rFonts w:hint="eastAsia"/>
                <w:sz w:val="28"/>
              </w:rPr>
            </w:pPr>
            <w:r>
              <w:rPr>
                <w:rFonts w:hint="eastAsia"/>
                <w:sz w:val="28"/>
              </w:rPr>
              <w:t>背包</w:t>
            </w:r>
          </w:p>
        </w:tc>
        <w:tc>
          <w:tcPr>
            <w:tcW w:w="3978" w:type="dxa"/>
            <w:vAlign w:val="center"/>
          </w:tcPr>
          <w:p>
            <w:pPr>
              <w:ind w:firstLine="0" w:firstLineChars="0"/>
              <w:rPr>
                <w:rFonts w:hint="eastAsia"/>
                <w:sz w:val="28"/>
              </w:rPr>
            </w:pPr>
            <w:r>
              <w:rPr>
                <w:rFonts w:hint="eastAsia"/>
                <w:sz w:val="28"/>
              </w:rPr>
              <w:t>装救援防护服，棉质或者其它防静电布料</w:t>
            </w:r>
          </w:p>
        </w:tc>
        <w:tc>
          <w:tcPr>
            <w:tcW w:w="833" w:type="dxa"/>
            <w:vAlign w:val="center"/>
          </w:tcPr>
          <w:p>
            <w:pPr>
              <w:ind w:firstLine="0" w:firstLineChars="0"/>
              <w:jc w:val="center"/>
              <w:rPr>
                <w:rFonts w:hint="eastAsia"/>
                <w:sz w:val="28"/>
              </w:rPr>
            </w:pPr>
            <w:r>
              <w:rPr>
                <w:rFonts w:hint="eastAsia"/>
                <w:sz w:val="28"/>
              </w:rPr>
              <w:t>个</w:t>
            </w:r>
          </w:p>
        </w:tc>
        <w:tc>
          <w:tcPr>
            <w:tcW w:w="834" w:type="dxa"/>
            <w:vAlign w:val="center"/>
          </w:tcPr>
          <w:p>
            <w:pPr>
              <w:ind w:firstLine="0" w:firstLineChars="0"/>
              <w:jc w:val="center"/>
              <w:rPr>
                <w:rFonts w:hint="eastAsia"/>
                <w:sz w:val="28"/>
              </w:rPr>
            </w:pPr>
            <w:r>
              <w:rPr>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880" w:type="dxa"/>
            <w:vMerge w:val="continue"/>
            <w:vAlign w:val="center"/>
          </w:tcPr>
          <w:p>
            <w:pPr>
              <w:ind w:firstLine="0" w:firstLineChars="0"/>
              <w:rPr>
                <w:rFonts w:hint="eastAsia" w:cs="宋体"/>
                <w:sz w:val="28"/>
              </w:rPr>
            </w:pPr>
          </w:p>
        </w:tc>
        <w:tc>
          <w:tcPr>
            <w:tcW w:w="1991" w:type="dxa"/>
            <w:vAlign w:val="center"/>
          </w:tcPr>
          <w:p>
            <w:pPr>
              <w:ind w:firstLine="0" w:firstLineChars="0"/>
              <w:rPr>
                <w:rFonts w:hint="eastAsia"/>
                <w:sz w:val="28"/>
              </w:rPr>
            </w:pPr>
            <w:r>
              <w:rPr>
                <w:rFonts w:hint="eastAsia"/>
                <w:sz w:val="28"/>
              </w:rPr>
              <w:t>联络绳</w:t>
            </w:r>
          </w:p>
        </w:tc>
        <w:tc>
          <w:tcPr>
            <w:tcW w:w="3978" w:type="dxa"/>
            <w:vAlign w:val="center"/>
          </w:tcPr>
          <w:p>
            <w:pPr>
              <w:ind w:firstLine="0" w:firstLineChars="0"/>
              <w:rPr>
                <w:rFonts w:hint="eastAsia"/>
                <w:sz w:val="28"/>
              </w:rPr>
            </w:pPr>
            <w:r>
              <w:rPr>
                <w:rFonts w:hint="eastAsia"/>
                <w:sz w:val="28"/>
              </w:rPr>
              <w:t>长</w:t>
            </w:r>
            <w:r>
              <w:rPr>
                <w:sz w:val="28"/>
              </w:rPr>
              <w:t>2m</w:t>
            </w:r>
          </w:p>
        </w:tc>
        <w:tc>
          <w:tcPr>
            <w:tcW w:w="833" w:type="dxa"/>
            <w:vAlign w:val="center"/>
          </w:tcPr>
          <w:p>
            <w:pPr>
              <w:ind w:firstLine="0" w:firstLineChars="0"/>
              <w:jc w:val="center"/>
              <w:rPr>
                <w:rFonts w:hint="eastAsia"/>
                <w:sz w:val="28"/>
              </w:rPr>
            </w:pPr>
            <w:r>
              <w:rPr>
                <w:rFonts w:hint="eastAsia"/>
                <w:sz w:val="28"/>
              </w:rPr>
              <w:t>根</w:t>
            </w:r>
          </w:p>
        </w:tc>
        <w:tc>
          <w:tcPr>
            <w:tcW w:w="834" w:type="dxa"/>
            <w:vAlign w:val="center"/>
          </w:tcPr>
          <w:p>
            <w:pPr>
              <w:ind w:firstLine="0" w:firstLineChars="0"/>
              <w:jc w:val="center"/>
              <w:rPr>
                <w:rFonts w:hint="eastAsia"/>
                <w:sz w:val="28"/>
              </w:rPr>
            </w:pPr>
            <w:r>
              <w:rPr>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880" w:type="dxa"/>
            <w:vMerge w:val="continue"/>
            <w:vAlign w:val="center"/>
          </w:tcPr>
          <w:p>
            <w:pPr>
              <w:ind w:firstLine="0" w:firstLineChars="0"/>
              <w:rPr>
                <w:rFonts w:hint="eastAsia" w:cs="宋体"/>
                <w:sz w:val="28"/>
              </w:rPr>
            </w:pPr>
          </w:p>
        </w:tc>
        <w:tc>
          <w:tcPr>
            <w:tcW w:w="1991" w:type="dxa"/>
            <w:vAlign w:val="center"/>
          </w:tcPr>
          <w:p>
            <w:pPr>
              <w:ind w:firstLine="0" w:firstLineChars="0"/>
              <w:rPr>
                <w:rFonts w:hint="eastAsia"/>
                <w:sz w:val="28"/>
              </w:rPr>
            </w:pPr>
            <w:r>
              <w:rPr>
                <w:rFonts w:hint="eastAsia"/>
                <w:sz w:val="28"/>
              </w:rPr>
              <w:t>氧气呼吸器工具</w:t>
            </w:r>
          </w:p>
        </w:tc>
        <w:tc>
          <w:tcPr>
            <w:tcW w:w="3978" w:type="dxa"/>
            <w:vAlign w:val="center"/>
          </w:tcPr>
          <w:p>
            <w:pPr>
              <w:ind w:firstLine="0" w:firstLineChars="0"/>
              <w:rPr>
                <w:rFonts w:hint="eastAsia"/>
                <w:sz w:val="28"/>
              </w:rPr>
            </w:pPr>
            <w:r>
              <w:rPr>
                <w:rFonts w:hint="eastAsia"/>
                <w:sz w:val="28"/>
              </w:rPr>
              <w:t>氧气呼吸器配套使用</w:t>
            </w:r>
          </w:p>
        </w:tc>
        <w:tc>
          <w:tcPr>
            <w:tcW w:w="833" w:type="dxa"/>
            <w:vAlign w:val="center"/>
          </w:tcPr>
          <w:p>
            <w:pPr>
              <w:ind w:firstLine="0" w:firstLineChars="0"/>
              <w:jc w:val="center"/>
              <w:rPr>
                <w:rFonts w:hint="eastAsia"/>
                <w:sz w:val="28"/>
              </w:rPr>
            </w:pPr>
            <w:r>
              <w:rPr>
                <w:rFonts w:hint="eastAsia"/>
                <w:sz w:val="28"/>
              </w:rPr>
              <w:t>套</w:t>
            </w:r>
          </w:p>
        </w:tc>
        <w:tc>
          <w:tcPr>
            <w:tcW w:w="834" w:type="dxa"/>
            <w:vAlign w:val="center"/>
          </w:tcPr>
          <w:p>
            <w:pPr>
              <w:ind w:firstLine="0" w:firstLineChars="0"/>
              <w:jc w:val="center"/>
              <w:rPr>
                <w:rFonts w:hint="eastAsia"/>
                <w:sz w:val="28"/>
              </w:rPr>
            </w:pPr>
            <w:r>
              <w:rPr>
                <w:sz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880" w:type="dxa"/>
            <w:vMerge w:val="continue"/>
            <w:vAlign w:val="center"/>
          </w:tcPr>
          <w:p>
            <w:pPr>
              <w:ind w:firstLine="0" w:firstLineChars="0"/>
              <w:rPr>
                <w:rFonts w:hint="eastAsia" w:cs="宋体"/>
                <w:sz w:val="28"/>
              </w:rPr>
            </w:pPr>
          </w:p>
        </w:tc>
        <w:tc>
          <w:tcPr>
            <w:tcW w:w="1991" w:type="dxa"/>
            <w:vAlign w:val="center"/>
          </w:tcPr>
          <w:p>
            <w:pPr>
              <w:ind w:firstLine="0" w:firstLineChars="0"/>
              <w:rPr>
                <w:rFonts w:hint="eastAsia"/>
                <w:sz w:val="28"/>
              </w:rPr>
            </w:pPr>
            <w:r>
              <w:rPr>
                <w:rFonts w:hint="eastAsia"/>
                <w:sz w:val="28"/>
              </w:rPr>
              <w:t>记录工具</w:t>
            </w:r>
          </w:p>
        </w:tc>
        <w:tc>
          <w:tcPr>
            <w:tcW w:w="3978" w:type="dxa"/>
            <w:vAlign w:val="center"/>
          </w:tcPr>
          <w:p>
            <w:pPr>
              <w:ind w:firstLine="0" w:firstLineChars="0"/>
              <w:rPr>
                <w:rFonts w:hint="eastAsia"/>
                <w:sz w:val="28"/>
              </w:rPr>
            </w:pPr>
            <w:r>
              <w:rPr>
                <w:rFonts w:hint="eastAsia"/>
                <w:sz w:val="28"/>
              </w:rPr>
              <w:t>记录笔、本、粉笔各</w:t>
            </w:r>
            <w:r>
              <w:rPr>
                <w:sz w:val="28"/>
              </w:rPr>
              <w:t>1</w:t>
            </w:r>
            <w:r>
              <w:rPr>
                <w:rFonts w:hint="eastAsia"/>
                <w:sz w:val="28"/>
              </w:rPr>
              <w:t>个</w:t>
            </w:r>
          </w:p>
        </w:tc>
        <w:tc>
          <w:tcPr>
            <w:tcW w:w="833" w:type="dxa"/>
            <w:vAlign w:val="center"/>
          </w:tcPr>
          <w:p>
            <w:pPr>
              <w:ind w:firstLine="0" w:firstLineChars="0"/>
              <w:jc w:val="center"/>
              <w:rPr>
                <w:rFonts w:hint="eastAsia"/>
                <w:sz w:val="28"/>
              </w:rPr>
            </w:pPr>
            <w:r>
              <w:rPr>
                <w:rFonts w:hint="eastAsia"/>
                <w:sz w:val="28"/>
              </w:rPr>
              <w:t>套</w:t>
            </w:r>
          </w:p>
        </w:tc>
        <w:tc>
          <w:tcPr>
            <w:tcW w:w="834" w:type="dxa"/>
            <w:vAlign w:val="center"/>
          </w:tcPr>
          <w:p>
            <w:pPr>
              <w:ind w:firstLine="0" w:firstLineChars="0"/>
              <w:jc w:val="center"/>
              <w:rPr>
                <w:rFonts w:hint="eastAsia"/>
                <w:sz w:val="28"/>
              </w:rPr>
            </w:pPr>
            <w:r>
              <w:rPr>
                <w:sz w:val="28"/>
              </w:rPr>
              <w:t>1</w:t>
            </w:r>
          </w:p>
        </w:tc>
      </w:tr>
    </w:tbl>
    <w:p>
      <w:pPr>
        <w:ind w:firstLine="640"/>
        <w:rPr>
          <w:rFonts w:hint="eastAsia"/>
        </w:rPr>
      </w:pPr>
      <w:r>
        <w:t>2.</w:t>
      </w:r>
      <w:r>
        <w:rPr>
          <w:rFonts w:hint="eastAsia"/>
        </w:rPr>
        <w:t>检查装备。</w:t>
      </w:r>
    </w:p>
    <w:p>
      <w:pPr>
        <w:ind w:firstLine="640"/>
        <w:rPr>
          <w:rFonts w:hint="eastAsia"/>
        </w:rPr>
      </w:pPr>
      <w:r>
        <w:rPr>
          <w:rFonts w:hint="eastAsia"/>
        </w:rPr>
        <w:t>指挥员下达“检查装备”指令，战斗员需在规定时间内完成装备检查操作。</w:t>
      </w:r>
    </w:p>
    <w:p>
      <w:pPr>
        <w:ind w:firstLine="640"/>
        <w:rPr>
          <w:rFonts w:hint="eastAsia"/>
        </w:rPr>
      </w:pPr>
      <w:r>
        <w:t>3.</w:t>
      </w:r>
      <w:r>
        <w:rPr>
          <w:rFonts w:hint="eastAsia"/>
        </w:rPr>
        <w:t>自检互检。</w:t>
      </w:r>
    </w:p>
    <w:p>
      <w:pPr>
        <w:ind w:firstLine="640"/>
        <w:rPr>
          <w:rFonts w:hint="eastAsia"/>
        </w:rPr>
      </w:pPr>
      <w:r>
        <w:rPr>
          <w:rFonts w:hint="eastAsia"/>
        </w:rPr>
        <w:t>指挥员下达“自检互检”指令，战斗员需在规定时间内完成自检互检操作。</w:t>
      </w:r>
    </w:p>
    <w:p>
      <w:pPr>
        <w:pStyle w:val="4"/>
        <w:ind w:firstLine="643"/>
        <w:rPr>
          <w:rFonts w:hint="eastAsia"/>
          <w:b/>
        </w:rPr>
      </w:pPr>
      <w:r>
        <w:rPr>
          <w:rFonts w:hint="eastAsia"/>
          <w:b/>
        </w:rPr>
        <w:t>（四）井下救援。</w:t>
      </w:r>
    </w:p>
    <w:p>
      <w:pPr>
        <w:ind w:firstLine="640"/>
        <w:rPr>
          <w:rFonts w:hint="eastAsia"/>
        </w:rPr>
      </w:pPr>
      <w:r>
        <w:t>1.</w:t>
      </w:r>
      <w:r>
        <w:rPr>
          <w:rFonts w:hint="eastAsia"/>
        </w:rPr>
        <w:t>建立井下基地。</w:t>
      </w:r>
    </w:p>
    <w:p>
      <w:pPr>
        <w:ind w:firstLine="640"/>
        <w:rPr>
          <w:rFonts w:hint="eastAsia"/>
        </w:rPr>
      </w:pPr>
      <w:r>
        <w:rPr>
          <w:rFonts w:hint="eastAsia"/>
        </w:rPr>
        <w:t>指挥员应根据实际情况，初选井下基地位置（注：系统将提供</w:t>
      </w:r>
      <w:r>
        <w:t>4</w:t>
      </w:r>
      <w:r>
        <w:rPr>
          <w:rFonts w:hint="eastAsia"/>
        </w:rPr>
        <w:t>个地点作为建立井下基地的备选位置，指挥员应选择其中一个位置，选择时限为</w:t>
      </w:r>
      <w:r>
        <w:t>30s</w:t>
      </w:r>
      <w:r>
        <w:rPr>
          <w:rFonts w:hint="eastAsia"/>
        </w:rPr>
        <w:t>，超时系统会自动选择最差的基地位置）；初选位置后，战斗员需完成敲帮问顶、检测气体（</w:t>
      </w:r>
      <w:r>
        <w:t>CH</w:t>
      </w:r>
      <w:r>
        <w:rPr>
          <w:vertAlign w:val="subscript"/>
        </w:rPr>
        <w:t>4</w:t>
      </w:r>
      <w:r>
        <w:rPr>
          <w:rFonts w:hint="eastAsia"/>
        </w:rPr>
        <w:t>、</w:t>
      </w:r>
      <w:r>
        <w:t>CO</w:t>
      </w:r>
      <w:r>
        <w:rPr>
          <w:rFonts w:hint="eastAsia"/>
        </w:rPr>
        <w:t>、</w:t>
      </w:r>
      <w:r>
        <w:t>CO</w:t>
      </w:r>
      <w:r>
        <w:rPr>
          <w:vertAlign w:val="subscript"/>
        </w:rPr>
        <w:t>2</w:t>
      </w:r>
      <w:r>
        <w:rPr>
          <w:rFonts w:hint="eastAsia"/>
        </w:rPr>
        <w:t>、</w:t>
      </w:r>
      <w:r>
        <w:t>O</w:t>
      </w:r>
      <w:r>
        <w:rPr>
          <w:vertAlign w:val="subscript"/>
        </w:rPr>
        <w:t>2</w:t>
      </w:r>
      <w:r>
        <w:rPr>
          <w:rFonts w:hint="eastAsia"/>
        </w:rPr>
        <w:t>）、测试电话、矿图标注；待确认无危险后，需向指挥员进行汇报，并最终确定为建立井下基地的地点。</w:t>
      </w:r>
    </w:p>
    <w:p>
      <w:pPr>
        <w:ind w:firstLine="640"/>
        <w:rPr>
          <w:rFonts w:hint="eastAsia"/>
        </w:rPr>
      </w:pPr>
      <w:r>
        <w:t>2.</w:t>
      </w:r>
      <w:r>
        <w:rPr>
          <w:rFonts w:hint="eastAsia"/>
        </w:rPr>
        <w:t>探察与救灾任务。</w:t>
      </w:r>
    </w:p>
    <w:p>
      <w:pPr>
        <w:ind w:firstLine="640"/>
        <w:rPr>
          <w:rFonts w:hint="eastAsia"/>
        </w:rPr>
      </w:pPr>
      <w:r>
        <w:rPr>
          <w:rFonts w:hint="eastAsia"/>
        </w:rPr>
        <w:t>在灾区探察与救灾的过程中，战斗员需要完成一系列任务。这些任务包括但不限于通过风门、新进巷道、排水（水淹过膝或水淹至顶）、冒顶片帮事故处置、瓦斯超限处置等。每个任务都有具体的操作要求，战斗员必须按照标准流程完成。遇到特定情况（如水淹过膝、冒顶片帮事故等），战斗员应采取相应措施进行排水、支护等工作，并随时与基地保持联系，汇报相关情况并请求必要的支持。</w:t>
      </w:r>
    </w:p>
    <w:p>
      <w:pPr>
        <w:ind w:firstLine="640"/>
        <w:rPr>
          <w:rFonts w:hint="eastAsia"/>
        </w:rPr>
      </w:pPr>
      <w:r>
        <w:rPr>
          <w:rFonts w:hint="eastAsia"/>
        </w:rPr>
        <w:t>备注1：每项任务都需要战斗员严格按照规范流程执行。以排水任务为例，战斗员必须完成敲帮问顶、检测气体、探测水深等操作，并及时向基地汇报情况。若有必要，还需安装潜水泵进行排水，并及时汇报情况给指挥员。在处理火灾事故过程中，当遇到瓦斯浓度达到2%并持续上升时，立即撤离至安全区域并报指挥部。</w:t>
      </w:r>
    </w:p>
    <w:p>
      <w:pPr>
        <w:ind w:firstLine="640"/>
        <w:rPr>
          <w:rFonts w:hint="eastAsia"/>
        </w:rPr>
      </w:pPr>
      <w:r>
        <w:rPr>
          <w:rFonts w:hint="eastAsia"/>
        </w:rPr>
        <w:t>备注</w:t>
      </w:r>
      <w:r>
        <w:t>2</w:t>
      </w:r>
      <w:r>
        <w:rPr>
          <w:rFonts w:hint="eastAsia"/>
        </w:rPr>
        <w:t>：在探察过程中，检测气体和检测温度是重要任务。战斗员必须按照标准操作流程使用多种气体检定器进行气体检测。同时，应根据所测气体的积聚特性，分别在巷道的不同部位检测气体（如上部、中部、下部）。检测温度需要使用测温设备，并确保每个检测点的准确性。所有操作必须遵循标准，以确保灾区探察过程的安全与高效。</w:t>
      </w:r>
    </w:p>
    <w:p>
      <w:pPr>
        <w:ind w:firstLine="640"/>
        <w:rPr>
          <w:rFonts w:hint="eastAsia"/>
        </w:rPr>
      </w:pPr>
      <w:r>
        <w:t>3.</w:t>
      </w:r>
      <w:r>
        <w:rPr>
          <w:rFonts w:hint="eastAsia"/>
        </w:rPr>
        <w:t>伤员救治与转移。</w:t>
      </w:r>
    </w:p>
    <w:p>
      <w:pPr>
        <w:ind w:firstLine="640"/>
        <w:rPr>
          <w:rFonts w:hint="eastAsia"/>
        </w:rPr>
      </w:pPr>
      <w:r>
        <w:rPr>
          <w:rFonts w:hint="eastAsia"/>
        </w:rPr>
        <w:t>当在灾区发现伤员时，战斗员应按照标准流程进行伤员救治。确定伤员所处环境安全后，方可进行救治。伤员救治包括伤情检查、伤情处置、伤员转运等，所有环节必须按顺序进行，以确保伤员安全。战斗员需与基地保持联系，汇报伤员情况并请求必要的支持。</w:t>
      </w:r>
    </w:p>
    <w:p>
      <w:pPr>
        <w:ind w:firstLine="640"/>
        <w:rPr>
          <w:rFonts w:hint="eastAsia"/>
        </w:rPr>
      </w:pPr>
      <w:r>
        <w:t>4.</w:t>
      </w:r>
      <w:r>
        <w:rPr>
          <w:rFonts w:hint="eastAsia"/>
        </w:rPr>
        <w:t>任务完成与返回井下基地。</w:t>
      </w:r>
    </w:p>
    <w:p>
      <w:pPr>
        <w:ind w:firstLine="640"/>
        <w:rPr>
          <w:rFonts w:hint="eastAsia"/>
        </w:rPr>
      </w:pPr>
      <w:r>
        <w:rPr>
          <w:rFonts w:hint="eastAsia"/>
        </w:rPr>
        <w:t>在所有任务完成后，战斗员需要返回井下基地，指挥员结束比赛。</w:t>
      </w:r>
    </w:p>
    <w:p>
      <w:pPr>
        <w:pStyle w:val="3"/>
        <w:ind w:firstLine="640"/>
        <w:rPr>
          <w:rFonts w:hint="eastAsia" w:ascii="宋体" w:hAnsi="宋体" w:eastAsia="方正黑体简体"/>
        </w:rPr>
      </w:pPr>
      <w:r>
        <w:rPr>
          <w:rFonts w:hint="eastAsia" w:ascii="宋体" w:hAnsi="宋体" w:eastAsia="方正黑体简体"/>
        </w:rPr>
        <w:t>三、评分标准</w:t>
      </w:r>
    </w:p>
    <w:p>
      <w:pPr>
        <w:pStyle w:val="4"/>
        <w:ind w:firstLine="643"/>
        <w:rPr>
          <w:rFonts w:hint="eastAsia"/>
          <w:b/>
        </w:rPr>
      </w:pPr>
      <w:r>
        <w:rPr>
          <w:rFonts w:hint="eastAsia"/>
          <w:b/>
        </w:rPr>
        <w:t>（一）竞赛评分。</w:t>
      </w:r>
    </w:p>
    <w:p>
      <w:pPr>
        <w:ind w:firstLine="640"/>
        <w:rPr>
          <w:rFonts w:hint="eastAsia"/>
        </w:rPr>
      </w:pPr>
      <w:r>
        <w:t>1.</w:t>
      </w:r>
      <w:r>
        <w:rPr>
          <w:rFonts w:hint="eastAsia"/>
        </w:rPr>
        <w:t>竞赛总分为</w:t>
      </w:r>
      <w:r>
        <w:t>100</w:t>
      </w:r>
      <w:r>
        <w:rPr>
          <w:rFonts w:hint="eastAsia"/>
        </w:rPr>
        <w:t>分，由裁判员评分和系统评分两部分组成。其中，裁判员评分满分为</w:t>
      </w:r>
      <w:r>
        <w:t>15</w:t>
      </w:r>
      <w:r>
        <w:rPr>
          <w:rFonts w:hint="eastAsia"/>
        </w:rPr>
        <w:t>分；系统评分满分为</w:t>
      </w:r>
      <w:r>
        <w:t>85</w:t>
      </w:r>
      <w:r>
        <w:rPr>
          <w:rFonts w:hint="eastAsia"/>
        </w:rPr>
        <w:t>分，由系统根据参赛队伍实际得分与系统设计总分的比例折算得出。</w:t>
      </w:r>
    </w:p>
    <w:p>
      <w:pPr>
        <w:ind w:firstLine="640"/>
        <w:rPr>
          <w:rFonts w:hint="eastAsia"/>
        </w:rPr>
      </w:pPr>
      <w:r>
        <w:rPr>
          <w:rFonts w:hint="eastAsia"/>
        </w:rPr>
        <w:t>具体计算公式为：</w:t>
      </w:r>
    </w:p>
    <w:p>
      <w:pPr>
        <w:ind w:firstLine="600"/>
        <w:rPr>
          <w:rFonts w:hint="eastAsia"/>
          <w:sz w:val="30"/>
          <w:szCs w:val="30"/>
        </w:rPr>
      </w:pPr>
      <w:r>
        <w:rPr>
          <w:rFonts w:hint="eastAsia"/>
          <w:sz w:val="30"/>
          <w:szCs w:val="30"/>
        </w:rPr>
        <w:t>竞赛得分</w:t>
      </w:r>
      <w:r>
        <w:rPr>
          <w:sz w:val="30"/>
          <w:szCs w:val="30"/>
        </w:rPr>
        <w:t>=</w:t>
      </w:r>
      <w:r>
        <w:rPr>
          <w:rFonts w:hint="eastAsia"/>
          <w:sz w:val="30"/>
          <w:szCs w:val="30"/>
        </w:rPr>
        <w:t>裁判员评分</w:t>
      </w:r>
      <w:r>
        <w:rPr>
          <w:sz w:val="30"/>
          <w:szCs w:val="30"/>
        </w:rPr>
        <w:t>+</w:t>
      </w:r>
      <w:r>
        <w:rPr>
          <w:rFonts w:hint="eastAsia"/>
          <w:sz w:val="30"/>
          <w:szCs w:val="30"/>
        </w:rPr>
        <w:t>参赛队伍实际得分</w:t>
      </w:r>
      <w:r>
        <w:rPr>
          <w:sz w:val="30"/>
          <w:szCs w:val="30"/>
        </w:rPr>
        <w:t>/</w:t>
      </w:r>
      <w:r>
        <w:rPr>
          <w:rFonts w:hint="eastAsia"/>
          <w:sz w:val="30"/>
          <w:szCs w:val="30"/>
        </w:rPr>
        <w:t>系统设计总分×</w:t>
      </w:r>
      <w:r>
        <w:rPr>
          <w:sz w:val="30"/>
          <w:szCs w:val="30"/>
        </w:rPr>
        <w:t>85</w:t>
      </w:r>
      <w:r>
        <w:rPr>
          <w:rFonts w:hint="eastAsia"/>
          <w:sz w:val="30"/>
          <w:szCs w:val="30"/>
        </w:rPr>
        <w:t>。</w:t>
      </w:r>
    </w:p>
    <w:p>
      <w:pPr>
        <w:ind w:firstLine="640"/>
        <w:rPr>
          <w:rFonts w:hint="eastAsia"/>
        </w:rPr>
      </w:pPr>
      <w:r>
        <w:rPr>
          <w:rFonts w:hint="eastAsia"/>
        </w:rPr>
        <w:t>示例说明：</w:t>
      </w:r>
    </w:p>
    <w:p>
      <w:pPr>
        <w:ind w:firstLine="640"/>
        <w:rPr>
          <w:rFonts w:hint="eastAsia"/>
        </w:rPr>
      </w:pPr>
      <w:r>
        <w:rPr>
          <w:rFonts w:hint="eastAsia"/>
        </w:rPr>
        <w:t>某参赛队伍获得裁判员评分</w:t>
      </w:r>
      <w:r>
        <w:t>10</w:t>
      </w:r>
      <w:r>
        <w:rPr>
          <w:rFonts w:hint="eastAsia"/>
        </w:rPr>
        <w:t>分，系统设计总分为</w:t>
      </w:r>
      <w:r>
        <w:t>150</w:t>
      </w:r>
      <w:r>
        <w:rPr>
          <w:rFonts w:hint="eastAsia"/>
        </w:rPr>
        <w:t>分，该队系统实际得分为</w:t>
      </w:r>
      <w:r>
        <w:t>120</w:t>
      </w:r>
      <w:r>
        <w:rPr>
          <w:rFonts w:hint="eastAsia"/>
        </w:rPr>
        <w:t>分，则其最终得分为：</w:t>
      </w:r>
      <w:r>
        <w:t>10+(120/150)</w:t>
      </w:r>
      <w:r>
        <w:rPr>
          <w:rFonts w:hint="eastAsia"/>
        </w:rPr>
        <w:t>×</w:t>
      </w:r>
      <w:r>
        <w:t>85=78</w:t>
      </w:r>
      <w:r>
        <w:rPr>
          <w:rFonts w:hint="eastAsia"/>
        </w:rPr>
        <w:t>分。</w:t>
      </w:r>
    </w:p>
    <w:p>
      <w:pPr>
        <w:ind w:firstLine="640"/>
        <w:rPr>
          <w:rFonts w:hint="eastAsia"/>
        </w:rPr>
      </w:pPr>
      <w:r>
        <w:t>2.</w:t>
      </w:r>
      <w:r>
        <w:rPr>
          <w:rFonts w:hint="eastAsia"/>
        </w:rPr>
        <w:t>系统评分根据参赛队伍在比赛过程中的任务执行情况、任务完成情况、汇报准确性等进行自动评分。</w:t>
      </w:r>
    </w:p>
    <w:p>
      <w:pPr>
        <w:ind w:firstLine="640"/>
        <w:rPr>
          <w:rFonts w:hint="eastAsia"/>
        </w:rPr>
      </w:pPr>
      <w:r>
        <w:t>3.</w:t>
      </w:r>
      <w:r>
        <w:rPr>
          <w:rFonts w:hint="eastAsia"/>
        </w:rPr>
        <w:t>裁判员评分根据参赛队伍入场的队容队貌、竞赛中的行进队形等进行评分。</w:t>
      </w:r>
    </w:p>
    <w:p>
      <w:pPr>
        <w:ind w:firstLine="640"/>
        <w:rPr>
          <w:rFonts w:hint="eastAsia"/>
        </w:rPr>
      </w:pPr>
      <w:r>
        <w:t>4.</w:t>
      </w:r>
      <w:r>
        <w:rPr>
          <w:rFonts w:hint="eastAsia"/>
        </w:rPr>
        <w:t>竞赛排名依据评分成绩确定，若出现得分相同的情况，则按照参赛者用时长短进行排序，用时较短的队伍排名靠前。</w:t>
      </w:r>
    </w:p>
    <w:p>
      <w:pPr>
        <w:pStyle w:val="4"/>
        <w:ind w:firstLine="643"/>
        <w:rPr>
          <w:rFonts w:hint="eastAsia"/>
          <w:b/>
        </w:rPr>
      </w:pPr>
      <w:r>
        <w:rPr>
          <w:rFonts w:hint="eastAsia"/>
          <w:b/>
        </w:rPr>
        <w:t>（二）裁判员评分标准（</w:t>
      </w:r>
      <w:r>
        <w:rPr>
          <w:b/>
        </w:rPr>
        <w:t>15</w:t>
      </w:r>
      <w:r>
        <w:rPr>
          <w:rFonts w:hint="eastAsia"/>
          <w:b/>
        </w:rPr>
        <w:t>分）。</w:t>
      </w:r>
    </w:p>
    <w:p>
      <w:pPr>
        <w:ind w:firstLine="640"/>
        <w:rPr>
          <w:rFonts w:hint="eastAsia"/>
        </w:rPr>
      </w:pPr>
      <w:r>
        <w:rPr>
          <w:rFonts w:hint="eastAsia"/>
        </w:rPr>
        <w:t>裁判员针对参赛队伍入场的队容队貌、竞赛中的行进队形等进行评分。</w:t>
      </w:r>
    </w:p>
    <w:p>
      <w:pPr>
        <w:ind w:firstLine="640"/>
        <w:rPr>
          <w:rFonts w:hint="eastAsia"/>
        </w:rPr>
      </w:pPr>
      <w:r>
        <w:t>1.</w:t>
      </w:r>
      <w:r>
        <w:rPr>
          <w:rFonts w:hint="eastAsia"/>
        </w:rPr>
        <w:t>行进路线：</w:t>
      </w:r>
      <w:r>
        <w:t>5</w:t>
      </w:r>
      <w:r>
        <w:rPr>
          <w:rFonts w:hint="eastAsia"/>
        </w:rPr>
        <w:t>分（斜交探察</w:t>
      </w:r>
      <w:r>
        <w:t>1</w:t>
      </w:r>
      <w:r>
        <w:rPr>
          <w:rFonts w:hint="eastAsia"/>
        </w:rPr>
        <w:t>分、首尾距离</w:t>
      </w:r>
      <w:r>
        <w:t>1</w:t>
      </w:r>
      <w:r>
        <w:rPr>
          <w:rFonts w:hint="eastAsia"/>
        </w:rPr>
        <w:t>分、转角是否可见</w:t>
      </w:r>
      <w:r>
        <w:t>2</w:t>
      </w:r>
      <w:r>
        <w:rPr>
          <w:rFonts w:hint="eastAsia"/>
        </w:rPr>
        <w:t>分、</w:t>
      </w:r>
      <w:r>
        <w:t>1</w:t>
      </w:r>
      <w:r>
        <w:rPr>
          <w:rFonts w:hint="eastAsia"/>
        </w:rPr>
        <w:t>号与</w:t>
      </w:r>
      <w:r>
        <w:t>6</w:t>
      </w:r>
      <w:r>
        <w:rPr>
          <w:rFonts w:hint="eastAsia"/>
        </w:rPr>
        <w:t>号位置</w:t>
      </w:r>
      <w:r>
        <w:t>1</w:t>
      </w:r>
      <w:r>
        <w:rPr>
          <w:rFonts w:hint="eastAsia"/>
        </w:rPr>
        <w:t>分）。</w:t>
      </w:r>
    </w:p>
    <w:p>
      <w:pPr>
        <w:ind w:firstLine="640"/>
        <w:rPr>
          <w:rFonts w:hint="eastAsia"/>
        </w:rPr>
      </w:pPr>
      <w:r>
        <w:t>2.</w:t>
      </w:r>
      <w:r>
        <w:rPr>
          <w:rFonts w:hint="eastAsia"/>
        </w:rPr>
        <w:t>队容队貌：</w:t>
      </w:r>
      <w:r>
        <w:t>10</w:t>
      </w:r>
      <w:r>
        <w:rPr>
          <w:rFonts w:hint="eastAsia"/>
        </w:rPr>
        <w:t>分（进场礼仪</w:t>
      </w:r>
      <w:r>
        <w:t>2</w:t>
      </w:r>
      <w:r>
        <w:rPr>
          <w:rFonts w:hint="eastAsia"/>
        </w:rPr>
        <w:t>分、队形整齐</w:t>
      </w:r>
      <w:r>
        <w:t>2</w:t>
      </w:r>
      <w:r>
        <w:rPr>
          <w:rFonts w:hint="eastAsia"/>
        </w:rPr>
        <w:t>分、着装统一</w:t>
      </w:r>
      <w:r>
        <w:t>2</w:t>
      </w:r>
      <w:r>
        <w:rPr>
          <w:rFonts w:hint="eastAsia"/>
        </w:rPr>
        <w:t>分、服从裁判员指挥</w:t>
      </w:r>
      <w:r>
        <w:t>2</w:t>
      </w:r>
      <w:r>
        <w:rPr>
          <w:rFonts w:hint="eastAsia"/>
        </w:rPr>
        <w:t>分、现场领取任务</w:t>
      </w:r>
      <w:r>
        <w:t>2</w:t>
      </w:r>
      <w:r>
        <w:rPr>
          <w:rFonts w:hint="eastAsia"/>
        </w:rPr>
        <w:t>分）。</w:t>
      </w:r>
    </w:p>
    <w:p>
      <w:pPr>
        <w:ind w:firstLine="640"/>
        <w:rPr>
          <w:rFonts w:hint="eastAsia"/>
        </w:rPr>
      </w:pPr>
      <w:r>
        <w:t>3.</w:t>
      </w:r>
      <w:r>
        <w:rPr>
          <w:rFonts w:hint="eastAsia"/>
        </w:rPr>
        <w:t>裁判员评分</w:t>
      </w:r>
      <w:r>
        <w:t>=</w:t>
      </w:r>
      <w:r>
        <w:rPr>
          <w:rFonts w:hint="eastAsia"/>
        </w:rPr>
        <w:t>（裁判员</w:t>
      </w:r>
      <w:r>
        <w:t>1</w:t>
      </w:r>
      <w:r>
        <w:rPr>
          <w:rFonts w:hint="eastAsia"/>
        </w:rPr>
        <w:t>评分</w:t>
      </w:r>
      <w:r>
        <w:t>+</w:t>
      </w:r>
      <w:r>
        <w:rPr>
          <w:rFonts w:hint="eastAsia"/>
        </w:rPr>
        <w:t>裁判员</w:t>
      </w:r>
      <w:r>
        <w:t>2</w:t>
      </w:r>
      <w:r>
        <w:rPr>
          <w:rFonts w:hint="eastAsia"/>
        </w:rPr>
        <w:t>评分</w:t>
      </w:r>
      <w:r>
        <w:t>+</w:t>
      </w:r>
      <w:r>
        <w:rPr>
          <w:rFonts w:hint="eastAsia"/>
        </w:rPr>
        <w:t>裁判员</w:t>
      </w:r>
      <w:r>
        <w:t>3</w:t>
      </w:r>
      <w:r>
        <w:rPr>
          <w:rFonts w:hint="eastAsia"/>
        </w:rPr>
        <w:t>评分）</w:t>
      </w:r>
      <w:r>
        <w:t>/3</w:t>
      </w:r>
      <w:r>
        <w:rPr>
          <w:rFonts w:hint="eastAsia"/>
        </w:rPr>
        <w:t>。</w:t>
      </w:r>
    </w:p>
    <w:p>
      <w:pPr>
        <w:pStyle w:val="4"/>
        <w:ind w:firstLine="643"/>
        <w:rPr>
          <w:rFonts w:hint="eastAsia"/>
          <w:b/>
        </w:rPr>
      </w:pPr>
      <w:r>
        <w:rPr>
          <w:rFonts w:hint="eastAsia"/>
          <w:b/>
        </w:rPr>
        <w:t>（三）系统评分（</w:t>
      </w:r>
      <w:r>
        <w:rPr>
          <w:b/>
        </w:rPr>
        <w:t>85</w:t>
      </w:r>
      <w:r>
        <w:rPr>
          <w:rFonts w:hint="eastAsia"/>
          <w:b/>
        </w:rPr>
        <w:t>分）。</w:t>
      </w:r>
    </w:p>
    <w:p>
      <w:pPr>
        <w:ind w:firstLine="640"/>
        <w:rPr>
          <w:rFonts w:hint="eastAsia"/>
        </w:rPr>
      </w:pPr>
      <w:r>
        <w:t>1.</w:t>
      </w:r>
      <w:r>
        <w:rPr>
          <w:rFonts w:hint="eastAsia"/>
        </w:rPr>
        <w:t>装备选择。</w:t>
      </w:r>
    </w:p>
    <w:p>
      <w:pPr>
        <w:ind w:firstLine="640"/>
        <w:rPr>
          <w:rFonts w:hint="eastAsia"/>
        </w:rPr>
      </w:pPr>
      <w:r>
        <w:rPr>
          <w:rFonts w:hint="eastAsia"/>
        </w:rPr>
        <w:t>竞赛开始后，参赛战斗员通过</w:t>
      </w:r>
      <w:r>
        <w:t>VR</w:t>
      </w:r>
      <w:r>
        <w:rPr>
          <w:rFonts w:hint="eastAsia"/>
        </w:rPr>
        <w:t>手柄选择装备。若未携带必选装备，井下部分任务无法完成。</w:t>
      </w:r>
    </w:p>
    <w:p>
      <w:pPr>
        <w:ind w:firstLine="640"/>
        <w:rPr>
          <w:rFonts w:hint="eastAsia"/>
        </w:rPr>
      </w:pPr>
      <w:r>
        <w:rPr>
          <w:rFonts w:hint="eastAsia"/>
        </w:rPr>
        <w:t>指挥员通过指挥端对战斗员下达指令，随后战斗员开展装备检查（答题）、自检互检（答题）操作。</w:t>
      </w:r>
    </w:p>
    <w:p>
      <w:pPr>
        <w:ind w:firstLine="640"/>
        <w:rPr>
          <w:rFonts w:hint="eastAsia"/>
        </w:rPr>
      </w:pPr>
      <w:r>
        <w:t>2.</w:t>
      </w:r>
      <w:r>
        <w:rPr>
          <w:rFonts w:hint="eastAsia"/>
        </w:rPr>
        <w:t>井下基地建立。</w:t>
      </w:r>
    </w:p>
    <w:p>
      <w:pPr>
        <w:ind w:firstLine="640"/>
        <w:rPr>
          <w:rFonts w:hint="eastAsia"/>
        </w:rPr>
      </w:pPr>
      <w:r>
        <w:rPr>
          <w:rFonts w:hint="eastAsia"/>
        </w:rPr>
        <w:t>井下基地可选位置共有</w:t>
      </w:r>
      <w:r>
        <w:t>4</w:t>
      </w:r>
      <w:r>
        <w:rPr>
          <w:rFonts w:hint="eastAsia"/>
        </w:rPr>
        <w:t>处，由指挥员在指挥端进行选择。</w:t>
      </w:r>
    </w:p>
    <w:p>
      <w:pPr>
        <w:ind w:firstLine="640"/>
        <w:rPr>
          <w:rFonts w:hint="eastAsia"/>
        </w:rPr>
      </w:pPr>
      <w:r>
        <w:rPr>
          <w:rFonts w:hint="eastAsia"/>
        </w:rPr>
        <w:t>选择井下基地的时限为</w:t>
      </w:r>
      <w:r>
        <w:t>30s</w:t>
      </w:r>
      <w:r>
        <w:rPr>
          <w:rFonts w:hint="eastAsia"/>
        </w:rPr>
        <w:t>，超时系统将自动选择最差位置建立基地。</w:t>
      </w:r>
    </w:p>
    <w:p>
      <w:pPr>
        <w:ind w:firstLine="640"/>
        <w:rPr>
          <w:rFonts w:hint="eastAsia"/>
        </w:rPr>
      </w:pPr>
      <w:r>
        <w:rPr>
          <w:rFonts w:hint="eastAsia"/>
        </w:rPr>
        <w:t>建立井下基地的任务包含：敲帮问顶、检测气体（</w:t>
      </w:r>
      <w:r>
        <w:t>CH</w:t>
      </w:r>
      <w:r>
        <w:rPr>
          <w:vertAlign w:val="subscript"/>
        </w:rPr>
        <w:t>4</w:t>
      </w:r>
      <w:r>
        <w:rPr>
          <w:rFonts w:hint="eastAsia"/>
        </w:rPr>
        <w:t>、</w:t>
      </w:r>
      <w:r>
        <w:t>CO</w:t>
      </w:r>
      <w:r>
        <w:rPr>
          <w:rFonts w:hint="eastAsia"/>
        </w:rPr>
        <w:t>、</w:t>
      </w:r>
      <w:r>
        <w:t>CO</w:t>
      </w:r>
      <w:r>
        <w:rPr>
          <w:vertAlign w:val="subscript"/>
        </w:rPr>
        <w:t>2</w:t>
      </w:r>
      <w:r>
        <w:rPr>
          <w:rFonts w:hint="eastAsia"/>
        </w:rPr>
        <w:t>、</w:t>
      </w:r>
      <w:r>
        <w:t>O</w:t>
      </w:r>
      <w:r>
        <w:rPr>
          <w:vertAlign w:val="subscript"/>
        </w:rPr>
        <w:t>2</w:t>
      </w:r>
      <w:r>
        <w:rPr>
          <w:rFonts w:hint="eastAsia"/>
        </w:rPr>
        <w:t>）、测试电话、自检互检、约定返回时间、汇报建立井下基地、矿图标注等。</w:t>
      </w:r>
    </w:p>
    <w:p>
      <w:pPr>
        <w:ind w:firstLine="640"/>
        <w:rPr>
          <w:rFonts w:hint="eastAsia"/>
        </w:rPr>
      </w:pPr>
      <w:r>
        <w:rPr>
          <w:rFonts w:hint="eastAsia"/>
        </w:rPr>
        <w:t>在约定返回时间任务中，小队长需携带手表，并与基地指挥员对时后，方能完成约定返回时间的任务。</w:t>
      </w:r>
    </w:p>
    <w:p>
      <w:pPr>
        <w:ind w:firstLine="640"/>
        <w:rPr>
          <w:rFonts w:hint="eastAsia"/>
        </w:rPr>
      </w:pPr>
      <w:r>
        <w:rPr>
          <w:rFonts w:hint="eastAsia"/>
        </w:rPr>
        <w:t>任务流程图如下：</w:t>
      </w:r>
    </w:p>
    <w:p>
      <w:pPr>
        <w:spacing w:line="240" w:lineRule="auto"/>
        <w:ind w:firstLine="0" w:firstLineChars="0"/>
        <w:jc w:val="center"/>
        <w:rPr>
          <w:rFonts w:hint="eastAsia"/>
        </w:rPr>
      </w:pPr>
      <w:r>
        <w:rPr>
          <w:rFonts w:ascii="Times New Roman" w:hAnsi="Times New Roman" w:eastAsia="宋体" w:cs="Times New Roman"/>
          <w:sz w:val="24"/>
          <w:szCs w:val="32"/>
        </w:rPr>
        <w:drawing>
          <wp:inline distT="0" distB="0" distL="0" distR="0">
            <wp:extent cx="3625215" cy="2465070"/>
            <wp:effectExtent l="0" t="0" r="0" b="0"/>
            <wp:docPr id="6017432" name="图片 8" descr="C:/Users/14332/AppData/Local/Temp/wps.nkVlWYw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17432" name="图片 8" descr="C:/Users/14332/AppData/Local/Temp/wps.nkVlWYwps"/>
                    <pic:cNvPicPr>
                      <a:picLocks noChangeAspect="1" noChangeArrowheads="1"/>
                    </pic:cNvPicPr>
                  </pic:nvPicPr>
                  <pic:blipFill>
                    <a:blip r:embed="rId30" cstate="print">
                      <a:extLst>
                        <a:ext uri="{28A0092B-C50C-407E-A947-70E740481C1C}">
                          <a14:useLocalDpi xmlns:a14="http://schemas.microsoft.com/office/drawing/2010/main" val="0"/>
                        </a:ext>
                      </a:extLst>
                    </a:blip>
                    <a:srcRect l="2620" t="5071" r="2771" b="4356"/>
                    <a:stretch>
                      <a:fillRect/>
                    </a:stretch>
                  </pic:blipFill>
                  <pic:spPr>
                    <a:xfrm>
                      <a:off x="0" y="0"/>
                      <a:ext cx="3659259" cy="2488333"/>
                    </a:xfrm>
                    <a:prstGeom prst="rect">
                      <a:avLst/>
                    </a:prstGeom>
                    <a:noFill/>
                    <a:ln>
                      <a:noFill/>
                    </a:ln>
                  </pic:spPr>
                </pic:pic>
              </a:graphicData>
            </a:graphic>
          </wp:inline>
        </w:drawing>
      </w:r>
    </w:p>
    <w:p>
      <w:pPr>
        <w:ind w:firstLine="640"/>
        <w:rPr>
          <w:rFonts w:hint="eastAsia"/>
        </w:rPr>
      </w:pPr>
      <w:r>
        <w:t>3.</w:t>
      </w:r>
      <w:r>
        <w:rPr>
          <w:rFonts w:hint="eastAsia"/>
        </w:rPr>
        <w:t>探察与救灾。</w:t>
      </w:r>
    </w:p>
    <w:p>
      <w:pPr>
        <w:ind w:firstLine="640"/>
        <w:rPr>
          <w:rFonts w:hint="eastAsia"/>
        </w:rPr>
      </w:pPr>
      <w:r>
        <w:rPr>
          <w:rFonts w:hint="eastAsia"/>
        </w:rPr>
        <w:t>（</w:t>
      </w:r>
      <w:r>
        <w:t>1</w:t>
      </w:r>
      <w:r>
        <w:rPr>
          <w:rFonts w:hint="eastAsia"/>
        </w:rPr>
        <w:t>）通过风门。</w:t>
      </w:r>
    </w:p>
    <w:p>
      <w:pPr>
        <w:ind w:firstLine="640"/>
        <w:rPr>
          <w:rFonts w:hint="eastAsia"/>
        </w:rPr>
      </w:pPr>
      <w:r>
        <w:rPr>
          <w:rFonts w:hint="eastAsia"/>
        </w:rPr>
        <w:t>通过风门需检测气体（</w:t>
      </w:r>
      <w:r>
        <w:t>CH</w:t>
      </w:r>
      <w:r>
        <w:rPr>
          <w:vertAlign w:val="subscript"/>
        </w:rPr>
        <w:t>4</w:t>
      </w:r>
      <w:r>
        <w:rPr>
          <w:rFonts w:hint="eastAsia"/>
        </w:rPr>
        <w:t>、</w:t>
      </w:r>
      <w:r>
        <w:t>CO</w:t>
      </w:r>
      <w:r>
        <w:rPr>
          <w:rFonts w:hint="eastAsia"/>
        </w:rPr>
        <w:t>、</w:t>
      </w:r>
      <w:r>
        <w:t>CO</w:t>
      </w:r>
      <w:r>
        <w:rPr>
          <w:vertAlign w:val="subscript"/>
        </w:rPr>
        <w:t>2</w:t>
      </w:r>
      <w:r>
        <w:rPr>
          <w:rFonts w:hint="eastAsia"/>
        </w:rPr>
        <w:t>、</w:t>
      </w:r>
      <w:r>
        <w:t>O</w:t>
      </w:r>
      <w:r>
        <w:rPr>
          <w:vertAlign w:val="subscript"/>
        </w:rPr>
        <w:t>2</w:t>
      </w:r>
      <w:r>
        <w:rPr>
          <w:rFonts w:hint="eastAsia"/>
        </w:rPr>
        <w:t>）和现场标注。</w:t>
      </w:r>
    </w:p>
    <w:p>
      <w:pPr>
        <w:ind w:firstLine="640"/>
        <w:rPr>
          <w:rFonts w:hint="eastAsia"/>
        </w:rPr>
      </w:pPr>
      <w:r>
        <w:rPr>
          <w:rFonts w:hint="eastAsia"/>
        </w:rPr>
        <w:t>任务流程图如下：</w:t>
      </w:r>
    </w:p>
    <w:p>
      <w:pPr>
        <w:spacing w:line="240" w:lineRule="auto"/>
        <w:ind w:firstLine="0" w:firstLineChars="0"/>
        <w:jc w:val="center"/>
        <w:rPr>
          <w:rFonts w:hint="eastAsia"/>
        </w:rPr>
      </w:pPr>
      <w:r>
        <w:rPr>
          <w:rFonts w:ascii="Times New Roman" w:hAnsi="Times New Roman" w:eastAsia="宋体" w:cs="方正仿宋_GBK"/>
          <w:color w:val="000000"/>
          <w:kern w:val="0"/>
          <w:sz w:val="24"/>
          <w:szCs w:val="31"/>
          <w:lang w:bidi="ar"/>
        </w:rPr>
        <w:drawing>
          <wp:inline distT="0" distB="0" distL="0" distR="0">
            <wp:extent cx="5566410" cy="3344545"/>
            <wp:effectExtent l="0" t="0" r="0" b="0"/>
            <wp:docPr id="1830542929" name="图片 9" descr="C:/Users/14332/AppData/Local/Temp/wps.YwVdQSw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0542929" name="图片 9" descr="C:/Users/14332/AppData/Local/Temp/wps.YwVdQSwps"/>
                    <pic:cNvPicPr>
                      <a:picLocks noChangeAspect="1" noChangeArrowheads="1"/>
                    </pic:cNvPicPr>
                  </pic:nvPicPr>
                  <pic:blipFill>
                    <a:blip r:embed="rId31" cstate="print">
                      <a:extLst>
                        <a:ext uri="{28A0092B-C50C-407E-A947-70E740481C1C}">
                          <a14:useLocalDpi xmlns:a14="http://schemas.microsoft.com/office/drawing/2010/main" val="0"/>
                        </a:ext>
                      </a:extLst>
                    </a:blip>
                    <a:srcRect l="2900" t="3692" r="1824" b="2622"/>
                    <a:stretch>
                      <a:fillRect/>
                    </a:stretch>
                  </pic:blipFill>
                  <pic:spPr>
                    <a:xfrm>
                      <a:off x="0" y="0"/>
                      <a:ext cx="5646326" cy="3392883"/>
                    </a:xfrm>
                    <a:prstGeom prst="rect">
                      <a:avLst/>
                    </a:prstGeom>
                    <a:noFill/>
                    <a:ln>
                      <a:noFill/>
                    </a:ln>
                  </pic:spPr>
                </pic:pic>
              </a:graphicData>
            </a:graphic>
          </wp:inline>
        </w:drawing>
      </w:r>
    </w:p>
    <w:p>
      <w:pPr>
        <w:ind w:firstLine="640"/>
        <w:rPr>
          <w:rFonts w:hint="eastAsia"/>
        </w:rPr>
      </w:pPr>
      <w:r>
        <w:rPr>
          <w:rFonts w:hint="eastAsia"/>
        </w:rPr>
        <w:t>（</w:t>
      </w:r>
      <w:r>
        <w:t>2</w:t>
      </w:r>
      <w:r>
        <w:rPr>
          <w:rFonts w:hint="eastAsia"/>
        </w:rPr>
        <w:t>）进入未探察巷道。</w:t>
      </w:r>
    </w:p>
    <w:p>
      <w:pPr>
        <w:ind w:firstLine="640"/>
        <w:rPr>
          <w:rFonts w:hint="eastAsia"/>
        </w:rPr>
      </w:pPr>
      <w:r>
        <w:rPr>
          <w:rFonts w:hint="eastAsia"/>
        </w:rPr>
        <w:t>进入未探察巷道需检测气体（CH</w:t>
      </w:r>
      <w:r>
        <w:rPr>
          <w:rFonts w:hint="eastAsia"/>
          <w:vertAlign w:val="subscript"/>
        </w:rPr>
        <w:t>4</w:t>
      </w:r>
      <w:r>
        <w:rPr>
          <w:rFonts w:hint="eastAsia"/>
        </w:rPr>
        <w:t>、CO、CO</w:t>
      </w:r>
      <w:r>
        <w:rPr>
          <w:rFonts w:hint="eastAsia"/>
          <w:vertAlign w:val="subscript"/>
        </w:rPr>
        <w:t>2</w:t>
      </w:r>
      <w:r>
        <w:rPr>
          <w:rFonts w:hint="eastAsia"/>
        </w:rPr>
        <w:t>、O</w:t>
      </w:r>
      <w:r>
        <w:rPr>
          <w:rFonts w:hint="eastAsia"/>
          <w:vertAlign w:val="subscript"/>
        </w:rPr>
        <w:t>2</w:t>
      </w:r>
      <w:r>
        <w:rPr>
          <w:rFonts w:hint="eastAsia"/>
        </w:rPr>
        <w:t>）和现场标注。</w:t>
      </w:r>
    </w:p>
    <w:p>
      <w:pPr>
        <w:ind w:firstLine="640"/>
        <w:rPr>
          <w:rFonts w:hint="eastAsia"/>
        </w:rPr>
      </w:pPr>
      <w:r>
        <w:rPr>
          <w:rFonts w:hint="eastAsia"/>
        </w:rPr>
        <w:t>任务流程图如下：</w:t>
      </w:r>
    </w:p>
    <w:p>
      <w:pPr>
        <w:spacing w:line="240" w:lineRule="auto"/>
        <w:ind w:firstLine="0" w:firstLineChars="0"/>
        <w:jc w:val="center"/>
        <w:rPr>
          <w:rFonts w:hint="eastAsia"/>
        </w:rPr>
      </w:pPr>
      <w:r>
        <w:rPr>
          <w:rFonts w:hint="eastAsia"/>
        </w:rPr>
        <w:drawing>
          <wp:inline distT="0" distB="0" distL="0" distR="0">
            <wp:extent cx="3681730" cy="1565910"/>
            <wp:effectExtent l="0" t="0" r="0" b="0"/>
            <wp:docPr id="47895084" name="图片 10" descr="C:/Users/14332/AppData/Local/Temp/wps.TwwgFBw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895084" name="图片 10" descr="C:/Users/14332/AppData/Local/Temp/wps.TwwgFBwps"/>
                    <pic:cNvPicPr>
                      <a:picLocks noChangeAspect="1" noChangeArrowheads="1"/>
                    </pic:cNvPicPr>
                  </pic:nvPicPr>
                  <pic:blipFill>
                    <a:blip r:embed="rId32" cstate="print">
                      <a:extLst>
                        <a:ext uri="{28A0092B-C50C-407E-A947-70E740481C1C}">
                          <a14:useLocalDpi xmlns:a14="http://schemas.microsoft.com/office/drawing/2010/main" val="0"/>
                        </a:ext>
                      </a:extLst>
                    </a:blip>
                    <a:srcRect l="2428" t="5800" r="-42" b="4918"/>
                    <a:stretch>
                      <a:fillRect/>
                    </a:stretch>
                  </pic:blipFill>
                  <pic:spPr>
                    <a:xfrm>
                      <a:off x="0" y="0"/>
                      <a:ext cx="3748288" cy="1594398"/>
                    </a:xfrm>
                    <a:prstGeom prst="rect">
                      <a:avLst/>
                    </a:prstGeom>
                    <a:noFill/>
                    <a:ln>
                      <a:noFill/>
                    </a:ln>
                  </pic:spPr>
                </pic:pic>
              </a:graphicData>
            </a:graphic>
          </wp:inline>
        </w:drawing>
      </w:r>
    </w:p>
    <w:p>
      <w:pPr>
        <w:ind w:firstLine="640"/>
        <w:rPr>
          <w:rFonts w:hint="eastAsia"/>
        </w:rPr>
      </w:pPr>
      <w:r>
        <w:rPr>
          <w:rFonts w:hint="eastAsia"/>
        </w:rPr>
        <w:t>（</w:t>
      </w:r>
      <w:r>
        <w:t>3</w:t>
      </w:r>
      <w:r>
        <w:rPr>
          <w:rFonts w:hint="eastAsia"/>
        </w:rPr>
        <w:t>）排水（水淹过膝）。</w:t>
      </w:r>
    </w:p>
    <w:p>
      <w:pPr>
        <w:ind w:firstLine="640"/>
        <w:rPr>
          <w:rFonts w:hint="eastAsia"/>
        </w:rPr>
      </w:pPr>
      <w:r>
        <w:rPr>
          <w:rFonts w:hint="eastAsia"/>
        </w:rPr>
        <w:t>探察途中，如遇巷道积水，应使用探险棍探测前行，如遇水淹过膝，战斗员应排水后通过。任务包含：向基地指挥员汇报发现水淹区、检测气体（</w:t>
      </w:r>
      <w:r>
        <w:t>CH</w:t>
      </w:r>
      <w:r>
        <w:rPr>
          <w:vertAlign w:val="subscript"/>
        </w:rPr>
        <w:t>4</w:t>
      </w:r>
      <w:r>
        <w:rPr>
          <w:rFonts w:hint="eastAsia"/>
        </w:rPr>
        <w:t>、</w:t>
      </w:r>
      <w:r>
        <w:t>CO</w:t>
      </w:r>
      <w:r>
        <w:rPr>
          <w:rFonts w:hint="eastAsia"/>
        </w:rPr>
        <w:t>、</w:t>
      </w:r>
      <w:r>
        <w:t>CO</w:t>
      </w:r>
      <w:r>
        <w:rPr>
          <w:vertAlign w:val="subscript"/>
        </w:rPr>
        <w:t>2</w:t>
      </w:r>
      <w:r>
        <w:rPr>
          <w:rFonts w:hint="eastAsia"/>
        </w:rPr>
        <w:t>、</w:t>
      </w:r>
      <w:r>
        <w:t>O</w:t>
      </w:r>
      <w:r>
        <w:rPr>
          <w:vertAlign w:val="subscript"/>
        </w:rPr>
        <w:t>2</w:t>
      </w:r>
      <w:r>
        <w:rPr>
          <w:rFonts w:hint="eastAsia"/>
        </w:rPr>
        <w:t>）、敲帮问顶、探测水深、向基地指挥员汇报请求排水、安装潜水泵并排水、矿图标注、现场标注、向基地指挥员汇报请求继续探察。</w:t>
      </w:r>
    </w:p>
    <w:p>
      <w:pPr>
        <w:ind w:firstLine="640"/>
        <w:rPr>
          <w:rFonts w:hint="eastAsia"/>
        </w:rPr>
      </w:pPr>
      <w:r>
        <w:rPr>
          <w:rFonts w:hint="eastAsia"/>
        </w:rPr>
        <w:t>（</w:t>
      </w:r>
      <w:r>
        <w:t>4</w:t>
      </w:r>
      <w:r>
        <w:rPr>
          <w:rFonts w:hint="eastAsia"/>
        </w:rPr>
        <w:t>）排水（水淹至顶）。</w:t>
      </w:r>
    </w:p>
    <w:p>
      <w:pPr>
        <w:ind w:firstLine="640"/>
        <w:rPr>
          <w:rFonts w:hint="eastAsia"/>
        </w:rPr>
      </w:pPr>
      <w:r>
        <w:rPr>
          <w:rFonts w:hint="eastAsia"/>
        </w:rPr>
        <w:t>探察途中，如遇水淹至顶，战斗员必要时应锁风、排水后通过。任务包含：向基地指挥员汇报发现水淹区、检测气体（</w:t>
      </w:r>
      <w:r>
        <w:t>CH</w:t>
      </w:r>
      <w:r>
        <w:rPr>
          <w:vertAlign w:val="subscript"/>
        </w:rPr>
        <w:t>4</w:t>
      </w:r>
      <w:r>
        <w:rPr>
          <w:rFonts w:hint="eastAsia"/>
        </w:rPr>
        <w:t>、</w:t>
      </w:r>
      <w:r>
        <w:t>CO</w:t>
      </w:r>
      <w:r>
        <w:rPr>
          <w:rFonts w:hint="eastAsia"/>
        </w:rPr>
        <w:t>、</w:t>
      </w:r>
      <w:r>
        <w:t>CO</w:t>
      </w:r>
      <w:r>
        <w:rPr>
          <w:vertAlign w:val="subscript"/>
        </w:rPr>
        <w:t>2</w:t>
      </w:r>
      <w:r>
        <w:rPr>
          <w:rFonts w:hint="eastAsia"/>
        </w:rPr>
        <w:t>、</w:t>
      </w:r>
      <w:r>
        <w:t>O</w:t>
      </w:r>
      <w:r>
        <w:rPr>
          <w:vertAlign w:val="subscript"/>
        </w:rPr>
        <w:t>2</w:t>
      </w:r>
      <w:r>
        <w:rPr>
          <w:rFonts w:hint="eastAsia"/>
        </w:rPr>
        <w:t>）、向基地指挥员汇报请求锁风、敲帮问顶、挂风障、向基地指挥员汇报请求排水、安装潜水泵并排水、矿图标注、现场标注、向基地指挥员汇报请求继续探察。</w:t>
      </w:r>
    </w:p>
    <w:p>
      <w:pPr>
        <w:ind w:firstLine="640"/>
        <w:rPr>
          <w:rFonts w:hint="eastAsia"/>
        </w:rPr>
      </w:pPr>
      <w:r>
        <w:rPr>
          <w:rFonts w:hint="eastAsia"/>
        </w:rPr>
        <w:t>风障材料作为随机热点装备，可在行进途中寻找，如未找到风障材料，则无法完成挂风障任务。</w:t>
      </w:r>
    </w:p>
    <w:p>
      <w:pPr>
        <w:ind w:firstLine="640"/>
        <w:rPr>
          <w:rFonts w:hint="eastAsia"/>
        </w:rPr>
      </w:pPr>
      <w:r>
        <w:rPr>
          <w:rFonts w:hint="eastAsia"/>
        </w:rPr>
        <w:t>任务流程图如下：</w:t>
      </w:r>
    </w:p>
    <w:p>
      <w:pPr>
        <w:spacing w:line="240" w:lineRule="auto"/>
        <w:ind w:firstLine="0" w:firstLineChars="0"/>
        <w:jc w:val="center"/>
        <w:rPr>
          <w:rFonts w:hint="eastAsia"/>
        </w:rPr>
      </w:pPr>
      <w:r>
        <w:rPr>
          <w:rFonts w:eastAsia="宋体" w:cs="宋体"/>
        </w:rPr>
        <w:drawing>
          <wp:inline distT="0" distB="0" distL="114300" distR="114300">
            <wp:extent cx="4265295" cy="5459095"/>
            <wp:effectExtent l="0" t="0" r="1905" b="8255"/>
            <wp:docPr id="12" name="图片 11" descr="任务流程图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1" descr="任务流程图4"/>
                    <pic:cNvPicPr>
                      <a:picLocks noChangeAspect="1"/>
                    </pic:cNvPicPr>
                  </pic:nvPicPr>
                  <pic:blipFill>
                    <a:blip r:embed="rId33" cstate="print">
                      <a:extLst>
                        <a:ext uri="{28A0092B-C50C-407E-A947-70E740481C1C}">
                          <a14:useLocalDpi xmlns:a14="http://schemas.microsoft.com/office/drawing/2010/main" val="0"/>
                        </a:ext>
                      </a:extLst>
                    </a:blip>
                    <a:srcRect l="985" t="746" r="1206" b="1363"/>
                    <a:stretch>
                      <a:fillRect/>
                    </a:stretch>
                  </pic:blipFill>
                  <pic:spPr>
                    <a:xfrm>
                      <a:off x="0" y="0"/>
                      <a:ext cx="4283540" cy="5482586"/>
                    </a:xfrm>
                    <a:prstGeom prst="rect">
                      <a:avLst/>
                    </a:prstGeom>
                    <a:noFill/>
                    <a:ln>
                      <a:noFill/>
                    </a:ln>
                  </pic:spPr>
                </pic:pic>
              </a:graphicData>
            </a:graphic>
          </wp:inline>
        </w:drawing>
      </w:r>
    </w:p>
    <w:p>
      <w:pPr>
        <w:ind w:firstLine="640"/>
        <w:rPr>
          <w:rFonts w:hint="eastAsia"/>
        </w:rPr>
      </w:pPr>
      <w:r>
        <w:rPr>
          <w:rFonts w:hint="eastAsia"/>
        </w:rPr>
        <w:t>（</w:t>
      </w:r>
      <w:r>
        <w:t>5</w:t>
      </w:r>
      <w:r>
        <w:rPr>
          <w:rFonts w:hint="eastAsia"/>
        </w:rPr>
        <w:t>）冒顶片帮事故处置。</w:t>
      </w:r>
    </w:p>
    <w:p>
      <w:pPr>
        <w:ind w:firstLine="640"/>
        <w:rPr>
          <w:rFonts w:hint="eastAsia"/>
        </w:rPr>
      </w:pPr>
      <w:r>
        <w:rPr>
          <w:rFonts w:hint="eastAsia"/>
        </w:rPr>
        <w:t>遇小型冒顶片帮事故堵塞巷道时，可采取临时支护的方式通过。任务包括：向基地指挥员汇报发现垮塌区、检测气体（</w:t>
      </w:r>
      <w:r>
        <w:t>CH</w:t>
      </w:r>
      <w:r>
        <w:rPr>
          <w:vertAlign w:val="subscript"/>
        </w:rPr>
        <w:t>4</w:t>
      </w:r>
      <w:r>
        <w:rPr>
          <w:rFonts w:hint="eastAsia"/>
        </w:rPr>
        <w:t>、</w:t>
      </w:r>
      <w:r>
        <w:t>CO</w:t>
      </w:r>
      <w:r>
        <w:rPr>
          <w:rFonts w:hint="eastAsia"/>
        </w:rPr>
        <w:t>、</w:t>
      </w:r>
      <w:r>
        <w:t>CO</w:t>
      </w:r>
      <w:r>
        <w:rPr>
          <w:vertAlign w:val="subscript"/>
        </w:rPr>
        <w:t>2</w:t>
      </w:r>
      <w:r>
        <w:rPr>
          <w:rFonts w:hint="eastAsia"/>
        </w:rPr>
        <w:t>、</w:t>
      </w:r>
      <w:r>
        <w:t>O</w:t>
      </w:r>
      <w:r>
        <w:rPr>
          <w:vertAlign w:val="subscript"/>
        </w:rPr>
        <w:t>2</w:t>
      </w:r>
      <w:r>
        <w:rPr>
          <w:rFonts w:hint="eastAsia"/>
        </w:rPr>
        <w:t>）、敲帮问顶、向基地指挥员汇报请求现场支护、现场支护、矿图标注、现场标注、向基地指挥员汇报请求继续探察。</w:t>
      </w:r>
    </w:p>
    <w:p>
      <w:pPr>
        <w:ind w:firstLine="640"/>
        <w:rPr>
          <w:rFonts w:hint="eastAsia"/>
        </w:rPr>
      </w:pPr>
      <w:r>
        <w:rPr>
          <w:rFonts w:hint="eastAsia"/>
        </w:rPr>
        <w:t>液压手动泵和支护材料作为随机热点装备，可在行进途中找到，如未找到则无法完成支护任务。</w:t>
      </w:r>
    </w:p>
    <w:p>
      <w:pPr>
        <w:ind w:firstLine="640"/>
        <w:rPr>
          <w:rFonts w:hint="eastAsia"/>
        </w:rPr>
      </w:pPr>
      <w:r>
        <w:rPr>
          <w:rFonts w:hint="eastAsia"/>
        </w:rPr>
        <w:t>遇大面积冒顶片帮事故，遇险人员被堵在独头巷道时，若无法使用临时支护的方式通过冒落区，应使用探测仪器判断遇险人员位置，随后采用掘进绕巷方式通过冒落区接近遇险者。任务包括：向基地指挥员汇报发现垮塌区、检测气体（</w:t>
      </w:r>
      <w:r>
        <w:t>CH</w:t>
      </w:r>
      <w:r>
        <w:rPr>
          <w:vertAlign w:val="subscript"/>
        </w:rPr>
        <w:t>4</w:t>
      </w:r>
      <w:r>
        <w:rPr>
          <w:rFonts w:hint="eastAsia"/>
        </w:rPr>
        <w:t>、</w:t>
      </w:r>
      <w:r>
        <w:t>CO</w:t>
      </w:r>
      <w:r>
        <w:rPr>
          <w:rFonts w:hint="eastAsia"/>
        </w:rPr>
        <w:t>、</w:t>
      </w:r>
      <w:r>
        <w:t>CO</w:t>
      </w:r>
      <w:r>
        <w:rPr>
          <w:vertAlign w:val="subscript"/>
        </w:rPr>
        <w:t>2</w:t>
      </w:r>
      <w:r>
        <w:rPr>
          <w:rFonts w:hint="eastAsia"/>
        </w:rPr>
        <w:t>、</w:t>
      </w:r>
      <w:r>
        <w:t>O</w:t>
      </w:r>
      <w:r>
        <w:rPr>
          <w:vertAlign w:val="subscript"/>
        </w:rPr>
        <w:t>2</w:t>
      </w:r>
      <w:r>
        <w:rPr>
          <w:rFonts w:hint="eastAsia"/>
        </w:rPr>
        <w:t>）、敲帮问顶、使用生命探测仪搜索、汇报请求掘进绕巷、基地同意掘进绕巷、绕巷掘进、矿图标注、现场标注、向基地指挥员汇报请求继续探察。</w:t>
      </w:r>
    </w:p>
    <w:p>
      <w:pPr>
        <w:ind w:firstLine="640"/>
        <w:rPr>
          <w:rFonts w:hint="eastAsia"/>
        </w:rPr>
      </w:pPr>
      <w:r>
        <w:rPr>
          <w:rFonts w:hint="eastAsia"/>
        </w:rPr>
        <w:t>生命探测仪作为随机装备，可在行进途中找到，如未找到则无法完成任务。</w:t>
      </w:r>
    </w:p>
    <w:p>
      <w:pPr>
        <w:ind w:firstLine="640"/>
        <w:rPr>
          <w:rFonts w:hint="eastAsia"/>
        </w:rPr>
      </w:pPr>
      <w:r>
        <w:rPr>
          <w:rFonts w:hint="eastAsia"/>
        </w:rPr>
        <w:t>任务流程图如下：</w:t>
      </w:r>
    </w:p>
    <w:p>
      <w:pPr>
        <w:spacing w:line="240" w:lineRule="auto"/>
        <w:ind w:firstLine="0" w:firstLineChars="0"/>
        <w:jc w:val="center"/>
        <w:rPr>
          <w:rFonts w:hint="eastAsia"/>
        </w:rPr>
      </w:pPr>
      <w:r>
        <w:rPr>
          <w:rFonts w:eastAsia="宋体" w:cs="宋体"/>
        </w:rPr>
        <w:drawing>
          <wp:inline distT="0" distB="0" distL="0" distR="0">
            <wp:extent cx="3693160" cy="5314315"/>
            <wp:effectExtent l="0" t="0" r="2540" b="635"/>
            <wp:docPr id="8" name="图片 12" descr="任务流程图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12" descr="任务流程图6"/>
                    <pic:cNvPicPr>
                      <a:picLocks noChangeAspect="1"/>
                    </pic:cNvPicPr>
                  </pic:nvPicPr>
                  <pic:blipFill>
                    <a:blip r:embed="rId34" cstate="print">
                      <a:extLst>
                        <a:ext uri="{28A0092B-C50C-407E-A947-70E740481C1C}">
                          <a14:useLocalDpi xmlns:a14="http://schemas.microsoft.com/office/drawing/2010/main" val="0"/>
                        </a:ext>
                      </a:extLst>
                    </a:blip>
                    <a:srcRect l="3025" t="3041" r="1369" b="2662"/>
                    <a:stretch>
                      <a:fillRect/>
                    </a:stretch>
                  </pic:blipFill>
                  <pic:spPr>
                    <a:xfrm>
                      <a:off x="0" y="0"/>
                      <a:ext cx="3726077" cy="5361162"/>
                    </a:xfrm>
                    <a:prstGeom prst="rect">
                      <a:avLst/>
                    </a:prstGeom>
                    <a:noFill/>
                    <a:ln>
                      <a:noFill/>
                    </a:ln>
                  </pic:spPr>
                </pic:pic>
              </a:graphicData>
            </a:graphic>
          </wp:inline>
        </w:drawing>
      </w:r>
    </w:p>
    <w:p>
      <w:pPr>
        <w:ind w:firstLine="640"/>
        <w:rPr>
          <w:rFonts w:hint="eastAsia"/>
        </w:rPr>
      </w:pPr>
      <w:r>
        <w:rPr>
          <w:rFonts w:hint="eastAsia"/>
        </w:rPr>
        <w:t>（</w:t>
      </w:r>
      <w:r>
        <w:t>6</w:t>
      </w:r>
      <w:r>
        <w:rPr>
          <w:rFonts w:hint="eastAsia"/>
        </w:rPr>
        <w:t>）瓦斯超限处置。</w:t>
      </w:r>
    </w:p>
    <w:p>
      <w:pPr>
        <w:ind w:firstLine="640"/>
        <w:rPr>
          <w:rFonts w:hint="eastAsia"/>
        </w:rPr>
      </w:pPr>
      <w:r>
        <w:rPr>
          <w:rFonts w:hint="eastAsia"/>
        </w:rPr>
        <w:t>在处理火灾事故过程中，当遇到瓦斯浓度大于</w:t>
      </w:r>
      <w:r>
        <w:t>2%</w:t>
      </w:r>
      <w:r>
        <w:rPr>
          <w:rFonts w:hint="eastAsia"/>
        </w:rPr>
        <w:t>并且继续上升时，需立即撤离至安全区并向基地汇报。任务包括：向基地汇报发现瓦斯超限区、检测气体（</w:t>
      </w:r>
      <w:r>
        <w:t>CH</w:t>
      </w:r>
      <w:r>
        <w:rPr>
          <w:vertAlign w:val="subscript"/>
        </w:rPr>
        <w:t>4</w:t>
      </w:r>
      <w:r>
        <w:rPr>
          <w:rFonts w:hint="eastAsia"/>
        </w:rPr>
        <w:t>、</w:t>
      </w:r>
      <w:r>
        <w:t>CO</w:t>
      </w:r>
      <w:r>
        <w:rPr>
          <w:vertAlign w:val="subscript"/>
        </w:rPr>
        <w:t>2</w:t>
      </w:r>
      <w:r>
        <w:rPr>
          <w:rFonts w:hint="eastAsia"/>
        </w:rPr>
        <w:t>、</w:t>
      </w:r>
      <w:r>
        <w:t>O</w:t>
      </w:r>
      <w:r>
        <w:rPr>
          <w:vertAlign w:val="subscript"/>
        </w:rPr>
        <w:t>2</w:t>
      </w:r>
      <w:r>
        <w:rPr>
          <w:rFonts w:hint="eastAsia"/>
        </w:rPr>
        <w:t>）、汇报请求撤离、撤离到安全区域（限时</w:t>
      </w:r>
      <w:r>
        <w:t>30s</w:t>
      </w:r>
      <w:r>
        <w:rPr>
          <w:rFonts w:hint="eastAsia"/>
        </w:rPr>
        <w:t>）。</w:t>
      </w:r>
    </w:p>
    <w:p>
      <w:pPr>
        <w:ind w:firstLine="640"/>
        <w:rPr>
          <w:rFonts w:hint="eastAsia"/>
        </w:rPr>
      </w:pPr>
      <w:r>
        <w:rPr>
          <w:rFonts w:hint="eastAsia"/>
        </w:rPr>
        <w:t>撤至安全区，收到系统提示后再次返回，并在原超限区检测气体（</w:t>
      </w:r>
      <w:r>
        <w:t>CH</w:t>
      </w:r>
      <w:r>
        <w:rPr>
          <w:vertAlign w:val="subscript"/>
        </w:rPr>
        <w:t>4</w:t>
      </w:r>
      <w:r>
        <w:rPr>
          <w:rFonts w:hint="eastAsia"/>
        </w:rPr>
        <w:t>、</w:t>
      </w:r>
      <w:r>
        <w:t>CO</w:t>
      </w:r>
      <w:r>
        <w:rPr>
          <w:vertAlign w:val="subscript"/>
        </w:rPr>
        <w:t>2</w:t>
      </w:r>
      <w:r>
        <w:rPr>
          <w:rFonts w:hint="eastAsia"/>
        </w:rPr>
        <w:t>、</w:t>
      </w:r>
      <w:r>
        <w:t>O</w:t>
      </w:r>
      <w:r>
        <w:rPr>
          <w:vertAlign w:val="subscript"/>
        </w:rPr>
        <w:t>2</w:t>
      </w:r>
      <w:r>
        <w:rPr>
          <w:rFonts w:hint="eastAsia"/>
        </w:rPr>
        <w:t>）。</w:t>
      </w:r>
    </w:p>
    <w:p>
      <w:pPr>
        <w:ind w:firstLine="640"/>
        <w:rPr>
          <w:rFonts w:hint="eastAsia"/>
        </w:rPr>
      </w:pPr>
      <w:r>
        <w:rPr>
          <w:rFonts w:hint="eastAsia"/>
        </w:rPr>
        <w:t>（</w:t>
      </w:r>
      <w:r>
        <w:t>7</w:t>
      </w:r>
      <w:r>
        <w:rPr>
          <w:rFonts w:hint="eastAsia"/>
        </w:rPr>
        <w:t>）高温区作业。</w:t>
      </w:r>
    </w:p>
    <w:p>
      <w:pPr>
        <w:ind w:firstLine="640"/>
        <w:rPr>
          <w:rFonts w:hint="eastAsia"/>
        </w:rPr>
      </w:pPr>
      <w:r>
        <w:rPr>
          <w:rFonts w:hint="eastAsia"/>
        </w:rPr>
        <w:t>遇高温区时，如需抢救人员，战斗员应根据高温巷道持续作业限制时间要求作业。任务包括：检测温度、汇报基地、基地同意。</w:t>
      </w:r>
    </w:p>
    <w:p>
      <w:pPr>
        <w:ind w:firstLine="600"/>
        <w:jc w:val="center"/>
        <w:rPr>
          <w:rFonts w:hint="eastAsia"/>
          <w:sz w:val="30"/>
        </w:rPr>
      </w:pPr>
      <w:r>
        <w:rPr>
          <w:rFonts w:hint="eastAsia"/>
          <w:sz w:val="30"/>
        </w:rPr>
        <w:t>高温巷道持续作业限制时间表</w:t>
      </w:r>
    </w:p>
    <w:tbl>
      <w:tblPr>
        <w:tblStyle w:val="16"/>
        <w:tblW w:w="406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830"/>
        <w:gridCol w:w="896"/>
        <w:gridCol w:w="867"/>
        <w:gridCol w:w="899"/>
        <w:gridCol w:w="899"/>
        <w:gridCol w:w="8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44" w:type="pct"/>
          </w:tcPr>
          <w:p>
            <w:pPr>
              <w:pStyle w:val="22"/>
              <w:jc w:val="left"/>
              <w:rPr>
                <w:rFonts w:hint="eastAsia" w:ascii="宋体" w:hAnsi="宋体" w:eastAsia="方正仿宋_GBK" w:cs="Times New Roman"/>
                <w:sz w:val="28"/>
                <w:szCs w:val="21"/>
                <w:lang w:bidi="ar"/>
              </w:rPr>
            </w:pPr>
            <w:r>
              <w:rPr>
                <w:rFonts w:hint="eastAsia" w:ascii="宋体" w:hAnsi="宋体" w:eastAsia="方正仿宋_GBK" w:cs="Times New Roman"/>
                <w:sz w:val="28"/>
                <w:szCs w:val="21"/>
                <w:lang w:bidi="ar"/>
              </w:rPr>
              <w:t>巷道内温度</w:t>
            </w:r>
            <w:r>
              <w:rPr>
                <w:rFonts w:ascii="宋体" w:hAnsi="宋体" w:eastAsia="方正仿宋_GBK" w:cs="Times New Roman"/>
                <w:sz w:val="28"/>
                <w:szCs w:val="21"/>
                <w:lang w:bidi="ar"/>
              </w:rPr>
              <w:t>/</w:t>
            </w:r>
            <w:r>
              <w:rPr>
                <w:rFonts w:hint="eastAsia" w:ascii="宋体" w:hAnsi="宋体" w:eastAsia="方正仿宋_GBK" w:cs="Times New Roman"/>
                <w:sz w:val="28"/>
                <w:szCs w:val="21"/>
                <w:lang w:bidi="ar"/>
              </w:rPr>
              <w:t>℃</w:t>
            </w:r>
          </w:p>
        </w:tc>
        <w:tc>
          <w:tcPr>
            <w:tcW w:w="615" w:type="pct"/>
          </w:tcPr>
          <w:p>
            <w:pPr>
              <w:pStyle w:val="22"/>
              <w:jc w:val="left"/>
              <w:rPr>
                <w:rFonts w:hint="eastAsia" w:ascii="宋体" w:hAnsi="宋体" w:eastAsia="方正仿宋_GBK" w:cs="Times New Roman"/>
                <w:sz w:val="28"/>
                <w:szCs w:val="21"/>
                <w:lang w:bidi="ar"/>
              </w:rPr>
            </w:pPr>
            <w:r>
              <w:rPr>
                <w:rFonts w:ascii="宋体" w:hAnsi="宋体" w:eastAsia="方正仿宋_GBK" w:cs="Times New Roman"/>
                <w:sz w:val="28"/>
                <w:szCs w:val="21"/>
                <w:lang w:bidi="ar"/>
              </w:rPr>
              <w:t>40</w:t>
            </w:r>
          </w:p>
        </w:tc>
        <w:tc>
          <w:tcPr>
            <w:tcW w:w="595" w:type="pct"/>
          </w:tcPr>
          <w:p>
            <w:pPr>
              <w:pStyle w:val="22"/>
              <w:jc w:val="left"/>
              <w:rPr>
                <w:rFonts w:hint="eastAsia" w:ascii="宋体" w:hAnsi="宋体" w:eastAsia="方正仿宋_GBK" w:cs="Times New Roman"/>
                <w:sz w:val="28"/>
                <w:szCs w:val="21"/>
                <w:lang w:bidi="ar"/>
              </w:rPr>
            </w:pPr>
            <w:r>
              <w:rPr>
                <w:rFonts w:ascii="宋体" w:hAnsi="宋体" w:eastAsia="方正仿宋_GBK" w:cs="Times New Roman"/>
                <w:sz w:val="28"/>
                <w:szCs w:val="21"/>
                <w:lang w:bidi="ar"/>
              </w:rPr>
              <w:t>45</w:t>
            </w:r>
          </w:p>
        </w:tc>
        <w:tc>
          <w:tcPr>
            <w:tcW w:w="617" w:type="pct"/>
          </w:tcPr>
          <w:p>
            <w:pPr>
              <w:pStyle w:val="22"/>
              <w:jc w:val="left"/>
              <w:rPr>
                <w:rFonts w:hint="eastAsia" w:ascii="宋体" w:hAnsi="宋体" w:eastAsia="方正仿宋_GBK" w:cs="Times New Roman"/>
                <w:sz w:val="28"/>
                <w:szCs w:val="21"/>
                <w:lang w:bidi="ar"/>
              </w:rPr>
            </w:pPr>
            <w:r>
              <w:rPr>
                <w:rFonts w:ascii="宋体" w:hAnsi="宋体" w:eastAsia="方正仿宋_GBK" w:cs="Times New Roman"/>
                <w:sz w:val="28"/>
                <w:szCs w:val="21"/>
                <w:lang w:bidi="ar"/>
              </w:rPr>
              <w:t>50</w:t>
            </w:r>
          </w:p>
        </w:tc>
        <w:tc>
          <w:tcPr>
            <w:tcW w:w="617" w:type="pct"/>
          </w:tcPr>
          <w:p>
            <w:pPr>
              <w:pStyle w:val="22"/>
              <w:jc w:val="left"/>
              <w:rPr>
                <w:rFonts w:hint="eastAsia" w:ascii="宋体" w:hAnsi="宋体" w:eastAsia="方正仿宋_GBK" w:cs="Times New Roman"/>
                <w:sz w:val="28"/>
                <w:szCs w:val="21"/>
                <w:lang w:bidi="ar"/>
              </w:rPr>
            </w:pPr>
            <w:r>
              <w:rPr>
                <w:rFonts w:ascii="宋体" w:hAnsi="宋体" w:eastAsia="方正仿宋_GBK" w:cs="Times New Roman"/>
                <w:sz w:val="28"/>
                <w:szCs w:val="21"/>
                <w:lang w:bidi="ar"/>
              </w:rPr>
              <w:t>55</w:t>
            </w:r>
          </w:p>
        </w:tc>
        <w:tc>
          <w:tcPr>
            <w:tcW w:w="612" w:type="pct"/>
          </w:tcPr>
          <w:p>
            <w:pPr>
              <w:pStyle w:val="22"/>
              <w:jc w:val="left"/>
              <w:rPr>
                <w:rFonts w:hint="eastAsia" w:ascii="宋体" w:hAnsi="宋体" w:eastAsia="方正仿宋_GBK" w:cs="Times New Roman"/>
                <w:sz w:val="28"/>
                <w:szCs w:val="21"/>
                <w:lang w:bidi="ar"/>
              </w:rPr>
            </w:pPr>
            <w:r>
              <w:rPr>
                <w:rFonts w:ascii="宋体" w:hAnsi="宋体" w:eastAsia="方正仿宋_GBK" w:cs="Times New Roman"/>
                <w:sz w:val="28"/>
                <w:szCs w:val="21"/>
                <w:lang w:bidi="ar"/>
              </w:rPr>
              <w:t>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44" w:type="pct"/>
          </w:tcPr>
          <w:p>
            <w:pPr>
              <w:pStyle w:val="22"/>
              <w:jc w:val="left"/>
              <w:rPr>
                <w:rFonts w:hint="eastAsia" w:ascii="宋体" w:hAnsi="宋体" w:eastAsia="方正仿宋_GBK" w:cs="Times New Roman"/>
                <w:sz w:val="28"/>
                <w:szCs w:val="21"/>
                <w:lang w:bidi="ar"/>
              </w:rPr>
            </w:pPr>
            <w:r>
              <w:rPr>
                <w:rFonts w:hint="eastAsia" w:ascii="宋体" w:hAnsi="宋体" w:eastAsia="方正仿宋_GBK" w:cs="Times New Roman"/>
                <w:sz w:val="28"/>
                <w:szCs w:val="21"/>
                <w:lang w:bidi="ar"/>
              </w:rPr>
              <w:t>持续作业时间</w:t>
            </w:r>
            <w:r>
              <w:rPr>
                <w:rFonts w:ascii="宋体" w:hAnsi="宋体" w:eastAsia="方正仿宋_GBK" w:cs="Times New Roman"/>
                <w:sz w:val="28"/>
                <w:szCs w:val="21"/>
                <w:lang w:bidi="ar"/>
              </w:rPr>
              <w:t>/min</w:t>
            </w:r>
          </w:p>
        </w:tc>
        <w:tc>
          <w:tcPr>
            <w:tcW w:w="615" w:type="pct"/>
          </w:tcPr>
          <w:p>
            <w:pPr>
              <w:pStyle w:val="22"/>
              <w:jc w:val="left"/>
              <w:rPr>
                <w:rFonts w:hint="eastAsia" w:ascii="宋体" w:hAnsi="宋体" w:eastAsia="方正仿宋_GBK" w:cs="Times New Roman"/>
                <w:sz w:val="28"/>
                <w:szCs w:val="21"/>
                <w:lang w:bidi="ar"/>
              </w:rPr>
            </w:pPr>
            <w:r>
              <w:rPr>
                <w:rFonts w:ascii="宋体" w:hAnsi="宋体" w:eastAsia="方正仿宋_GBK" w:cs="Times New Roman"/>
                <w:sz w:val="28"/>
                <w:szCs w:val="21"/>
                <w:lang w:bidi="ar"/>
              </w:rPr>
              <w:t>25</w:t>
            </w:r>
          </w:p>
        </w:tc>
        <w:tc>
          <w:tcPr>
            <w:tcW w:w="595" w:type="pct"/>
          </w:tcPr>
          <w:p>
            <w:pPr>
              <w:pStyle w:val="22"/>
              <w:jc w:val="left"/>
              <w:rPr>
                <w:rFonts w:hint="eastAsia" w:ascii="宋体" w:hAnsi="宋体" w:eastAsia="方正仿宋_GBK" w:cs="Times New Roman"/>
                <w:sz w:val="28"/>
                <w:szCs w:val="21"/>
                <w:lang w:bidi="ar"/>
              </w:rPr>
            </w:pPr>
            <w:r>
              <w:rPr>
                <w:rFonts w:ascii="宋体" w:hAnsi="宋体" w:eastAsia="方正仿宋_GBK" w:cs="Times New Roman"/>
                <w:sz w:val="28"/>
                <w:szCs w:val="21"/>
                <w:lang w:bidi="ar"/>
              </w:rPr>
              <w:t>20</w:t>
            </w:r>
          </w:p>
        </w:tc>
        <w:tc>
          <w:tcPr>
            <w:tcW w:w="617" w:type="pct"/>
          </w:tcPr>
          <w:p>
            <w:pPr>
              <w:pStyle w:val="22"/>
              <w:jc w:val="left"/>
              <w:rPr>
                <w:rFonts w:hint="eastAsia" w:ascii="宋体" w:hAnsi="宋体" w:eastAsia="方正仿宋_GBK" w:cs="Times New Roman"/>
                <w:sz w:val="28"/>
                <w:szCs w:val="21"/>
                <w:lang w:bidi="ar"/>
              </w:rPr>
            </w:pPr>
            <w:r>
              <w:rPr>
                <w:rFonts w:ascii="宋体" w:hAnsi="宋体" w:eastAsia="方正仿宋_GBK" w:cs="Times New Roman"/>
                <w:sz w:val="28"/>
                <w:szCs w:val="21"/>
                <w:lang w:bidi="ar"/>
              </w:rPr>
              <w:t>15</w:t>
            </w:r>
          </w:p>
        </w:tc>
        <w:tc>
          <w:tcPr>
            <w:tcW w:w="617" w:type="pct"/>
          </w:tcPr>
          <w:p>
            <w:pPr>
              <w:pStyle w:val="22"/>
              <w:jc w:val="left"/>
              <w:rPr>
                <w:rFonts w:hint="eastAsia" w:ascii="宋体" w:hAnsi="宋体" w:eastAsia="方正仿宋_GBK" w:cs="Times New Roman"/>
                <w:sz w:val="28"/>
                <w:szCs w:val="21"/>
                <w:lang w:bidi="ar"/>
              </w:rPr>
            </w:pPr>
            <w:r>
              <w:rPr>
                <w:rFonts w:ascii="宋体" w:hAnsi="宋体" w:eastAsia="方正仿宋_GBK" w:cs="Times New Roman"/>
                <w:sz w:val="28"/>
                <w:szCs w:val="21"/>
                <w:lang w:bidi="ar"/>
              </w:rPr>
              <w:t>10</w:t>
            </w:r>
          </w:p>
        </w:tc>
        <w:tc>
          <w:tcPr>
            <w:tcW w:w="612" w:type="pct"/>
          </w:tcPr>
          <w:p>
            <w:pPr>
              <w:pStyle w:val="22"/>
              <w:jc w:val="left"/>
              <w:rPr>
                <w:rFonts w:hint="eastAsia" w:ascii="宋体" w:hAnsi="宋体" w:eastAsia="方正仿宋_GBK" w:cs="Times New Roman"/>
                <w:sz w:val="28"/>
                <w:szCs w:val="21"/>
                <w:lang w:bidi="ar"/>
              </w:rPr>
            </w:pPr>
            <w:r>
              <w:rPr>
                <w:rFonts w:ascii="宋体" w:hAnsi="宋体" w:eastAsia="方正仿宋_GBK" w:cs="Times New Roman"/>
                <w:sz w:val="28"/>
                <w:szCs w:val="21"/>
                <w:lang w:bidi="ar"/>
              </w:rPr>
              <w:t>5</w:t>
            </w:r>
          </w:p>
        </w:tc>
      </w:tr>
    </w:tbl>
    <w:p>
      <w:pPr>
        <w:ind w:firstLine="640"/>
        <w:rPr>
          <w:rFonts w:hint="eastAsia"/>
        </w:rPr>
      </w:pPr>
      <w:r>
        <w:rPr>
          <w:rFonts w:hint="eastAsia"/>
        </w:rPr>
        <w:t>（</w:t>
      </w:r>
      <w:r>
        <w:t>8</w:t>
      </w:r>
      <w:r>
        <w:rPr>
          <w:rFonts w:hint="eastAsia"/>
        </w:rPr>
        <w:t>）过烟雾区。</w:t>
      </w:r>
    </w:p>
    <w:p>
      <w:pPr>
        <w:ind w:firstLine="640"/>
        <w:rPr>
          <w:rFonts w:hint="eastAsia"/>
        </w:rPr>
      </w:pPr>
      <w:r>
        <w:rPr>
          <w:rFonts w:hint="eastAsia"/>
        </w:rPr>
        <w:t>进入烟雾区按照战斗员先后顺序联接联络绳，采用红外热成像仪连续探测前行。</w:t>
      </w:r>
    </w:p>
    <w:p>
      <w:pPr>
        <w:ind w:firstLine="640"/>
        <w:rPr>
          <w:rFonts w:hint="eastAsia"/>
        </w:rPr>
      </w:pPr>
      <w:r>
        <w:rPr>
          <w:rFonts w:hint="eastAsia"/>
        </w:rPr>
        <w:t>备注：烟雾能见度小于</w:t>
      </w:r>
      <w:r>
        <w:t>1m</w:t>
      </w:r>
      <w:r>
        <w:rPr>
          <w:rFonts w:hint="eastAsia"/>
        </w:rPr>
        <w:t>的巷道，严禁进入。</w:t>
      </w:r>
    </w:p>
    <w:p>
      <w:pPr>
        <w:ind w:firstLine="640"/>
        <w:rPr>
          <w:rFonts w:hint="eastAsia"/>
        </w:rPr>
      </w:pPr>
      <w:r>
        <w:rPr>
          <w:rFonts w:hint="eastAsia"/>
        </w:rPr>
        <w:t>（</w:t>
      </w:r>
      <w:r>
        <w:t>9</w:t>
      </w:r>
      <w:r>
        <w:rPr>
          <w:rFonts w:hint="eastAsia"/>
        </w:rPr>
        <w:t>）遇险遇难人员处置。</w:t>
      </w:r>
    </w:p>
    <w:p>
      <w:pPr>
        <w:ind w:firstLine="640"/>
        <w:rPr>
          <w:rFonts w:hint="eastAsia"/>
        </w:rPr>
      </w:pPr>
      <w:r>
        <w:rPr>
          <w:rFonts w:hint="eastAsia"/>
        </w:rPr>
        <w:t>在井下遇到遇险遇难人员，应向基地汇报并及时检查遇险遇难人员情况。</w:t>
      </w:r>
    </w:p>
    <w:p>
      <w:pPr>
        <w:ind w:firstLine="640"/>
        <w:rPr>
          <w:rFonts w:hint="eastAsia"/>
        </w:rPr>
      </w:pPr>
      <w:r>
        <w:rPr>
          <w:rFonts w:hint="eastAsia"/>
        </w:rPr>
        <w:t>①若判断为遇险人员，应及时对伤员进行救治。</w:t>
      </w:r>
    </w:p>
    <w:p>
      <w:pPr>
        <w:ind w:firstLine="640"/>
        <w:rPr>
          <w:rFonts w:hint="eastAsia"/>
        </w:rPr>
      </w:pPr>
      <w:r>
        <w:rPr>
          <w:rFonts w:hint="eastAsia"/>
        </w:rPr>
        <w:t>救治伤员时应先进行敲帮问顶、检测气体（CH</w:t>
      </w:r>
      <w:r>
        <w:rPr>
          <w:rFonts w:hint="eastAsia"/>
          <w:vertAlign w:val="subscript"/>
        </w:rPr>
        <w:t>4</w:t>
      </w:r>
      <w:r>
        <w:rPr>
          <w:rFonts w:hint="eastAsia"/>
        </w:rPr>
        <w:t>、CO、CO</w:t>
      </w:r>
      <w:r>
        <w:rPr>
          <w:rFonts w:hint="eastAsia"/>
          <w:vertAlign w:val="subscript"/>
        </w:rPr>
        <w:t>2</w:t>
      </w:r>
      <w:r>
        <w:rPr>
          <w:rFonts w:hint="eastAsia"/>
        </w:rPr>
        <w:t>、O</w:t>
      </w:r>
      <w:r>
        <w:rPr>
          <w:rFonts w:hint="eastAsia"/>
          <w:vertAlign w:val="subscript"/>
        </w:rPr>
        <w:t>2</w:t>
      </w:r>
      <w:r>
        <w:rPr>
          <w:rFonts w:hint="eastAsia"/>
        </w:rPr>
        <w:t>）、检测温度等操作，判断当前位置是否为安全区域，确保救治区域安全。</w:t>
      </w:r>
    </w:p>
    <w:p>
      <w:pPr>
        <w:ind w:firstLine="640"/>
        <w:rPr>
          <w:rFonts w:hint="eastAsia"/>
        </w:rPr>
      </w:pPr>
      <w:r>
        <w:rPr>
          <w:rFonts w:hint="eastAsia"/>
        </w:rPr>
        <w:t>呼吸性气体环境与非呼吸性气体环境伤员救治任务有所区别，应严格按照标准执行。</w:t>
      </w:r>
    </w:p>
    <w:p>
      <w:pPr>
        <w:ind w:firstLine="640"/>
        <w:rPr>
          <w:rFonts w:hint="eastAsia"/>
        </w:rPr>
      </w:pPr>
      <w:r>
        <w:rPr>
          <w:rFonts w:hint="eastAsia"/>
        </w:rPr>
        <w:t>呼吸性气体区域伤员救治任务包括：向基地汇报发现人员、敲帮问顶、检测气体（CH</w:t>
      </w:r>
      <w:r>
        <w:rPr>
          <w:rFonts w:hint="eastAsia"/>
          <w:vertAlign w:val="subscript"/>
        </w:rPr>
        <w:t>4</w:t>
      </w:r>
      <w:r>
        <w:rPr>
          <w:rFonts w:hint="eastAsia"/>
        </w:rPr>
        <w:t>、CO、CO</w:t>
      </w:r>
      <w:r>
        <w:rPr>
          <w:rFonts w:hint="eastAsia"/>
          <w:vertAlign w:val="subscript"/>
        </w:rPr>
        <w:t>2</w:t>
      </w:r>
      <w:r>
        <w:rPr>
          <w:rFonts w:hint="eastAsia"/>
        </w:rPr>
        <w:t>、O</w:t>
      </w:r>
      <w:r>
        <w:rPr>
          <w:rFonts w:hint="eastAsia"/>
          <w:vertAlign w:val="subscript"/>
        </w:rPr>
        <w:t>2</w:t>
      </w:r>
      <w:r>
        <w:rPr>
          <w:rFonts w:hint="eastAsia"/>
        </w:rPr>
        <w:t>）、检测温度、人形标注、检查伤员生命体征、检查伤情、救治伤员、向基地汇报请求转运伤员、试验担架、抬上担架、盖保温毯、转运伤员、矿图标注、现场标注、向基地汇报请求继续探察。</w:t>
      </w:r>
    </w:p>
    <w:p>
      <w:pPr>
        <w:ind w:firstLine="640"/>
        <w:rPr>
          <w:rFonts w:hint="eastAsia"/>
        </w:rPr>
      </w:pPr>
      <w:r>
        <w:rPr>
          <w:rFonts w:hint="eastAsia"/>
        </w:rPr>
        <w:t>非呼吸性气体区域伤员救治任务包括：向基地汇报发现人员、敲帮问顶、检测气体（CH</w:t>
      </w:r>
      <w:r>
        <w:rPr>
          <w:rFonts w:hint="eastAsia"/>
          <w:vertAlign w:val="subscript"/>
        </w:rPr>
        <w:t>4</w:t>
      </w:r>
      <w:r>
        <w:rPr>
          <w:rFonts w:hint="eastAsia"/>
        </w:rPr>
        <w:t>、CO、CO</w:t>
      </w:r>
      <w:r>
        <w:rPr>
          <w:rFonts w:hint="eastAsia"/>
          <w:vertAlign w:val="subscript"/>
        </w:rPr>
        <w:t>2</w:t>
      </w:r>
      <w:r>
        <w:rPr>
          <w:rFonts w:hint="eastAsia"/>
        </w:rPr>
        <w:t>、O</w:t>
      </w:r>
      <w:r>
        <w:rPr>
          <w:rFonts w:hint="eastAsia"/>
          <w:vertAlign w:val="subscript"/>
        </w:rPr>
        <w:t>2</w:t>
      </w:r>
      <w:r>
        <w:rPr>
          <w:rFonts w:hint="eastAsia"/>
        </w:rPr>
        <w:t>）、检测温度、人形标注、检查伤员生命体征、佩用氧气呼吸器、救治伤员、向基地汇报请求转运伤员、试验担架、抬上担架、盖保温毯、转运伤员、矿图标注、现场标注、向基地汇报请求继续探察。</w:t>
      </w:r>
    </w:p>
    <w:p>
      <w:pPr>
        <w:ind w:firstLine="640"/>
        <w:rPr>
          <w:rFonts w:hint="eastAsia"/>
        </w:rPr>
      </w:pPr>
      <w:r>
        <w:rPr>
          <w:rFonts w:hint="eastAsia"/>
        </w:rPr>
        <w:t>注意：未进行汇报、判断伤员状态前不应移动伤员或直接开始救治伤员。</w:t>
      </w:r>
    </w:p>
    <w:p>
      <w:pPr>
        <w:ind w:firstLine="640"/>
        <w:rPr>
          <w:rFonts w:hint="eastAsia"/>
        </w:rPr>
      </w:pPr>
      <w:r>
        <w:rPr>
          <w:rFonts w:hint="eastAsia"/>
        </w:rPr>
        <w:t>②若判断为遇难人员时，也应完成相应任务，具体包括：向基地汇报发现人员、检测气体（</w:t>
      </w:r>
      <w:r>
        <w:t>CH</w:t>
      </w:r>
      <w:r>
        <w:rPr>
          <w:vertAlign w:val="subscript"/>
        </w:rPr>
        <w:t>4</w:t>
      </w:r>
      <w:r>
        <w:rPr>
          <w:rFonts w:hint="eastAsia"/>
        </w:rPr>
        <w:t>、</w:t>
      </w:r>
      <w:r>
        <w:t>CO</w:t>
      </w:r>
      <w:r>
        <w:rPr>
          <w:rFonts w:hint="eastAsia"/>
        </w:rPr>
        <w:t>、</w:t>
      </w:r>
      <w:r>
        <w:t>CO</w:t>
      </w:r>
      <w:r>
        <w:rPr>
          <w:vertAlign w:val="subscript"/>
        </w:rPr>
        <w:t>2</w:t>
      </w:r>
      <w:r>
        <w:rPr>
          <w:rFonts w:hint="eastAsia"/>
        </w:rPr>
        <w:t>、</w:t>
      </w:r>
      <w:r>
        <w:t>O</w:t>
      </w:r>
      <w:r>
        <w:rPr>
          <w:vertAlign w:val="subscript"/>
        </w:rPr>
        <w:t>2</w:t>
      </w:r>
      <w:r>
        <w:rPr>
          <w:rFonts w:hint="eastAsia"/>
        </w:rPr>
        <w:t>）、检测温度、敲帮问顶、检查伤员生命体征、人形标注、矿图标注、向基地汇报请求继续探察。返回过程中应将遇难人员转运至基地。</w:t>
      </w:r>
    </w:p>
    <w:p>
      <w:pPr>
        <w:ind w:firstLine="640"/>
        <w:rPr>
          <w:rFonts w:hint="eastAsia"/>
        </w:rPr>
      </w:pPr>
      <w:r>
        <w:rPr>
          <w:rFonts w:hint="eastAsia"/>
        </w:rPr>
        <w:t>任务流程图如下：</w:t>
      </w:r>
    </w:p>
    <w:p>
      <w:pPr>
        <w:spacing w:line="240" w:lineRule="auto"/>
        <w:ind w:firstLine="0" w:firstLineChars="0"/>
        <w:rPr>
          <w:rFonts w:hint="eastAsia"/>
        </w:rPr>
      </w:pPr>
      <w:r>
        <w:rPr>
          <w:rFonts w:hint="eastAsia" w:eastAsia="宋体" w:cs="宋体"/>
        </w:rPr>
        <w:drawing>
          <wp:inline distT="0" distB="0" distL="114300" distR="114300">
            <wp:extent cx="4606925" cy="6866255"/>
            <wp:effectExtent l="0" t="0" r="3175" b="0"/>
            <wp:docPr id="4" name="图片 13" descr="任务流程图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3" descr="任务流程图1"/>
                    <pic:cNvPicPr>
                      <a:picLocks noChangeAspect="1"/>
                    </pic:cNvPicPr>
                  </pic:nvPicPr>
                  <pic:blipFill>
                    <a:blip r:embed="rId35" cstate="print">
                      <a:extLst>
                        <a:ext uri="{28A0092B-C50C-407E-A947-70E740481C1C}">
                          <a14:useLocalDpi xmlns:a14="http://schemas.microsoft.com/office/drawing/2010/main" val="0"/>
                        </a:ext>
                      </a:extLst>
                    </a:blip>
                    <a:srcRect l="2108" t="1107" r="1947" b="721"/>
                    <a:stretch>
                      <a:fillRect/>
                    </a:stretch>
                  </pic:blipFill>
                  <pic:spPr>
                    <a:xfrm>
                      <a:off x="0" y="0"/>
                      <a:ext cx="4622493" cy="6889508"/>
                    </a:xfrm>
                    <a:prstGeom prst="rect">
                      <a:avLst/>
                    </a:prstGeom>
                    <a:noFill/>
                    <a:ln>
                      <a:noFill/>
                    </a:ln>
                  </pic:spPr>
                </pic:pic>
              </a:graphicData>
            </a:graphic>
          </wp:inline>
        </w:drawing>
      </w:r>
    </w:p>
    <w:p>
      <w:pPr>
        <w:ind w:firstLine="640"/>
        <w:rPr>
          <w:rFonts w:hint="eastAsia"/>
        </w:rPr>
      </w:pPr>
      <w:r>
        <w:rPr>
          <w:rFonts w:hint="eastAsia"/>
        </w:rPr>
        <w:t>（</w:t>
      </w:r>
      <w:r>
        <w:t>10</w:t>
      </w:r>
      <w:r>
        <w:rPr>
          <w:rFonts w:hint="eastAsia"/>
        </w:rPr>
        <w:t>）火灾处置（直接灭火）。</w:t>
      </w:r>
    </w:p>
    <w:p>
      <w:pPr>
        <w:ind w:firstLine="640"/>
        <w:rPr>
          <w:rFonts w:hint="eastAsia"/>
        </w:rPr>
      </w:pPr>
      <w:r>
        <w:rPr>
          <w:rFonts w:hint="eastAsia"/>
        </w:rPr>
        <w:t>探察过程中，遇到火灾时，需对火灾进行处置。</w:t>
      </w:r>
    </w:p>
    <w:p>
      <w:pPr>
        <w:ind w:firstLine="640"/>
        <w:rPr>
          <w:rFonts w:hint="eastAsia"/>
        </w:rPr>
      </w:pPr>
      <w:r>
        <w:rPr>
          <w:rFonts w:hint="eastAsia"/>
        </w:rPr>
        <w:t>灭火前，战斗员需判断是否满足直接灭火的条件（火源明确；水源、人力和物力充足；回风道畅通；甲烷浓度不超过</w:t>
      </w:r>
      <w:r>
        <w:t>2</w:t>
      </w:r>
      <w:r>
        <w:rPr>
          <w:rFonts w:hint="eastAsia"/>
        </w:rPr>
        <w:t>％），若不满足条件，则需向基地汇报，并进行采集气样、矿图标注、现场标注。若满足直接灭火条件，则应进行灭火操作。</w:t>
      </w:r>
    </w:p>
    <w:p>
      <w:pPr>
        <w:ind w:firstLine="640"/>
        <w:rPr>
          <w:rFonts w:hint="eastAsia"/>
        </w:rPr>
      </w:pPr>
      <w:r>
        <w:rPr>
          <w:rFonts w:hint="eastAsia"/>
        </w:rPr>
        <w:t>任务包括：向基地汇报发现火点、检测气体（</w:t>
      </w:r>
      <w:r>
        <w:t>CH</w:t>
      </w:r>
      <w:r>
        <w:rPr>
          <w:vertAlign w:val="subscript"/>
        </w:rPr>
        <w:t>4</w:t>
      </w:r>
      <w:r>
        <w:rPr>
          <w:rFonts w:hint="eastAsia"/>
        </w:rPr>
        <w:t>、</w:t>
      </w:r>
      <w:r>
        <w:t>CO</w:t>
      </w:r>
      <w:r>
        <w:rPr>
          <w:rFonts w:hint="eastAsia"/>
        </w:rPr>
        <w:t>、</w:t>
      </w:r>
      <w:r>
        <w:t>CO</w:t>
      </w:r>
      <w:r>
        <w:rPr>
          <w:vertAlign w:val="subscript"/>
        </w:rPr>
        <w:t>2</w:t>
      </w:r>
      <w:r>
        <w:rPr>
          <w:rFonts w:hint="eastAsia"/>
        </w:rPr>
        <w:t>、</w:t>
      </w:r>
      <w:r>
        <w:t>O</w:t>
      </w:r>
      <w:r>
        <w:rPr>
          <w:vertAlign w:val="subscript"/>
        </w:rPr>
        <w:t>2</w:t>
      </w:r>
      <w:r>
        <w:rPr>
          <w:rFonts w:hint="eastAsia"/>
        </w:rPr>
        <w:t>）、采集气样、汇报请求灭火、选用合适的灭火方式灭火、检测温度、矿图标注、现场标注、汇报基地请求撤离或继续探察。</w:t>
      </w:r>
    </w:p>
    <w:p>
      <w:pPr>
        <w:ind w:firstLine="640"/>
        <w:rPr>
          <w:rFonts w:hint="eastAsia"/>
        </w:rPr>
      </w:pPr>
      <w:r>
        <w:rPr>
          <w:rFonts w:hint="eastAsia"/>
        </w:rPr>
        <w:t>任务流程图如下：</w:t>
      </w:r>
    </w:p>
    <w:p>
      <w:pPr>
        <w:spacing w:line="240" w:lineRule="auto"/>
        <w:ind w:firstLine="0" w:firstLineChars="0"/>
        <w:jc w:val="center"/>
        <w:rPr>
          <w:rFonts w:hint="eastAsia"/>
        </w:rPr>
      </w:pPr>
      <w:r>
        <w:rPr>
          <w:rFonts w:ascii="Times New Roman" w:hAnsi="Times New Roman" w:eastAsia="宋体" w:cs="Times New Roman"/>
          <w:sz w:val="24"/>
          <w:szCs w:val="32"/>
        </w:rPr>
        <w:drawing>
          <wp:inline distT="0" distB="0" distL="0" distR="0">
            <wp:extent cx="4870450" cy="6146165"/>
            <wp:effectExtent l="0" t="0" r="0" b="0"/>
            <wp:docPr id="169919434" name="图片 11" descr="C:/Users/14332/AppData/Local/Temp/wps.zQjSubw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919434" name="图片 11" descr="C:/Users/14332/AppData/Local/Temp/wps.zQjSubwps"/>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a:xfrm>
                      <a:off x="0" y="0"/>
                      <a:ext cx="4898630" cy="6181605"/>
                    </a:xfrm>
                    <a:prstGeom prst="rect">
                      <a:avLst/>
                    </a:prstGeom>
                    <a:noFill/>
                    <a:ln>
                      <a:noFill/>
                    </a:ln>
                  </pic:spPr>
                </pic:pic>
              </a:graphicData>
            </a:graphic>
          </wp:inline>
        </w:drawing>
      </w:r>
    </w:p>
    <w:p>
      <w:pPr>
        <w:ind w:firstLine="640"/>
        <w:rPr>
          <w:rFonts w:hint="eastAsia"/>
        </w:rPr>
      </w:pPr>
      <w:r>
        <w:rPr>
          <w:rFonts w:hint="eastAsia"/>
        </w:rPr>
        <w:t>（</w:t>
      </w:r>
      <w:r>
        <w:t>11</w:t>
      </w:r>
      <w:r>
        <w:rPr>
          <w:rFonts w:hint="eastAsia"/>
        </w:rPr>
        <w:t>）火区封闭（间接灭火）。</w:t>
      </w:r>
    </w:p>
    <w:p>
      <w:pPr>
        <w:ind w:firstLine="640"/>
        <w:rPr>
          <w:rFonts w:hint="eastAsia"/>
        </w:rPr>
      </w:pPr>
      <w:r>
        <w:rPr>
          <w:rFonts w:hint="eastAsia"/>
        </w:rPr>
        <w:t>使用木板密闭墙封闭火区或隔断风流。任务包括：向基地汇报请求封闭作业、敲帮问顶、检测气体（</w:t>
      </w:r>
      <w:r>
        <w:t>CH</w:t>
      </w:r>
      <w:r>
        <w:rPr>
          <w:vertAlign w:val="subscript"/>
        </w:rPr>
        <w:t>4</w:t>
      </w:r>
      <w:r>
        <w:rPr>
          <w:rFonts w:hint="eastAsia"/>
        </w:rPr>
        <w:t>、</w:t>
      </w:r>
      <w:r>
        <w:t>CO</w:t>
      </w:r>
      <w:r>
        <w:rPr>
          <w:rFonts w:hint="eastAsia"/>
        </w:rPr>
        <w:t>、</w:t>
      </w:r>
      <w:r>
        <w:t>CO</w:t>
      </w:r>
      <w:r>
        <w:rPr>
          <w:vertAlign w:val="subscript"/>
        </w:rPr>
        <w:t>2</w:t>
      </w:r>
      <w:r>
        <w:rPr>
          <w:rFonts w:hint="eastAsia"/>
        </w:rPr>
        <w:t>、</w:t>
      </w:r>
      <w:r>
        <w:t>O</w:t>
      </w:r>
      <w:r>
        <w:rPr>
          <w:vertAlign w:val="subscript"/>
        </w:rPr>
        <w:t>2</w:t>
      </w:r>
      <w:r>
        <w:rPr>
          <w:rFonts w:hint="eastAsia"/>
        </w:rPr>
        <w:t>）、施工木板密闭墙、矿图标注、现场标注、汇报基地请求撤离。</w:t>
      </w:r>
    </w:p>
    <w:p>
      <w:pPr>
        <w:ind w:firstLine="640"/>
        <w:rPr>
          <w:rFonts w:hint="eastAsia"/>
        </w:rPr>
      </w:pPr>
      <w:r>
        <w:rPr>
          <w:rFonts w:hint="eastAsia"/>
        </w:rPr>
        <w:t>木板密闭墙材料作为随机热点装备，可在行进途中找到，如未找到则无法完成任务。</w:t>
      </w:r>
    </w:p>
    <w:p>
      <w:pPr>
        <w:ind w:firstLine="640"/>
        <w:rPr>
          <w:rFonts w:hint="eastAsia"/>
        </w:rPr>
      </w:pPr>
      <w:r>
        <w:rPr>
          <w:rFonts w:hint="eastAsia"/>
        </w:rPr>
        <w:t>注意：火区封闭任务应在所有其它灾区任务结束后进行。提前进行，会造成其它任务无法继续。</w:t>
      </w:r>
    </w:p>
    <w:p>
      <w:pPr>
        <w:ind w:firstLine="640"/>
        <w:rPr>
          <w:rFonts w:hint="eastAsia"/>
        </w:rPr>
      </w:pPr>
      <w:r>
        <w:rPr>
          <w:rFonts w:hint="eastAsia"/>
        </w:rPr>
        <w:t>（</w:t>
      </w:r>
      <w:r>
        <w:t>12</w:t>
      </w:r>
      <w:r>
        <w:rPr>
          <w:rFonts w:hint="eastAsia"/>
        </w:rPr>
        <w:t>）挂风障。</w:t>
      </w:r>
    </w:p>
    <w:p>
      <w:pPr>
        <w:ind w:firstLine="640"/>
        <w:rPr>
          <w:rFonts w:hint="eastAsia"/>
        </w:rPr>
      </w:pPr>
      <w:r>
        <w:rPr>
          <w:rFonts w:hint="eastAsia"/>
        </w:rPr>
        <w:t>使用风障临时控制风流。任务包括：向基地汇报请求锁风作业、敲帮问顶、检测气体（</w:t>
      </w:r>
      <w:r>
        <w:t>CH</w:t>
      </w:r>
      <w:r>
        <w:rPr>
          <w:vertAlign w:val="subscript"/>
        </w:rPr>
        <w:t>4</w:t>
      </w:r>
      <w:r>
        <w:rPr>
          <w:rFonts w:hint="eastAsia"/>
        </w:rPr>
        <w:t>、</w:t>
      </w:r>
      <w:r>
        <w:t>CO</w:t>
      </w:r>
      <w:r>
        <w:rPr>
          <w:rFonts w:hint="eastAsia"/>
        </w:rPr>
        <w:t>、</w:t>
      </w:r>
      <w:r>
        <w:t>CO</w:t>
      </w:r>
      <w:r>
        <w:rPr>
          <w:vertAlign w:val="subscript"/>
        </w:rPr>
        <w:t>2</w:t>
      </w:r>
      <w:r>
        <w:rPr>
          <w:rFonts w:hint="eastAsia"/>
        </w:rPr>
        <w:t>、</w:t>
      </w:r>
      <w:r>
        <w:t>O</w:t>
      </w:r>
      <w:r>
        <w:rPr>
          <w:vertAlign w:val="subscript"/>
        </w:rPr>
        <w:t>2</w:t>
      </w:r>
      <w:r>
        <w:rPr>
          <w:rFonts w:hint="eastAsia"/>
        </w:rPr>
        <w:t>）、建造风障、矿图标注、现场标注、汇报基地请求继续探察。</w:t>
      </w:r>
    </w:p>
    <w:p>
      <w:pPr>
        <w:ind w:firstLine="640"/>
        <w:rPr>
          <w:rFonts w:hint="eastAsia"/>
        </w:rPr>
      </w:pPr>
      <w:r>
        <w:rPr>
          <w:rFonts w:hint="eastAsia"/>
        </w:rPr>
        <w:t>风障材料作为随机装备，可在行进途中找到，如未找到风障材料则无法完成任务。</w:t>
      </w:r>
    </w:p>
    <w:p>
      <w:pPr>
        <w:ind w:firstLine="640"/>
        <w:rPr>
          <w:rFonts w:hint="eastAsia"/>
        </w:rPr>
      </w:pPr>
      <w:r>
        <w:rPr>
          <w:rFonts w:hint="eastAsia"/>
        </w:rPr>
        <w:t>（</w:t>
      </w:r>
      <w:r>
        <w:t>13</w:t>
      </w:r>
      <w:r>
        <w:rPr>
          <w:rFonts w:hint="eastAsia"/>
        </w:rPr>
        <w:t>）氧气呼吸器自检。</w:t>
      </w:r>
    </w:p>
    <w:p>
      <w:pPr>
        <w:ind w:firstLine="640"/>
        <w:rPr>
          <w:rFonts w:hint="eastAsia"/>
        </w:rPr>
      </w:pPr>
      <w:r>
        <w:rPr>
          <w:rFonts w:hint="eastAsia"/>
        </w:rPr>
        <w:t>灾区探察过程中，每隔</w:t>
      </w:r>
      <w:r>
        <w:t>15</w:t>
      </w:r>
      <w:r>
        <w:rPr>
          <w:rFonts w:hint="eastAsia"/>
        </w:rPr>
        <w:t>～</w:t>
      </w:r>
      <w:r>
        <w:t>20min</w:t>
      </w:r>
      <w:r>
        <w:rPr>
          <w:rFonts w:hint="eastAsia"/>
        </w:rPr>
        <w:t>，需对氧气呼吸器进行检查，指挥员下达自检指令，战斗员进行自检（答题）。</w:t>
      </w:r>
    </w:p>
    <w:p>
      <w:pPr>
        <w:ind w:firstLine="640"/>
        <w:rPr>
          <w:rFonts w:hint="eastAsia"/>
        </w:rPr>
      </w:pPr>
      <w:r>
        <w:rPr>
          <w:rFonts w:hint="eastAsia"/>
        </w:rPr>
        <w:t>（</w:t>
      </w:r>
      <w:r>
        <w:t>14</w:t>
      </w:r>
      <w:r>
        <w:rPr>
          <w:rFonts w:hint="eastAsia"/>
        </w:rPr>
        <w:t>）敲帮问顶。</w:t>
      </w:r>
    </w:p>
    <w:p>
      <w:pPr>
        <w:ind w:firstLine="640"/>
        <w:rPr>
          <w:rFonts w:hint="eastAsia"/>
        </w:rPr>
      </w:pPr>
      <w:r>
        <w:rPr>
          <w:rFonts w:hint="eastAsia"/>
        </w:rPr>
        <w:t>敲帮问顶应使用探险棍先敲击顶板</w:t>
      </w:r>
      <w:r>
        <w:t>2</w:t>
      </w:r>
      <w:r>
        <w:rPr>
          <w:rFonts w:hint="eastAsia"/>
        </w:rPr>
        <w:t>次，再分别敲击巷道两帮各</w:t>
      </w:r>
      <w:r>
        <w:t>2</w:t>
      </w:r>
      <w:r>
        <w:rPr>
          <w:rFonts w:hint="eastAsia"/>
        </w:rPr>
        <w:t>次，未完成则进行相应扣分。</w:t>
      </w:r>
    </w:p>
    <w:p>
      <w:pPr>
        <w:ind w:firstLine="640"/>
        <w:rPr>
          <w:rFonts w:hint="eastAsia"/>
        </w:rPr>
      </w:pPr>
      <w:r>
        <w:rPr>
          <w:rFonts w:hint="eastAsia"/>
        </w:rPr>
        <w:t>（</w:t>
      </w:r>
      <w:r>
        <w:t>15</w:t>
      </w:r>
      <w:r>
        <w:rPr>
          <w:rFonts w:hint="eastAsia"/>
        </w:rPr>
        <w:t>）检测气体。</w:t>
      </w:r>
    </w:p>
    <w:p>
      <w:pPr>
        <w:ind w:firstLine="640"/>
        <w:rPr>
          <w:rFonts w:hint="eastAsia"/>
        </w:rPr>
      </w:pPr>
      <w:r>
        <w:rPr>
          <w:rFonts w:hint="eastAsia"/>
        </w:rPr>
        <w:t>检测气体时，应按仪器标准操作方法进行检测。</w:t>
      </w:r>
    </w:p>
    <w:p>
      <w:pPr>
        <w:ind w:firstLine="640"/>
        <w:rPr>
          <w:rFonts w:hint="eastAsia"/>
        </w:rPr>
      </w:pPr>
      <w:r>
        <w:rPr>
          <w:rFonts w:hint="eastAsia"/>
        </w:rPr>
        <w:t>检测一氧化碳：检测一氧化碳时需将气体检定器置于胸部高度，调整三通阀至与筒身平行，在完成</w:t>
      </w:r>
      <w:r>
        <w:t>2</w:t>
      </w:r>
      <w:r>
        <w:rPr>
          <w:rFonts w:hint="eastAsia"/>
        </w:rPr>
        <w:t>～</w:t>
      </w:r>
      <w:r>
        <w:t>3</w:t>
      </w:r>
      <w:r>
        <w:rPr>
          <w:rFonts w:hint="eastAsia"/>
        </w:rPr>
        <w:t>次活塞抽送采样后关闭阀门。将开封的检测管插入送气孔，调整三通阀至与筒身垂直并按标准时间匀速送气，最终由系统自动显示浓度数值。</w:t>
      </w:r>
    </w:p>
    <w:p>
      <w:pPr>
        <w:ind w:firstLine="640"/>
        <w:rPr>
          <w:rFonts w:hint="eastAsia"/>
        </w:rPr>
      </w:pPr>
      <w:r>
        <w:rPr>
          <w:rFonts w:hint="eastAsia"/>
        </w:rPr>
        <w:t>检测氧气：检测氧气时需将气体检定器置于腰部或稍下位置，调整三通阀至与筒身平行，在完成2～3次活塞抽送采样后关闭阀门。将开封的检测管插入送气孔，调整三通阀至与筒身垂直并按标准时间匀速送气，最终由系统自动显示浓度数值；使用便携式氧气检测仪时，应先开启检测仪，将其放到腰部以下区域测1s及以上，可获得氧气浓度值。</w:t>
      </w:r>
    </w:p>
    <w:p>
      <w:pPr>
        <w:ind w:firstLine="640"/>
        <w:rPr>
          <w:rFonts w:hint="eastAsia"/>
        </w:rPr>
      </w:pPr>
      <w:r>
        <w:rPr>
          <w:rFonts w:hint="eastAsia"/>
        </w:rPr>
        <w:t>检测硫化氢：检测硫化氢时需将气体检定器置于腰部或稍下位置，先开封检测管并将标尺上限端插入吸气孔，调整三通阀至与筒身垂直。以匀速抽气使气体经检测管进入检定器，最终由系统自动显示浓度数值。</w:t>
      </w:r>
    </w:p>
    <w:p>
      <w:pPr>
        <w:ind w:firstLine="640"/>
        <w:rPr>
          <w:rFonts w:hint="eastAsia"/>
        </w:rPr>
      </w:pPr>
      <w:r>
        <w:rPr>
          <w:rFonts w:hint="eastAsia"/>
        </w:rPr>
        <w:t>检测甲烷和二氧化碳：</w:t>
      </w:r>
    </w:p>
    <w:p>
      <w:pPr>
        <w:ind w:firstLine="640"/>
        <w:rPr>
          <w:rFonts w:hint="eastAsia"/>
        </w:rPr>
      </w:pPr>
      <w:r>
        <w:rPr>
          <w:rFonts w:hint="eastAsia"/>
        </w:rPr>
        <w:t>甲烷测定：将检测器橡皮管伸至距顶板300mm以内，握压吸气球7～8次使气体进入气室，通过目镜观察干涉条纹移动，先读取光板整数位，再转动测微手轮对齐条纹并按下小数按钮，最终整数与小数之和为甲烷浓度。</w:t>
      </w:r>
    </w:p>
    <w:p>
      <w:pPr>
        <w:ind w:firstLine="640"/>
        <w:rPr>
          <w:rFonts w:hint="eastAsia"/>
        </w:rPr>
      </w:pPr>
      <w:r>
        <w:rPr>
          <w:rFonts w:hint="eastAsia"/>
        </w:rPr>
        <w:t>二氧化碳测定：在巷道中下部先测定甲烷浓度，移除二氧化碳吸收管后，将检测器橡皮管伸至同一地点同一位置，同上方法检测混合气体浓度，用混合气体浓度减去甲烷浓度并乘以0.955换算得到二氧化碳浓度。</w:t>
      </w:r>
    </w:p>
    <w:p>
      <w:pPr>
        <w:ind w:firstLine="640"/>
        <w:rPr>
          <w:rFonts w:hint="eastAsia"/>
        </w:rPr>
      </w:pPr>
      <w:r>
        <w:rPr>
          <w:rFonts w:hint="eastAsia"/>
        </w:rPr>
        <w:t>（</w:t>
      </w:r>
      <w:r>
        <w:t>16</w:t>
      </w:r>
      <w:r>
        <w:rPr>
          <w:rFonts w:hint="eastAsia"/>
        </w:rPr>
        <w:t>）检测温度。</w:t>
      </w:r>
    </w:p>
    <w:p>
      <w:pPr>
        <w:ind w:firstLine="640"/>
        <w:rPr>
          <w:rFonts w:hint="eastAsia"/>
        </w:rPr>
      </w:pPr>
      <w:r>
        <w:rPr>
          <w:rFonts w:hint="eastAsia"/>
        </w:rPr>
        <w:t>使用红外测温仪</w:t>
      </w:r>
      <w:r>
        <w:t>/</w:t>
      </w:r>
      <w:r>
        <w:rPr>
          <w:rFonts w:hint="eastAsia"/>
        </w:rPr>
        <w:t>红外热成像仪测温：使用时应先开启红外测温仪</w:t>
      </w:r>
      <w:r>
        <w:t>/</w:t>
      </w:r>
      <w:r>
        <w:rPr>
          <w:rFonts w:hint="eastAsia"/>
        </w:rPr>
        <w:t>红外热成像仪，然后对准测试区域墙壁或者障碍物，系统得出温度值。未完成或方法错误，则进行相应扣分，每</w:t>
      </w:r>
      <w:r>
        <w:t>3s</w:t>
      </w:r>
      <w:r>
        <w:rPr>
          <w:rFonts w:hint="eastAsia"/>
        </w:rPr>
        <w:t>仅可测量一次。</w:t>
      </w:r>
    </w:p>
    <w:p>
      <w:pPr>
        <w:ind w:firstLine="640"/>
        <w:rPr>
          <w:rFonts w:hint="eastAsia"/>
        </w:rPr>
      </w:pPr>
      <w:r>
        <w:rPr>
          <w:rFonts w:hint="eastAsia"/>
        </w:rPr>
        <w:t>使用温度计测温：使用时，拿出温度计观察读数。</w:t>
      </w:r>
    </w:p>
    <w:p>
      <w:pPr>
        <w:ind w:firstLine="640"/>
        <w:rPr>
          <w:rFonts w:hint="eastAsia"/>
        </w:rPr>
      </w:pPr>
      <w:r>
        <w:rPr>
          <w:rFonts w:hint="eastAsia"/>
        </w:rPr>
        <w:t>注意：使用红外测温仪测温仅在火灾处置任务中使用，其余情况均用温度计进行测温。</w:t>
      </w:r>
    </w:p>
    <w:p>
      <w:pPr>
        <w:ind w:firstLine="640"/>
        <w:rPr>
          <w:rFonts w:hint="eastAsia"/>
        </w:rPr>
      </w:pPr>
      <w:r>
        <w:rPr>
          <w:rFonts w:hint="eastAsia"/>
        </w:rPr>
        <w:t>（</w:t>
      </w:r>
      <w:r>
        <w:t>17</w:t>
      </w:r>
      <w:r>
        <w:rPr>
          <w:rFonts w:hint="eastAsia"/>
        </w:rPr>
        <w:t>）测风。</w:t>
      </w:r>
    </w:p>
    <w:p>
      <w:pPr>
        <w:ind w:firstLine="640"/>
        <w:rPr>
          <w:rFonts w:hint="eastAsia"/>
        </w:rPr>
      </w:pPr>
      <w:r>
        <w:rPr>
          <w:rFonts w:hint="eastAsia"/>
        </w:rPr>
        <w:t>到达测风站后，应向井下基地汇报请求测风，取出电子风表，开启仪器完成测风、风量标注、现场标注、矿图标注，汇报请求继续探察。</w:t>
      </w:r>
    </w:p>
    <w:p>
      <w:pPr>
        <w:ind w:firstLine="640"/>
        <w:rPr>
          <w:rFonts w:hint="eastAsia"/>
        </w:rPr>
      </w:pPr>
      <w:r>
        <w:rPr>
          <w:rFonts w:hint="eastAsia"/>
        </w:rPr>
        <w:t>（</w:t>
      </w:r>
      <w:r>
        <w:t>18</w:t>
      </w:r>
      <w:r>
        <w:rPr>
          <w:rFonts w:hint="eastAsia"/>
        </w:rPr>
        <w:t>）矿图标注。</w:t>
      </w:r>
    </w:p>
    <w:p>
      <w:pPr>
        <w:ind w:firstLine="640"/>
        <w:rPr>
          <w:rFonts w:hint="eastAsia"/>
        </w:rPr>
      </w:pPr>
      <w:r>
        <w:rPr>
          <w:rFonts w:hint="eastAsia"/>
        </w:rPr>
        <w:t>标注时，拿出矿图，选择正确的图标标在矿图上相应的区域位置。</w:t>
      </w:r>
    </w:p>
    <w:p>
      <w:pPr>
        <w:ind w:firstLine="640"/>
        <w:rPr>
          <w:rFonts w:hint="eastAsia"/>
        </w:rPr>
      </w:pPr>
      <w:r>
        <w:rPr>
          <w:rFonts w:hint="eastAsia"/>
        </w:rPr>
        <w:t>（</w:t>
      </w:r>
      <w:r>
        <w:t>19</w:t>
      </w:r>
      <w:r>
        <w:rPr>
          <w:rFonts w:hint="eastAsia"/>
        </w:rPr>
        <w:t>）探察行进规则。</w:t>
      </w:r>
    </w:p>
    <w:p>
      <w:pPr>
        <w:ind w:firstLine="640"/>
        <w:rPr>
          <w:rFonts w:hint="eastAsia"/>
        </w:rPr>
      </w:pPr>
      <w:r>
        <w:rPr>
          <w:rFonts w:hint="eastAsia"/>
        </w:rPr>
        <w:t>灾区探察时，队长与副队长的距离不得间隔过远（在一条巷道内）。前进时，队长在前面，副队长在后面，返回时相反。在灾区探察过程中，严格按照人员搜索方式行进，未按照标准要求行进，由裁判员组根据监控画面进行主观评分。</w:t>
      </w:r>
    </w:p>
    <w:p>
      <w:pPr>
        <w:ind w:firstLine="640"/>
        <w:rPr>
          <w:rFonts w:hint="eastAsia"/>
        </w:rPr>
      </w:pPr>
      <w:r>
        <w:rPr>
          <w:rFonts w:hint="eastAsia"/>
        </w:rPr>
        <w:t>（</w:t>
      </w:r>
      <w:r>
        <w:t>20</w:t>
      </w:r>
      <w:r>
        <w:rPr>
          <w:rFonts w:hint="eastAsia"/>
        </w:rPr>
        <w:t>）汇报规则。</w:t>
      </w:r>
    </w:p>
    <w:p>
      <w:pPr>
        <w:ind w:firstLine="640"/>
        <w:rPr>
          <w:rFonts w:hint="eastAsia"/>
        </w:rPr>
      </w:pPr>
      <w:r>
        <w:rPr>
          <w:rFonts w:hint="eastAsia"/>
        </w:rPr>
        <w:t>灾区探察时，携带通讯设备的战斗员点击“汇报”按钮选择内容，向基地汇报。</w:t>
      </w:r>
    </w:p>
    <w:p>
      <w:pPr>
        <w:ind w:firstLine="640"/>
        <w:rPr>
          <w:rFonts w:hint="eastAsia"/>
        </w:rPr>
      </w:pPr>
      <w:r>
        <w:rPr>
          <w:rFonts w:hint="eastAsia"/>
        </w:rPr>
        <w:t>根据不同任务，选择不同内容。选择内容后，需点击确定。</w:t>
      </w:r>
    </w:p>
    <w:p>
      <w:pPr>
        <w:ind w:firstLine="640"/>
        <w:rPr>
          <w:rFonts w:hint="eastAsia"/>
        </w:rPr>
      </w:pPr>
      <w:r>
        <w:rPr>
          <w:rFonts w:hint="eastAsia"/>
        </w:rPr>
        <w:t>基地指挥员需在战斗员汇报后通过指挥端及口述下达指令。</w:t>
      </w:r>
    </w:p>
    <w:p>
      <w:pPr>
        <w:ind w:firstLine="640"/>
        <w:rPr>
          <w:rFonts w:hint="eastAsia"/>
        </w:rPr>
      </w:pPr>
      <w:r>
        <w:rPr>
          <w:rFonts w:hint="eastAsia"/>
        </w:rPr>
        <w:t>汇报内容包括：</w:t>
      </w:r>
    </w:p>
    <w:p>
      <w:pPr>
        <w:ind w:firstLine="640"/>
        <w:rPr>
          <w:rFonts w:hint="eastAsia"/>
        </w:rPr>
      </w:pPr>
      <w:r>
        <w:rPr>
          <w:rFonts w:hint="eastAsia"/>
        </w:rPr>
        <w:t>建立井下基地前选择“请求建立井下基地”。</w:t>
      </w:r>
    </w:p>
    <w:p>
      <w:pPr>
        <w:ind w:firstLine="640"/>
        <w:rPr>
          <w:rFonts w:hint="eastAsia"/>
        </w:rPr>
      </w:pPr>
      <w:r>
        <w:rPr>
          <w:rFonts w:hint="eastAsia"/>
        </w:rPr>
        <w:t>发现伤员或遇难人员选择“发现遇险人员”。</w:t>
      </w:r>
    </w:p>
    <w:p>
      <w:pPr>
        <w:ind w:firstLine="640"/>
        <w:rPr>
          <w:rFonts w:hint="eastAsia"/>
        </w:rPr>
      </w:pPr>
      <w:r>
        <w:rPr>
          <w:rFonts w:hint="eastAsia"/>
        </w:rPr>
        <w:t>转移伤员前选择“请求转移伤员”。</w:t>
      </w:r>
    </w:p>
    <w:p>
      <w:pPr>
        <w:ind w:firstLine="640"/>
        <w:rPr>
          <w:rFonts w:hint="eastAsia"/>
        </w:rPr>
      </w:pPr>
      <w:r>
        <w:rPr>
          <w:rFonts w:hint="eastAsia"/>
        </w:rPr>
        <w:t>发现水淹区选择“发现水淹区”。</w:t>
      </w:r>
    </w:p>
    <w:p>
      <w:pPr>
        <w:ind w:firstLine="640"/>
        <w:rPr>
          <w:rFonts w:hint="eastAsia"/>
        </w:rPr>
      </w:pPr>
      <w:r>
        <w:rPr>
          <w:rFonts w:hint="eastAsia"/>
        </w:rPr>
        <w:t>排水前选择“请求送电排水”。</w:t>
      </w:r>
    </w:p>
    <w:p>
      <w:pPr>
        <w:ind w:firstLine="640"/>
        <w:rPr>
          <w:rFonts w:hint="eastAsia"/>
        </w:rPr>
      </w:pPr>
      <w:r>
        <w:rPr>
          <w:rFonts w:hint="eastAsia"/>
        </w:rPr>
        <w:t>完成任务后选择“请求继续探察”。</w:t>
      </w:r>
    </w:p>
    <w:p>
      <w:pPr>
        <w:ind w:firstLine="640"/>
        <w:rPr>
          <w:rFonts w:hint="eastAsia"/>
        </w:rPr>
      </w:pPr>
      <w:r>
        <w:rPr>
          <w:rFonts w:hint="eastAsia"/>
        </w:rPr>
        <w:t>发现火区选择“发现火点”。</w:t>
      </w:r>
    </w:p>
    <w:p>
      <w:pPr>
        <w:ind w:firstLine="640"/>
        <w:rPr>
          <w:rFonts w:hint="eastAsia"/>
        </w:rPr>
      </w:pPr>
      <w:r>
        <w:rPr>
          <w:rFonts w:hint="eastAsia"/>
        </w:rPr>
        <w:t>灭火前选择“请求灭火”。</w:t>
      </w:r>
    </w:p>
    <w:p>
      <w:pPr>
        <w:ind w:firstLine="640"/>
        <w:rPr>
          <w:rFonts w:hint="eastAsia"/>
        </w:rPr>
      </w:pPr>
      <w:r>
        <w:rPr>
          <w:rFonts w:hint="eastAsia"/>
        </w:rPr>
        <w:t>不可灭火区完成任务后选择“请求撤离”。</w:t>
      </w:r>
    </w:p>
    <w:p>
      <w:pPr>
        <w:ind w:firstLine="640"/>
        <w:rPr>
          <w:rFonts w:hint="eastAsia"/>
        </w:rPr>
      </w:pPr>
      <w:r>
        <w:rPr>
          <w:rFonts w:hint="eastAsia"/>
        </w:rPr>
        <w:t>发现坍塌区域后选择“发现垮塌区”。</w:t>
      </w:r>
    </w:p>
    <w:p>
      <w:pPr>
        <w:ind w:firstLine="640"/>
        <w:rPr>
          <w:rFonts w:hint="eastAsia"/>
        </w:rPr>
      </w:pPr>
      <w:r>
        <w:rPr>
          <w:rFonts w:hint="eastAsia"/>
        </w:rPr>
        <w:t>支护前选择“请求进行支护”。</w:t>
      </w:r>
    </w:p>
    <w:p>
      <w:pPr>
        <w:ind w:firstLine="640"/>
        <w:rPr>
          <w:rFonts w:hint="eastAsia"/>
        </w:rPr>
      </w:pPr>
      <w:r>
        <w:rPr>
          <w:rFonts w:hint="eastAsia"/>
        </w:rPr>
        <w:t>高温区作业前选择“请求高温区作业”。</w:t>
      </w:r>
    </w:p>
    <w:p>
      <w:pPr>
        <w:ind w:firstLine="640"/>
        <w:rPr>
          <w:rFonts w:hint="eastAsia"/>
        </w:rPr>
      </w:pPr>
      <w:r>
        <w:rPr>
          <w:rFonts w:hint="eastAsia"/>
        </w:rPr>
        <w:t>进行掘进绕巷作业前，需选择“请求掘进绕巷”</w:t>
      </w:r>
    </w:p>
    <w:p>
      <w:pPr>
        <w:ind w:firstLine="640"/>
        <w:rPr>
          <w:rFonts w:hint="eastAsia"/>
        </w:rPr>
      </w:pPr>
      <w:r>
        <w:rPr>
          <w:rFonts w:hint="eastAsia"/>
        </w:rPr>
        <w:t>遇到瓦斯超限区选择“发现瓦斯超限区”。</w:t>
      </w:r>
    </w:p>
    <w:p>
      <w:pPr>
        <w:ind w:firstLine="640"/>
        <w:rPr>
          <w:rFonts w:hint="eastAsia"/>
        </w:rPr>
      </w:pPr>
      <w:r>
        <w:rPr>
          <w:rFonts w:hint="eastAsia"/>
        </w:rPr>
        <w:t>撤离瓦斯超限区选择“请求撤离并风排瓦斯”。</w:t>
      </w:r>
    </w:p>
    <w:p>
      <w:pPr>
        <w:ind w:firstLine="640"/>
        <w:rPr>
          <w:rFonts w:hint="eastAsia"/>
        </w:rPr>
      </w:pPr>
      <w:r>
        <w:rPr>
          <w:rFonts w:hint="eastAsia"/>
        </w:rPr>
        <w:t>在测风站测风前选择“请求测风作业”。</w:t>
      </w:r>
    </w:p>
    <w:p>
      <w:pPr>
        <w:ind w:firstLine="640"/>
        <w:rPr>
          <w:rFonts w:hint="eastAsia"/>
        </w:rPr>
      </w:pPr>
      <w:r>
        <w:rPr>
          <w:rFonts w:hint="eastAsia"/>
        </w:rPr>
        <w:t>封闭作业前选择“请求封闭作业”。</w:t>
      </w:r>
    </w:p>
    <w:p>
      <w:pPr>
        <w:ind w:firstLine="640"/>
        <w:rPr>
          <w:rFonts w:hint="eastAsia"/>
        </w:rPr>
      </w:pPr>
      <w:r>
        <w:rPr>
          <w:rFonts w:hint="eastAsia"/>
        </w:rPr>
        <w:t>锁风作业前选择“请求锁风作业”。</w:t>
      </w:r>
    </w:p>
    <w:p>
      <w:pPr>
        <w:ind w:firstLine="640"/>
        <w:rPr>
          <w:rFonts w:hint="eastAsia"/>
        </w:rPr>
      </w:pPr>
      <w:r>
        <w:rPr>
          <w:rFonts w:hint="eastAsia"/>
        </w:rPr>
        <w:t>完成最后的封闭作业后，需选择“请求返回基地”。</w:t>
      </w:r>
    </w:p>
    <w:p>
      <w:pPr>
        <w:ind w:firstLine="640"/>
        <w:rPr>
          <w:rFonts w:hint="eastAsia"/>
        </w:rPr>
      </w:pPr>
      <w:r>
        <w:rPr>
          <w:rFonts w:hint="eastAsia"/>
        </w:rPr>
        <w:t>返回井下基地后选择“已返回基地，请求升井”。</w:t>
      </w:r>
    </w:p>
    <w:p>
      <w:pPr>
        <w:tabs>
          <w:tab w:val="left" w:pos="312"/>
        </w:tabs>
        <w:ind w:left="640" w:firstLine="0" w:firstLineChars="0"/>
        <w:rPr>
          <w:rFonts w:hint="eastAsia"/>
        </w:rPr>
      </w:pPr>
      <w:r>
        <w:rPr>
          <w:rFonts w:hint="eastAsia"/>
        </w:rPr>
        <w:t>4.系统评分表。</w:t>
      </w:r>
    </w:p>
    <w:tbl>
      <w:tblPr>
        <w:tblStyle w:val="15"/>
        <w:tblW w:w="4875" w:type="pct"/>
        <w:tblInd w:w="-18" w:type="dxa"/>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Layout w:type="fixed"/>
        <w:tblCellMar>
          <w:top w:w="0" w:type="dxa"/>
          <w:left w:w="108" w:type="dxa"/>
          <w:bottom w:w="0" w:type="dxa"/>
          <w:right w:w="108" w:type="dxa"/>
        </w:tblCellMar>
      </w:tblPr>
      <w:tblGrid>
        <w:gridCol w:w="924"/>
        <w:gridCol w:w="1532"/>
        <w:gridCol w:w="921"/>
        <w:gridCol w:w="5347"/>
      </w:tblGrid>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59" w:hRule="exact"/>
          <w:tblHeader/>
        </w:trPr>
        <w:tc>
          <w:tcPr>
            <w:tcW w:w="530"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序号</w:t>
            </w:r>
          </w:p>
        </w:tc>
        <w:tc>
          <w:tcPr>
            <w:tcW w:w="87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任务</w:t>
            </w: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分值</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扣分内容及标准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084" w:hRule="atLeast"/>
        </w:trPr>
        <w:tc>
          <w:tcPr>
            <w:tcW w:w="530"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1</w:t>
            </w:r>
          </w:p>
        </w:tc>
        <w:tc>
          <w:tcPr>
            <w:tcW w:w="87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装备选择</w:t>
            </w: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选择装备时，未携带必带装备，每少一种扣除</w:t>
            </w:r>
            <w:r>
              <w:rPr>
                <w:rFonts w:cs="Times New Roman"/>
                <w:sz w:val="28"/>
                <w:szCs w:val="28"/>
                <w:lang w:bidi="ar"/>
              </w:rPr>
              <w:t>0.5</w:t>
            </w:r>
            <w:r>
              <w:rPr>
                <w:rFonts w:hint="eastAsia" w:cs="Times New Roman"/>
                <w:sz w:val="28"/>
                <w:szCs w:val="28"/>
                <w:lang w:bidi="ar"/>
              </w:rPr>
              <w:t>分，最高扣除</w:t>
            </w:r>
            <w:r>
              <w:rPr>
                <w:rFonts w:cs="Times New Roman"/>
                <w:sz w:val="28"/>
                <w:szCs w:val="28"/>
                <w:lang w:bidi="ar"/>
              </w:rPr>
              <w:t>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084" w:hRule="atLeast"/>
        </w:trPr>
        <w:tc>
          <w:tcPr>
            <w:tcW w:w="530"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2</w:t>
            </w:r>
          </w:p>
        </w:tc>
        <w:tc>
          <w:tcPr>
            <w:tcW w:w="87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检查装备</w:t>
            </w: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1</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检查装备采用答题方式，每答错或未答</w:t>
            </w:r>
            <w:r>
              <w:rPr>
                <w:rFonts w:cs="Times New Roman"/>
                <w:sz w:val="28"/>
                <w:szCs w:val="28"/>
                <w:lang w:bidi="ar"/>
              </w:rPr>
              <w:t>1</w:t>
            </w:r>
            <w:r>
              <w:rPr>
                <w:rFonts w:hint="eastAsia" w:cs="Times New Roman"/>
                <w:sz w:val="28"/>
                <w:szCs w:val="28"/>
                <w:lang w:bidi="ar"/>
              </w:rPr>
              <w:t>题扣除</w:t>
            </w:r>
            <w:r>
              <w:rPr>
                <w:rFonts w:cs="Times New Roman"/>
                <w:sz w:val="28"/>
                <w:szCs w:val="28"/>
                <w:lang w:bidi="ar"/>
              </w:rPr>
              <w:t>0.2</w:t>
            </w:r>
            <w:r>
              <w:rPr>
                <w:rFonts w:hint="eastAsia" w:cs="Times New Roman"/>
                <w:sz w:val="28"/>
                <w:szCs w:val="28"/>
                <w:lang w:bidi="ar"/>
              </w:rPr>
              <w:t>分，最高扣除</w:t>
            </w:r>
            <w:r>
              <w:rPr>
                <w:rFonts w:cs="Times New Roman"/>
                <w:sz w:val="28"/>
                <w:szCs w:val="28"/>
                <w:lang w:bidi="ar"/>
              </w:rPr>
              <w:t>1</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084" w:hRule="atLeast"/>
        </w:trPr>
        <w:tc>
          <w:tcPr>
            <w:tcW w:w="530"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3</w:t>
            </w:r>
          </w:p>
        </w:tc>
        <w:tc>
          <w:tcPr>
            <w:tcW w:w="87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自检互检</w:t>
            </w: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1</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自检互检采用答题方式，每答错或未答</w:t>
            </w:r>
            <w:r>
              <w:rPr>
                <w:rFonts w:cs="Times New Roman"/>
                <w:sz w:val="28"/>
                <w:szCs w:val="28"/>
                <w:lang w:bidi="ar"/>
              </w:rPr>
              <w:t>1</w:t>
            </w:r>
            <w:r>
              <w:rPr>
                <w:rFonts w:hint="eastAsia" w:cs="Times New Roman"/>
                <w:sz w:val="28"/>
                <w:szCs w:val="28"/>
                <w:lang w:bidi="ar"/>
              </w:rPr>
              <w:t>题扣除</w:t>
            </w:r>
            <w:r>
              <w:rPr>
                <w:rFonts w:cs="Times New Roman"/>
                <w:sz w:val="28"/>
                <w:szCs w:val="28"/>
                <w:lang w:bidi="ar"/>
              </w:rPr>
              <w:t>0.2</w:t>
            </w:r>
            <w:r>
              <w:rPr>
                <w:rFonts w:hint="eastAsia" w:cs="Times New Roman"/>
                <w:sz w:val="28"/>
                <w:szCs w:val="28"/>
                <w:lang w:bidi="ar"/>
              </w:rPr>
              <w:t>分，最高扣除</w:t>
            </w:r>
            <w:r>
              <w:rPr>
                <w:rFonts w:cs="Times New Roman"/>
                <w:sz w:val="28"/>
                <w:szCs w:val="28"/>
                <w:lang w:bidi="ar"/>
              </w:rPr>
              <w:t>1</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620" w:hRule="atLeast"/>
        </w:trPr>
        <w:tc>
          <w:tcPr>
            <w:tcW w:w="530"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4</w:t>
            </w:r>
          </w:p>
        </w:tc>
        <w:tc>
          <w:tcPr>
            <w:tcW w:w="87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基地选择</w:t>
            </w: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从</w:t>
            </w:r>
            <w:r>
              <w:rPr>
                <w:rFonts w:cs="Times New Roman"/>
                <w:sz w:val="28"/>
                <w:szCs w:val="28"/>
                <w:lang w:bidi="ar"/>
              </w:rPr>
              <w:t>4</w:t>
            </w:r>
            <w:r>
              <w:rPr>
                <w:rFonts w:hint="eastAsia" w:cs="Times New Roman"/>
                <w:sz w:val="28"/>
                <w:szCs w:val="28"/>
                <w:lang w:bidi="ar"/>
              </w:rPr>
              <w:t>个地点选择井下基地，选择最佳基地不扣分，选择次佳基地扣</w:t>
            </w:r>
            <w:r>
              <w:rPr>
                <w:rFonts w:cs="Times New Roman"/>
                <w:sz w:val="28"/>
                <w:szCs w:val="28"/>
                <w:lang w:bidi="ar"/>
              </w:rPr>
              <w:t>1</w:t>
            </w:r>
            <w:r>
              <w:rPr>
                <w:rFonts w:hint="eastAsia" w:cs="Times New Roman"/>
                <w:sz w:val="28"/>
                <w:szCs w:val="28"/>
                <w:lang w:bidi="ar"/>
              </w:rPr>
              <w:t>分，以此类推，选择最差基地扣</w:t>
            </w:r>
            <w:r>
              <w:rPr>
                <w:rFonts w:cs="Times New Roman"/>
                <w:sz w:val="28"/>
                <w:szCs w:val="28"/>
                <w:lang w:bidi="ar"/>
              </w:rPr>
              <w:t>3</w:t>
            </w:r>
            <w:r>
              <w:rPr>
                <w:rFonts w:hint="eastAsia" w:cs="Times New Roman"/>
                <w:sz w:val="28"/>
                <w:szCs w:val="28"/>
                <w:lang w:bidi="ar"/>
              </w:rPr>
              <w:t>分，超时未选择扣</w:t>
            </w:r>
            <w:r>
              <w:rPr>
                <w:rFonts w:cs="Times New Roman"/>
                <w:sz w:val="28"/>
                <w:szCs w:val="28"/>
                <w:lang w:bidi="ar"/>
              </w:rPr>
              <w:t>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restar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5</w:t>
            </w:r>
          </w:p>
        </w:tc>
        <w:tc>
          <w:tcPr>
            <w:tcW w:w="878" w:type="pct"/>
            <w:vMerge w:val="restar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建立井下基地</w:t>
            </w: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未敲帮问顶扣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084"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rPr>
              <w:t>0.8</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未检测气体（</w:t>
            </w:r>
            <w:r>
              <w:rPr>
                <w:rFonts w:cs="Times New Roman"/>
                <w:sz w:val="28"/>
                <w:szCs w:val="28"/>
                <w:lang w:bidi="ar"/>
              </w:rPr>
              <w:t>CH</w:t>
            </w:r>
            <w:r>
              <w:rPr>
                <w:sz w:val="28"/>
                <w:szCs w:val="28"/>
                <w:vertAlign w:val="subscript"/>
              </w:rPr>
              <w:t>4</w:t>
            </w:r>
            <w:r>
              <w:rPr>
                <w:rFonts w:hint="eastAsia"/>
                <w:sz w:val="28"/>
                <w:szCs w:val="28"/>
              </w:rPr>
              <w:t>、</w:t>
            </w:r>
            <w:r>
              <w:rPr>
                <w:sz w:val="28"/>
                <w:szCs w:val="28"/>
              </w:rPr>
              <w:t>CO</w:t>
            </w:r>
            <w:r>
              <w:rPr>
                <w:rFonts w:hint="eastAsia"/>
                <w:sz w:val="28"/>
                <w:szCs w:val="28"/>
              </w:rPr>
              <w:t>、</w:t>
            </w:r>
            <w:r>
              <w:rPr>
                <w:sz w:val="28"/>
                <w:szCs w:val="28"/>
              </w:rPr>
              <w:t>CO</w:t>
            </w:r>
            <w:r>
              <w:rPr>
                <w:sz w:val="28"/>
                <w:szCs w:val="28"/>
                <w:vertAlign w:val="subscript"/>
              </w:rPr>
              <w:t>2</w:t>
            </w:r>
            <w:r>
              <w:rPr>
                <w:rFonts w:hint="eastAsia"/>
                <w:sz w:val="28"/>
                <w:szCs w:val="28"/>
              </w:rPr>
              <w:t>、</w:t>
            </w:r>
            <w:r>
              <w:rPr>
                <w:sz w:val="28"/>
                <w:szCs w:val="28"/>
              </w:rPr>
              <w:t>O</w:t>
            </w:r>
            <w:r>
              <w:rPr>
                <w:sz w:val="28"/>
                <w:szCs w:val="28"/>
                <w:vertAlign w:val="subscript"/>
              </w:rPr>
              <w:t>2</w:t>
            </w:r>
            <w:r>
              <w:rPr>
                <w:rFonts w:hint="eastAsia"/>
                <w:sz w:val="28"/>
                <w:szCs w:val="28"/>
              </w:rPr>
              <w:t>），每少检测一种扣</w:t>
            </w:r>
            <w:r>
              <w:rPr>
                <w:sz w:val="28"/>
                <w:szCs w:val="28"/>
              </w:rPr>
              <w:t>0.2</w:t>
            </w:r>
            <w:r>
              <w:rPr>
                <w:rFonts w:hint="eastAsia"/>
                <w:sz w:val="28"/>
                <w:szCs w:val="28"/>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未测试电话扣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未进行矿图标注扣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未汇报建立井下基地扣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084"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rPr>
              <w:t>1</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自检互检采用答题方式，每答错或未答</w:t>
            </w:r>
            <w:r>
              <w:rPr>
                <w:rFonts w:cs="Times New Roman"/>
                <w:sz w:val="28"/>
                <w:szCs w:val="28"/>
                <w:lang w:bidi="ar"/>
              </w:rPr>
              <w:t>1</w:t>
            </w:r>
            <w:r>
              <w:rPr>
                <w:rFonts w:hint="eastAsia" w:cs="Times New Roman"/>
                <w:sz w:val="28"/>
                <w:szCs w:val="28"/>
                <w:lang w:bidi="ar"/>
              </w:rPr>
              <w:t>题扣除</w:t>
            </w:r>
            <w:r>
              <w:rPr>
                <w:rFonts w:cs="Times New Roman"/>
                <w:sz w:val="28"/>
                <w:szCs w:val="28"/>
                <w:lang w:bidi="ar"/>
              </w:rPr>
              <w:t>0.2</w:t>
            </w:r>
            <w:r>
              <w:rPr>
                <w:rFonts w:hint="eastAsia" w:cs="Times New Roman"/>
                <w:sz w:val="28"/>
                <w:szCs w:val="28"/>
                <w:lang w:bidi="ar"/>
              </w:rPr>
              <w:t>分，最高扣除</w:t>
            </w:r>
            <w:r>
              <w:rPr>
                <w:rFonts w:cs="Times New Roman"/>
                <w:sz w:val="28"/>
                <w:szCs w:val="28"/>
                <w:lang w:bidi="ar"/>
              </w:rPr>
              <w:t>1</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p>
        </w:tc>
        <w:tc>
          <w:tcPr>
            <w:tcW w:w="878"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未约定返回时间扣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restar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r>
              <w:rPr>
                <w:rFonts w:hint="eastAsia" w:cs="Times New Roman"/>
                <w:sz w:val="28"/>
                <w:szCs w:val="28"/>
                <w:lang w:bidi="ar"/>
              </w:rPr>
              <w:t>6</w:t>
            </w:r>
          </w:p>
        </w:tc>
        <w:tc>
          <w:tcPr>
            <w:tcW w:w="878" w:type="pct"/>
            <w:vMerge w:val="restar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过风门</w:t>
            </w: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r>
              <w:rPr>
                <w:rFonts w:cs="Times New Roman"/>
                <w:sz w:val="28"/>
                <w:szCs w:val="28"/>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r>
              <w:rPr>
                <w:rFonts w:hint="eastAsia" w:cs="Times New Roman"/>
                <w:sz w:val="28"/>
                <w:szCs w:val="28"/>
                <w:lang w:bidi="ar"/>
              </w:rPr>
              <w:t>开风门前未观察风门内情况扣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084" w:hRule="atLeast"/>
        </w:trPr>
        <w:tc>
          <w:tcPr>
            <w:tcW w:w="530" w:type="pct"/>
            <w:vMerge w:val="continue"/>
            <w:tcBorders>
              <w:tl2br w:val="nil"/>
              <w:tr2bl w:val="nil"/>
            </w:tcBorders>
            <w:shd w:val="clear" w:color="auto" w:fill="auto"/>
            <w:noWrap/>
            <w:vAlign w:val="center"/>
          </w:tcPr>
          <w:p>
            <w:pPr>
              <w:spacing w:line="300" w:lineRule="auto"/>
              <w:ind w:firstLine="560"/>
              <w:rPr>
                <w:rFonts w:hint="eastAsia" w:cs="Times New Roman"/>
                <w:sz w:val="28"/>
                <w:szCs w:val="28"/>
              </w:rPr>
            </w:pPr>
          </w:p>
        </w:tc>
        <w:tc>
          <w:tcPr>
            <w:tcW w:w="878"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0.8</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未检测气体（CH</w:t>
            </w:r>
            <w:r>
              <w:rPr>
                <w:rFonts w:hint="eastAsia"/>
                <w:sz w:val="28"/>
                <w:szCs w:val="28"/>
                <w:vertAlign w:val="subscript"/>
              </w:rPr>
              <w:t>4</w:t>
            </w:r>
            <w:r>
              <w:rPr>
                <w:rFonts w:hint="eastAsia"/>
                <w:sz w:val="28"/>
                <w:szCs w:val="28"/>
              </w:rPr>
              <w:t>、CO、CO</w:t>
            </w:r>
            <w:r>
              <w:rPr>
                <w:rFonts w:hint="eastAsia"/>
                <w:sz w:val="28"/>
                <w:szCs w:val="28"/>
                <w:vertAlign w:val="subscript"/>
              </w:rPr>
              <w:t>2</w:t>
            </w:r>
            <w:r>
              <w:rPr>
                <w:rFonts w:hint="eastAsia"/>
                <w:sz w:val="28"/>
                <w:szCs w:val="28"/>
              </w:rPr>
              <w:t>、O</w:t>
            </w:r>
            <w:r>
              <w:rPr>
                <w:rFonts w:hint="eastAsia"/>
                <w:sz w:val="28"/>
                <w:szCs w:val="28"/>
                <w:vertAlign w:val="subscript"/>
              </w:rPr>
              <w:t>2</w:t>
            </w:r>
            <w:r>
              <w:rPr>
                <w:rFonts w:hint="eastAsia"/>
                <w:sz w:val="28"/>
                <w:szCs w:val="28"/>
              </w:rPr>
              <w:t>），每少检测一种扣</w:t>
            </w:r>
            <w:r>
              <w:rPr>
                <w:sz w:val="28"/>
                <w:szCs w:val="28"/>
              </w:rPr>
              <w:t>0.2</w:t>
            </w:r>
            <w:r>
              <w:rPr>
                <w:rFonts w:hint="eastAsia"/>
                <w:sz w:val="28"/>
                <w:szCs w:val="28"/>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widowControl/>
              <w:spacing w:line="300" w:lineRule="auto"/>
              <w:ind w:firstLine="0" w:firstLineChars="0"/>
              <w:rPr>
                <w:rFonts w:hint="eastAsia" w:cs="Times New Roman"/>
                <w:sz w:val="28"/>
                <w:szCs w:val="28"/>
              </w:rPr>
            </w:pPr>
          </w:p>
        </w:tc>
        <w:tc>
          <w:tcPr>
            <w:tcW w:w="878"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未现场标注扣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restar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7</w:t>
            </w:r>
          </w:p>
        </w:tc>
        <w:tc>
          <w:tcPr>
            <w:tcW w:w="878" w:type="pct"/>
            <w:vMerge w:val="restar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新进未探察巷道</w:t>
            </w: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未现场标注扣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084" w:hRule="atLeast"/>
        </w:trPr>
        <w:tc>
          <w:tcPr>
            <w:tcW w:w="530"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p>
        </w:tc>
        <w:tc>
          <w:tcPr>
            <w:tcW w:w="878"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0.8</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未检测气体（</w:t>
            </w:r>
            <w:r>
              <w:rPr>
                <w:rFonts w:cs="Times New Roman"/>
                <w:sz w:val="28"/>
                <w:szCs w:val="28"/>
                <w:lang w:bidi="ar"/>
              </w:rPr>
              <w:t>CH</w:t>
            </w:r>
            <w:r>
              <w:rPr>
                <w:sz w:val="28"/>
                <w:szCs w:val="28"/>
                <w:vertAlign w:val="subscript"/>
              </w:rPr>
              <w:t>4</w:t>
            </w:r>
            <w:r>
              <w:rPr>
                <w:rFonts w:hint="eastAsia"/>
                <w:sz w:val="28"/>
                <w:szCs w:val="28"/>
              </w:rPr>
              <w:t>、</w:t>
            </w:r>
            <w:r>
              <w:rPr>
                <w:sz w:val="28"/>
                <w:szCs w:val="28"/>
              </w:rPr>
              <w:t>CO</w:t>
            </w:r>
            <w:r>
              <w:rPr>
                <w:rFonts w:hint="eastAsia"/>
                <w:sz w:val="28"/>
                <w:szCs w:val="28"/>
              </w:rPr>
              <w:t>、</w:t>
            </w:r>
            <w:r>
              <w:rPr>
                <w:sz w:val="28"/>
                <w:szCs w:val="28"/>
              </w:rPr>
              <w:t>CO</w:t>
            </w:r>
            <w:r>
              <w:rPr>
                <w:sz w:val="28"/>
                <w:szCs w:val="28"/>
                <w:vertAlign w:val="subscript"/>
              </w:rPr>
              <w:t>2</w:t>
            </w:r>
            <w:r>
              <w:rPr>
                <w:rFonts w:hint="eastAsia"/>
                <w:sz w:val="28"/>
                <w:szCs w:val="28"/>
              </w:rPr>
              <w:t>、</w:t>
            </w:r>
            <w:r>
              <w:rPr>
                <w:sz w:val="28"/>
                <w:szCs w:val="28"/>
              </w:rPr>
              <w:t>O</w:t>
            </w:r>
            <w:r>
              <w:rPr>
                <w:sz w:val="28"/>
                <w:szCs w:val="28"/>
                <w:vertAlign w:val="subscript"/>
              </w:rPr>
              <w:t>2</w:t>
            </w:r>
            <w:r>
              <w:rPr>
                <w:rFonts w:hint="eastAsia"/>
                <w:sz w:val="28"/>
                <w:szCs w:val="28"/>
              </w:rPr>
              <w:t>），每少检测一种扣</w:t>
            </w:r>
            <w:r>
              <w:rPr>
                <w:sz w:val="28"/>
                <w:szCs w:val="28"/>
              </w:rPr>
              <w:t>0.2</w:t>
            </w:r>
            <w:r>
              <w:rPr>
                <w:rFonts w:hint="eastAsia"/>
                <w:sz w:val="28"/>
                <w:szCs w:val="28"/>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restar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8</w:t>
            </w:r>
          </w:p>
        </w:tc>
        <w:tc>
          <w:tcPr>
            <w:tcW w:w="878" w:type="pct"/>
            <w:vMerge w:val="restar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抢救遇险人员</w:t>
            </w: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未汇报基地发现人员扣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未敲帮问顶扣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084"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0.8</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未检测气体（</w:t>
            </w:r>
            <w:r>
              <w:rPr>
                <w:rFonts w:cs="Times New Roman"/>
                <w:sz w:val="28"/>
                <w:szCs w:val="28"/>
                <w:lang w:bidi="ar"/>
              </w:rPr>
              <w:t>CH</w:t>
            </w:r>
            <w:r>
              <w:rPr>
                <w:sz w:val="28"/>
                <w:szCs w:val="28"/>
                <w:vertAlign w:val="subscript"/>
              </w:rPr>
              <w:t>4</w:t>
            </w:r>
            <w:r>
              <w:rPr>
                <w:rFonts w:hint="eastAsia"/>
                <w:sz w:val="28"/>
                <w:szCs w:val="28"/>
              </w:rPr>
              <w:t>、</w:t>
            </w:r>
            <w:r>
              <w:rPr>
                <w:sz w:val="28"/>
                <w:szCs w:val="28"/>
              </w:rPr>
              <w:t>CO</w:t>
            </w:r>
            <w:r>
              <w:rPr>
                <w:rFonts w:hint="eastAsia"/>
                <w:sz w:val="28"/>
                <w:szCs w:val="28"/>
              </w:rPr>
              <w:t>、</w:t>
            </w:r>
            <w:r>
              <w:rPr>
                <w:sz w:val="28"/>
                <w:szCs w:val="28"/>
              </w:rPr>
              <w:t>CO</w:t>
            </w:r>
            <w:r>
              <w:rPr>
                <w:sz w:val="28"/>
                <w:szCs w:val="28"/>
                <w:vertAlign w:val="subscript"/>
              </w:rPr>
              <w:t>2</w:t>
            </w:r>
            <w:r>
              <w:rPr>
                <w:rFonts w:hint="eastAsia"/>
                <w:sz w:val="28"/>
                <w:szCs w:val="28"/>
              </w:rPr>
              <w:t>、</w:t>
            </w:r>
            <w:r>
              <w:rPr>
                <w:sz w:val="28"/>
                <w:szCs w:val="28"/>
              </w:rPr>
              <w:t>O</w:t>
            </w:r>
            <w:r>
              <w:rPr>
                <w:sz w:val="28"/>
                <w:szCs w:val="28"/>
                <w:vertAlign w:val="subscript"/>
              </w:rPr>
              <w:t>2</w:t>
            </w:r>
            <w:r>
              <w:rPr>
                <w:rFonts w:hint="eastAsia"/>
                <w:sz w:val="28"/>
                <w:szCs w:val="28"/>
              </w:rPr>
              <w:t>），每少检测一种扣</w:t>
            </w:r>
            <w:r>
              <w:rPr>
                <w:sz w:val="28"/>
                <w:szCs w:val="28"/>
              </w:rPr>
              <w:t>0.2</w:t>
            </w:r>
            <w:r>
              <w:rPr>
                <w:rFonts w:hint="eastAsia"/>
                <w:sz w:val="28"/>
                <w:szCs w:val="28"/>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未检测温度扣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未检查伤员生命体征扣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未检查伤员伤情扣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3</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未按规定救治伤员扣</w:t>
            </w:r>
            <w:r>
              <w:rPr>
                <w:rFonts w:cs="Times New Roman"/>
                <w:sz w:val="28"/>
                <w:szCs w:val="28"/>
                <w:lang w:bidi="ar"/>
              </w:rPr>
              <w:t>3</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lang w:bidi="ar"/>
              </w:rPr>
            </w:pPr>
          </w:p>
        </w:tc>
        <w:tc>
          <w:tcPr>
            <w:tcW w:w="878"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r>
              <w:rPr>
                <w:rFonts w:hint="eastAsia" w:cs="Times New Roman"/>
                <w:sz w:val="28"/>
                <w:szCs w:val="28"/>
                <w:lang w:bidi="ar"/>
              </w:rPr>
              <w:t>未按照规定试验担架扣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1</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未将伤员搬上担架扣</w:t>
            </w:r>
            <w:r>
              <w:rPr>
                <w:rFonts w:cs="Times New Roman"/>
                <w:sz w:val="28"/>
                <w:szCs w:val="28"/>
                <w:lang w:bidi="ar"/>
              </w:rPr>
              <w:t>1</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未给伤员盖上保温毯扣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lang w:bidi="ar"/>
              </w:rPr>
            </w:pPr>
          </w:p>
        </w:tc>
        <w:tc>
          <w:tcPr>
            <w:tcW w:w="878"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r>
              <w:rPr>
                <w:rFonts w:hint="eastAsia" w:cs="Times New Roman"/>
                <w:sz w:val="28"/>
                <w:szCs w:val="28"/>
                <w:lang w:bidi="ar"/>
              </w:rPr>
              <w:t>转移伤员前未进行汇报扣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lang w:bidi="ar"/>
              </w:rPr>
            </w:pPr>
          </w:p>
        </w:tc>
        <w:tc>
          <w:tcPr>
            <w:tcW w:w="878"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r>
              <w:rPr>
                <w:rFonts w:hint="eastAsia" w:cs="Times New Roman"/>
                <w:sz w:val="28"/>
                <w:szCs w:val="28"/>
                <w:lang w:bidi="ar"/>
              </w:rPr>
              <w:t>未将伤员转移至井下基地扣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未进行矿图标注扣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p>
        </w:tc>
        <w:tc>
          <w:tcPr>
            <w:tcW w:w="878"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未在现场进行人形标注扣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restar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9</w:t>
            </w:r>
          </w:p>
        </w:tc>
        <w:tc>
          <w:tcPr>
            <w:tcW w:w="878" w:type="pct"/>
            <w:vMerge w:val="restart"/>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抢救遇险人员（佩用氧气呼吸器环境）</w:t>
            </w: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发现人员时未向基地汇报扣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未敲帮问顶扣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084"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0.8</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未检测气体（</w:t>
            </w:r>
            <w:r>
              <w:rPr>
                <w:rFonts w:cs="Times New Roman"/>
                <w:sz w:val="28"/>
                <w:szCs w:val="28"/>
                <w:lang w:bidi="ar"/>
              </w:rPr>
              <w:t>CH</w:t>
            </w:r>
            <w:r>
              <w:rPr>
                <w:sz w:val="28"/>
                <w:szCs w:val="28"/>
                <w:vertAlign w:val="subscript"/>
              </w:rPr>
              <w:t>4</w:t>
            </w:r>
            <w:r>
              <w:rPr>
                <w:rFonts w:hint="eastAsia"/>
                <w:sz w:val="28"/>
                <w:szCs w:val="28"/>
              </w:rPr>
              <w:t>、</w:t>
            </w:r>
            <w:r>
              <w:rPr>
                <w:sz w:val="28"/>
                <w:szCs w:val="28"/>
              </w:rPr>
              <w:t>CO</w:t>
            </w:r>
            <w:r>
              <w:rPr>
                <w:rFonts w:hint="eastAsia"/>
                <w:sz w:val="28"/>
                <w:szCs w:val="28"/>
              </w:rPr>
              <w:t>、</w:t>
            </w:r>
            <w:r>
              <w:rPr>
                <w:sz w:val="28"/>
                <w:szCs w:val="28"/>
              </w:rPr>
              <w:t>CO</w:t>
            </w:r>
            <w:r>
              <w:rPr>
                <w:sz w:val="28"/>
                <w:szCs w:val="28"/>
                <w:vertAlign w:val="subscript"/>
              </w:rPr>
              <w:t>2</w:t>
            </w:r>
            <w:r>
              <w:rPr>
                <w:rFonts w:hint="eastAsia"/>
                <w:sz w:val="28"/>
                <w:szCs w:val="28"/>
              </w:rPr>
              <w:t>、</w:t>
            </w:r>
            <w:r>
              <w:rPr>
                <w:sz w:val="28"/>
                <w:szCs w:val="28"/>
              </w:rPr>
              <w:t>O</w:t>
            </w:r>
            <w:r>
              <w:rPr>
                <w:sz w:val="28"/>
                <w:szCs w:val="28"/>
                <w:vertAlign w:val="subscript"/>
              </w:rPr>
              <w:t>2</w:t>
            </w:r>
            <w:r>
              <w:rPr>
                <w:rFonts w:hint="eastAsia"/>
                <w:sz w:val="28"/>
                <w:szCs w:val="28"/>
              </w:rPr>
              <w:t>），每少检测一种扣</w:t>
            </w:r>
            <w:r>
              <w:rPr>
                <w:sz w:val="28"/>
                <w:szCs w:val="28"/>
              </w:rPr>
              <w:t>0.2</w:t>
            </w:r>
            <w:r>
              <w:rPr>
                <w:rFonts w:hint="eastAsia"/>
                <w:sz w:val="28"/>
                <w:szCs w:val="28"/>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未检测温度扣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未检查伤员生命体征扣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未检查伤员伤情扣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1</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未给伤员佩用氧气呼吸器扣</w:t>
            </w:r>
            <w:r>
              <w:rPr>
                <w:rFonts w:cs="Times New Roman"/>
                <w:sz w:val="28"/>
                <w:szCs w:val="28"/>
                <w:lang w:bidi="ar"/>
              </w:rPr>
              <w:t>1</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3</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未按照规定救治伤员扣</w:t>
            </w:r>
            <w:r>
              <w:rPr>
                <w:rFonts w:cs="Times New Roman"/>
                <w:sz w:val="28"/>
                <w:szCs w:val="28"/>
                <w:lang w:bidi="ar"/>
              </w:rPr>
              <w:t>3</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lang w:bidi="ar"/>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r>
              <w:rPr>
                <w:rFonts w:hint="eastAsia" w:cs="Times New Roman"/>
                <w:sz w:val="28"/>
                <w:szCs w:val="28"/>
                <w:lang w:bidi="ar"/>
              </w:rPr>
              <w:t>未试验担架扣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1</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未将伤员搬上担架扣</w:t>
            </w:r>
            <w:r>
              <w:rPr>
                <w:rFonts w:cs="Times New Roman"/>
                <w:sz w:val="28"/>
                <w:szCs w:val="28"/>
                <w:lang w:bidi="ar"/>
              </w:rPr>
              <w:t>1</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未给伤员使用保温毯扣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lang w:bidi="ar"/>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r>
              <w:rPr>
                <w:rFonts w:hint="eastAsia" w:cs="Times New Roman"/>
                <w:sz w:val="28"/>
                <w:szCs w:val="28"/>
                <w:lang w:bidi="ar"/>
              </w:rPr>
              <w:t>转移伤员前未进行汇报扣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未将伤员转移至井下基地扣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未进行矿图标注扣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未在现场进行人形标注扣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restar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10</w:t>
            </w:r>
          </w:p>
        </w:tc>
        <w:tc>
          <w:tcPr>
            <w:tcW w:w="878" w:type="pct"/>
            <w:vMerge w:val="restart"/>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遇难人员处置</w:t>
            </w: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发现人员未向基地汇报扣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未检查伤员生命体征扣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未敲帮问顶扣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084"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0.8</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未检测气体（CH</w:t>
            </w:r>
            <w:r>
              <w:rPr>
                <w:rFonts w:hint="eastAsia"/>
                <w:sz w:val="28"/>
                <w:szCs w:val="28"/>
                <w:vertAlign w:val="subscript"/>
              </w:rPr>
              <w:t>4</w:t>
            </w:r>
            <w:r>
              <w:rPr>
                <w:rFonts w:hint="eastAsia"/>
                <w:sz w:val="28"/>
                <w:szCs w:val="28"/>
              </w:rPr>
              <w:t>、CO、CO</w:t>
            </w:r>
            <w:r>
              <w:rPr>
                <w:rFonts w:hint="eastAsia"/>
                <w:sz w:val="28"/>
                <w:szCs w:val="28"/>
                <w:vertAlign w:val="subscript"/>
              </w:rPr>
              <w:t>2</w:t>
            </w:r>
            <w:r>
              <w:rPr>
                <w:rFonts w:hint="eastAsia"/>
                <w:sz w:val="28"/>
                <w:szCs w:val="28"/>
              </w:rPr>
              <w:t>、O</w:t>
            </w:r>
            <w:r>
              <w:rPr>
                <w:rFonts w:hint="eastAsia"/>
                <w:sz w:val="28"/>
                <w:szCs w:val="28"/>
                <w:vertAlign w:val="subscript"/>
              </w:rPr>
              <w:t>2</w:t>
            </w:r>
            <w:r>
              <w:rPr>
                <w:rFonts w:hint="eastAsia"/>
                <w:sz w:val="28"/>
                <w:szCs w:val="28"/>
              </w:rPr>
              <w:t>），每少检测一种扣</w:t>
            </w:r>
            <w:r>
              <w:rPr>
                <w:sz w:val="28"/>
                <w:szCs w:val="28"/>
              </w:rPr>
              <w:t>0.2</w:t>
            </w:r>
            <w:r>
              <w:rPr>
                <w:rFonts w:hint="eastAsia"/>
                <w:sz w:val="28"/>
                <w:szCs w:val="28"/>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未检测温度扣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未向指挥员请求继续前进扣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未进行矿图标注扣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未进行现场标注扣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未进行人形标注扣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1</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返回时未搬上担架扣</w:t>
            </w:r>
            <w:r>
              <w:rPr>
                <w:rFonts w:cs="Times New Roman"/>
                <w:sz w:val="28"/>
                <w:szCs w:val="28"/>
                <w:lang w:bidi="ar"/>
              </w:rPr>
              <w:t>1</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084" w:hRule="atLeast"/>
        </w:trPr>
        <w:tc>
          <w:tcPr>
            <w:tcW w:w="530"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返回时未将遇难人员转移至井下基地扣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restar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11</w:t>
            </w:r>
          </w:p>
        </w:tc>
        <w:tc>
          <w:tcPr>
            <w:tcW w:w="878" w:type="pct"/>
            <w:vMerge w:val="restart"/>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lang w:bidi="ar"/>
              </w:rPr>
            </w:pPr>
            <w:r>
              <w:rPr>
                <w:rFonts w:hint="eastAsia" w:cs="Times New Roman"/>
                <w:sz w:val="28"/>
                <w:szCs w:val="28"/>
                <w:lang w:bidi="ar"/>
              </w:rPr>
              <w:t>排水</w:t>
            </w:r>
          </w:p>
          <w:p>
            <w:pPr>
              <w:widowControl/>
              <w:spacing w:line="300" w:lineRule="auto"/>
              <w:ind w:firstLine="0" w:firstLineChars="0"/>
              <w:jc w:val="center"/>
              <w:rPr>
                <w:rFonts w:hint="eastAsia" w:cs="Times New Roman"/>
                <w:sz w:val="28"/>
                <w:szCs w:val="28"/>
              </w:rPr>
            </w:pPr>
            <w:r>
              <w:rPr>
                <w:rFonts w:hint="eastAsia" w:cs="Times New Roman"/>
                <w:sz w:val="28"/>
                <w:szCs w:val="28"/>
                <w:lang w:bidi="ar"/>
              </w:rPr>
              <w:t>（水淹过膝）</w:t>
            </w: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未敲帮问顶扣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未探测水深扣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lang w:bidi="ar"/>
              </w:rPr>
            </w:pPr>
          </w:p>
        </w:tc>
        <w:tc>
          <w:tcPr>
            <w:tcW w:w="878"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r>
              <w:rPr>
                <w:rFonts w:hint="eastAsia" w:cs="Times New Roman"/>
                <w:sz w:val="28"/>
                <w:szCs w:val="28"/>
                <w:lang w:bidi="ar"/>
              </w:rPr>
              <w:t>未向基地汇报发现水淹区扣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084"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1</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未检测气体（</w:t>
            </w:r>
            <w:r>
              <w:rPr>
                <w:rFonts w:cs="Times New Roman"/>
                <w:sz w:val="28"/>
                <w:szCs w:val="28"/>
                <w:lang w:bidi="ar"/>
              </w:rPr>
              <w:t>H</w:t>
            </w:r>
            <w:r>
              <w:rPr>
                <w:rFonts w:cs="Times New Roman"/>
                <w:sz w:val="28"/>
                <w:szCs w:val="28"/>
                <w:vertAlign w:val="subscript"/>
                <w:lang w:bidi="ar"/>
              </w:rPr>
              <w:t>2</w:t>
            </w:r>
            <w:r>
              <w:rPr>
                <w:rFonts w:cs="Times New Roman"/>
                <w:sz w:val="28"/>
                <w:szCs w:val="28"/>
                <w:lang w:bidi="ar"/>
              </w:rPr>
              <w:t>S</w:t>
            </w:r>
            <w:r>
              <w:rPr>
                <w:rFonts w:hint="eastAsia"/>
                <w:sz w:val="28"/>
                <w:szCs w:val="28"/>
              </w:rPr>
              <w:t>、</w:t>
            </w:r>
            <w:r>
              <w:rPr>
                <w:rFonts w:cs="Times New Roman"/>
                <w:sz w:val="28"/>
                <w:szCs w:val="28"/>
                <w:lang w:bidi="ar"/>
              </w:rPr>
              <w:t>CH</w:t>
            </w:r>
            <w:r>
              <w:rPr>
                <w:sz w:val="28"/>
                <w:szCs w:val="28"/>
                <w:vertAlign w:val="subscript"/>
              </w:rPr>
              <w:t>4</w:t>
            </w:r>
            <w:r>
              <w:rPr>
                <w:rFonts w:hint="eastAsia"/>
                <w:sz w:val="28"/>
                <w:szCs w:val="28"/>
              </w:rPr>
              <w:t>、</w:t>
            </w:r>
            <w:r>
              <w:rPr>
                <w:sz w:val="28"/>
                <w:szCs w:val="28"/>
              </w:rPr>
              <w:t>CO</w:t>
            </w:r>
            <w:r>
              <w:rPr>
                <w:rFonts w:hint="eastAsia"/>
                <w:sz w:val="28"/>
                <w:szCs w:val="28"/>
              </w:rPr>
              <w:t>、</w:t>
            </w:r>
            <w:r>
              <w:rPr>
                <w:sz w:val="28"/>
                <w:szCs w:val="28"/>
              </w:rPr>
              <w:t>CO</w:t>
            </w:r>
            <w:r>
              <w:rPr>
                <w:sz w:val="28"/>
                <w:szCs w:val="28"/>
                <w:vertAlign w:val="subscript"/>
              </w:rPr>
              <w:t>2</w:t>
            </w:r>
            <w:r>
              <w:rPr>
                <w:rFonts w:hint="eastAsia"/>
                <w:sz w:val="28"/>
                <w:szCs w:val="28"/>
              </w:rPr>
              <w:t>、</w:t>
            </w:r>
            <w:r>
              <w:rPr>
                <w:sz w:val="28"/>
                <w:szCs w:val="28"/>
              </w:rPr>
              <w:t>O</w:t>
            </w:r>
            <w:r>
              <w:rPr>
                <w:sz w:val="28"/>
                <w:szCs w:val="28"/>
                <w:vertAlign w:val="subscript"/>
              </w:rPr>
              <w:t>2</w:t>
            </w:r>
            <w:r>
              <w:rPr>
                <w:rFonts w:hint="eastAsia"/>
                <w:sz w:val="28"/>
                <w:szCs w:val="28"/>
              </w:rPr>
              <w:t>），每少检测一种扣</w:t>
            </w:r>
            <w:r>
              <w:rPr>
                <w:sz w:val="28"/>
                <w:szCs w:val="28"/>
              </w:rPr>
              <w:t>0.2</w:t>
            </w:r>
            <w:r>
              <w:rPr>
                <w:rFonts w:hint="eastAsia"/>
                <w:sz w:val="28"/>
                <w:szCs w:val="28"/>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排水前未向基地请示扣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2</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未按规定进行排水扣</w:t>
            </w:r>
            <w:r>
              <w:rPr>
                <w:rFonts w:cs="Times New Roman"/>
                <w:sz w:val="28"/>
                <w:szCs w:val="28"/>
                <w:lang w:bidi="ar"/>
              </w:rPr>
              <w:t>2</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未进行矿图标注扣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未进行现场标注扣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p>
        </w:tc>
        <w:tc>
          <w:tcPr>
            <w:tcW w:w="878"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r>
              <w:rPr>
                <w:rFonts w:hint="eastAsia" w:cs="Times New Roman"/>
                <w:sz w:val="28"/>
                <w:szCs w:val="28"/>
                <w:lang w:bidi="ar"/>
              </w:rPr>
              <w:t>未向基地汇报继续探察扣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restar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12</w:t>
            </w:r>
          </w:p>
        </w:tc>
        <w:tc>
          <w:tcPr>
            <w:tcW w:w="878" w:type="pct"/>
            <w:vMerge w:val="restart"/>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lang w:bidi="ar"/>
              </w:rPr>
            </w:pPr>
            <w:r>
              <w:rPr>
                <w:rFonts w:hint="eastAsia" w:cs="Times New Roman"/>
                <w:sz w:val="28"/>
                <w:szCs w:val="28"/>
                <w:lang w:bidi="ar"/>
              </w:rPr>
              <w:t>排水</w:t>
            </w:r>
          </w:p>
          <w:p>
            <w:pPr>
              <w:widowControl/>
              <w:spacing w:line="300" w:lineRule="auto"/>
              <w:ind w:firstLine="0" w:firstLineChars="0"/>
              <w:jc w:val="center"/>
              <w:rPr>
                <w:rFonts w:hint="eastAsia" w:cs="Times New Roman"/>
                <w:sz w:val="28"/>
                <w:szCs w:val="28"/>
              </w:rPr>
            </w:pPr>
            <w:r>
              <w:rPr>
                <w:rFonts w:hint="eastAsia" w:cs="Times New Roman"/>
                <w:sz w:val="28"/>
                <w:szCs w:val="28"/>
                <w:lang w:bidi="ar"/>
              </w:rPr>
              <w:t>（水淹至顶）</w:t>
            </w: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未敲帮问顶扣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084"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1</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未检测气体（</w:t>
            </w:r>
            <w:r>
              <w:rPr>
                <w:rFonts w:cs="Times New Roman"/>
                <w:sz w:val="28"/>
                <w:szCs w:val="28"/>
                <w:lang w:bidi="ar"/>
              </w:rPr>
              <w:t>H</w:t>
            </w:r>
            <w:r>
              <w:rPr>
                <w:rFonts w:cs="Times New Roman"/>
                <w:sz w:val="28"/>
                <w:szCs w:val="28"/>
                <w:vertAlign w:val="subscript"/>
                <w:lang w:bidi="ar"/>
              </w:rPr>
              <w:t>2</w:t>
            </w:r>
            <w:r>
              <w:rPr>
                <w:rFonts w:cs="Times New Roman"/>
                <w:sz w:val="28"/>
                <w:szCs w:val="28"/>
                <w:lang w:bidi="ar"/>
              </w:rPr>
              <w:t>S</w:t>
            </w:r>
            <w:r>
              <w:rPr>
                <w:rFonts w:hint="eastAsia"/>
                <w:sz w:val="28"/>
                <w:szCs w:val="28"/>
              </w:rPr>
              <w:t>、</w:t>
            </w:r>
            <w:r>
              <w:rPr>
                <w:rFonts w:cs="Times New Roman"/>
                <w:sz w:val="28"/>
                <w:szCs w:val="28"/>
                <w:lang w:bidi="ar"/>
              </w:rPr>
              <w:t>CH</w:t>
            </w:r>
            <w:r>
              <w:rPr>
                <w:sz w:val="28"/>
                <w:szCs w:val="28"/>
                <w:vertAlign w:val="subscript"/>
              </w:rPr>
              <w:t>4</w:t>
            </w:r>
            <w:r>
              <w:rPr>
                <w:rFonts w:hint="eastAsia"/>
                <w:sz w:val="28"/>
                <w:szCs w:val="28"/>
              </w:rPr>
              <w:t>、</w:t>
            </w:r>
            <w:r>
              <w:rPr>
                <w:sz w:val="28"/>
                <w:szCs w:val="28"/>
              </w:rPr>
              <w:t>CO</w:t>
            </w:r>
            <w:r>
              <w:rPr>
                <w:rFonts w:hint="eastAsia"/>
                <w:sz w:val="28"/>
                <w:szCs w:val="28"/>
              </w:rPr>
              <w:t>、</w:t>
            </w:r>
            <w:r>
              <w:rPr>
                <w:sz w:val="28"/>
                <w:szCs w:val="28"/>
              </w:rPr>
              <w:t>CO</w:t>
            </w:r>
            <w:r>
              <w:rPr>
                <w:sz w:val="28"/>
                <w:szCs w:val="28"/>
                <w:vertAlign w:val="subscript"/>
              </w:rPr>
              <w:t>2</w:t>
            </w:r>
            <w:r>
              <w:rPr>
                <w:rFonts w:hint="eastAsia"/>
                <w:sz w:val="28"/>
                <w:szCs w:val="28"/>
              </w:rPr>
              <w:t>、</w:t>
            </w:r>
            <w:r>
              <w:rPr>
                <w:sz w:val="28"/>
                <w:szCs w:val="28"/>
              </w:rPr>
              <w:t>O</w:t>
            </w:r>
            <w:r>
              <w:rPr>
                <w:sz w:val="28"/>
                <w:szCs w:val="28"/>
                <w:vertAlign w:val="subscript"/>
              </w:rPr>
              <w:t>2</w:t>
            </w:r>
            <w:r>
              <w:rPr>
                <w:rFonts w:hint="eastAsia"/>
                <w:sz w:val="28"/>
                <w:szCs w:val="28"/>
              </w:rPr>
              <w:t>），每少检测一种扣</w:t>
            </w:r>
            <w:r>
              <w:rPr>
                <w:sz w:val="28"/>
                <w:szCs w:val="28"/>
              </w:rPr>
              <w:t>0.2</w:t>
            </w:r>
            <w:r>
              <w:rPr>
                <w:rFonts w:hint="eastAsia"/>
                <w:sz w:val="28"/>
                <w:szCs w:val="28"/>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未向基地汇报发现水淹区扣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未在水淹区向指挥员请求锁风扣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lang w:bidi="ar"/>
              </w:rPr>
            </w:pPr>
          </w:p>
        </w:tc>
        <w:tc>
          <w:tcPr>
            <w:tcW w:w="878"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r>
              <w:rPr>
                <w:rFonts w:hint="eastAsia" w:cs="Times New Roman"/>
                <w:sz w:val="28"/>
                <w:szCs w:val="28"/>
                <w:lang w:bidi="ar"/>
              </w:rPr>
              <w:t>搭建风障前未敲帮问顶扣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未建造风障扣</w:t>
            </w:r>
            <w:r>
              <w:rPr>
                <w:rFonts w:cs="Times New Roman"/>
                <w:sz w:val="28"/>
                <w:szCs w:val="28"/>
                <w:lang w:bidi="ar"/>
              </w:rPr>
              <w:t>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未在水淹区向指挥员请求排水扣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lang w:bidi="ar"/>
              </w:rPr>
            </w:pPr>
          </w:p>
        </w:tc>
        <w:tc>
          <w:tcPr>
            <w:tcW w:w="878"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r>
              <w:rPr>
                <w:rFonts w:cs="Times New Roman"/>
                <w:sz w:val="28"/>
                <w:szCs w:val="28"/>
                <w:lang w:bidi="ar"/>
              </w:rPr>
              <w:t>2</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r>
              <w:rPr>
                <w:rFonts w:hint="eastAsia" w:cs="Times New Roman"/>
                <w:sz w:val="28"/>
                <w:szCs w:val="28"/>
                <w:lang w:bidi="ar"/>
              </w:rPr>
              <w:t>未在水淹区放置潜水泵扣</w:t>
            </w:r>
            <w:r>
              <w:rPr>
                <w:rFonts w:cs="Times New Roman"/>
                <w:sz w:val="28"/>
                <w:szCs w:val="28"/>
                <w:lang w:bidi="ar"/>
              </w:rPr>
              <w:t>2</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未请求继续探察扣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未进行矿图标注扣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未进行现场标注扣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p>
        </w:tc>
        <w:tc>
          <w:tcPr>
            <w:tcW w:w="878"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未向基地汇报继续前进扣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restart"/>
            <w:tcBorders>
              <w:tl2br w:val="nil"/>
              <w:tr2bl w:val="nil"/>
            </w:tcBorders>
            <w:shd w:val="clear" w:color="auto" w:fill="auto"/>
            <w:noWrap/>
            <w:vAlign w:val="center"/>
          </w:tcPr>
          <w:p>
            <w:pPr>
              <w:spacing w:line="300" w:lineRule="auto"/>
              <w:ind w:firstLine="0" w:firstLineChars="0"/>
              <w:jc w:val="center"/>
              <w:rPr>
                <w:rFonts w:hint="eastAsia" w:cs="Times New Roman"/>
                <w:sz w:val="28"/>
                <w:szCs w:val="28"/>
              </w:rPr>
            </w:pPr>
            <w:r>
              <w:rPr>
                <w:rFonts w:hint="eastAsia" w:cs="Times New Roman"/>
                <w:sz w:val="28"/>
                <w:szCs w:val="28"/>
                <w:lang w:bidi="ar"/>
              </w:rPr>
              <w:t>13</w:t>
            </w:r>
          </w:p>
        </w:tc>
        <w:tc>
          <w:tcPr>
            <w:tcW w:w="878" w:type="pct"/>
            <w:vMerge w:val="restart"/>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火灾处置</w:t>
            </w: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未向基地汇报发现火点扣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084"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0.8</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未检测气体（</w:t>
            </w:r>
            <w:r>
              <w:rPr>
                <w:rFonts w:cs="Times New Roman"/>
                <w:sz w:val="28"/>
                <w:szCs w:val="28"/>
                <w:lang w:bidi="ar"/>
              </w:rPr>
              <w:t>CH</w:t>
            </w:r>
            <w:r>
              <w:rPr>
                <w:sz w:val="28"/>
                <w:szCs w:val="28"/>
                <w:vertAlign w:val="subscript"/>
              </w:rPr>
              <w:t>4</w:t>
            </w:r>
            <w:r>
              <w:rPr>
                <w:rFonts w:hint="eastAsia"/>
                <w:sz w:val="28"/>
                <w:szCs w:val="28"/>
              </w:rPr>
              <w:t>、</w:t>
            </w:r>
            <w:r>
              <w:rPr>
                <w:sz w:val="28"/>
                <w:szCs w:val="28"/>
              </w:rPr>
              <w:t>CO</w:t>
            </w:r>
            <w:r>
              <w:rPr>
                <w:rFonts w:hint="eastAsia"/>
                <w:sz w:val="28"/>
                <w:szCs w:val="28"/>
              </w:rPr>
              <w:t>、</w:t>
            </w:r>
            <w:r>
              <w:rPr>
                <w:sz w:val="28"/>
                <w:szCs w:val="28"/>
              </w:rPr>
              <w:t>CO</w:t>
            </w:r>
            <w:r>
              <w:rPr>
                <w:sz w:val="28"/>
                <w:szCs w:val="28"/>
                <w:vertAlign w:val="subscript"/>
              </w:rPr>
              <w:t>2</w:t>
            </w:r>
            <w:r>
              <w:rPr>
                <w:rFonts w:hint="eastAsia"/>
                <w:sz w:val="28"/>
                <w:szCs w:val="28"/>
              </w:rPr>
              <w:t>、</w:t>
            </w:r>
            <w:r>
              <w:rPr>
                <w:sz w:val="28"/>
                <w:szCs w:val="28"/>
              </w:rPr>
              <w:t>O</w:t>
            </w:r>
            <w:r>
              <w:rPr>
                <w:sz w:val="28"/>
                <w:szCs w:val="28"/>
                <w:vertAlign w:val="subscript"/>
              </w:rPr>
              <w:t>2</w:t>
            </w:r>
            <w:r>
              <w:rPr>
                <w:rFonts w:hint="eastAsia"/>
                <w:sz w:val="28"/>
                <w:szCs w:val="28"/>
              </w:rPr>
              <w:t>），每少检测一种扣</w:t>
            </w:r>
            <w:r>
              <w:rPr>
                <w:sz w:val="28"/>
                <w:szCs w:val="28"/>
              </w:rPr>
              <w:t>0.2</w:t>
            </w:r>
            <w:r>
              <w:rPr>
                <w:rFonts w:hint="eastAsia"/>
                <w:sz w:val="28"/>
                <w:szCs w:val="28"/>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未检测温度扣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未进行矿图标注扣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未进行现场标注扣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未向基地汇报请求灭火扣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084"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rPr>
              <w:t>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rPr>
              <w:t>满足灭火条件时，未进行灭火操作或选择了错误的灭火方式扣</w:t>
            </w:r>
            <w:r>
              <w:rPr>
                <w:rFonts w:cs="Times New Roman"/>
                <w:sz w:val="28"/>
                <w:szCs w:val="28"/>
              </w:rPr>
              <w:t>5</w:t>
            </w:r>
            <w:r>
              <w:rPr>
                <w:rFonts w:hint="eastAsia" w:cs="Times New Roman"/>
                <w:sz w:val="28"/>
                <w:szCs w:val="28"/>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未对灭火后的火源进行温度检测扣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未采集气样扣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lang w:bidi="ar"/>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r>
              <w:rPr>
                <w:rFonts w:hint="eastAsia" w:cs="Times New Roman"/>
                <w:sz w:val="28"/>
                <w:szCs w:val="28"/>
                <w:lang w:bidi="ar"/>
              </w:rPr>
              <w:t>未向基地汇报请求撤离扣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r>
              <w:rPr>
                <w:rFonts w:hint="eastAsia" w:cs="Times New Roman"/>
                <w:sz w:val="28"/>
                <w:szCs w:val="28"/>
                <w:lang w:bidi="ar"/>
              </w:rPr>
              <w:t>未向基地汇报请求继续探察扣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restar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14</w:t>
            </w:r>
          </w:p>
        </w:tc>
        <w:tc>
          <w:tcPr>
            <w:tcW w:w="878" w:type="pct"/>
            <w:vMerge w:val="restart"/>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高温区作业</w:t>
            </w: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未向基地请求进入高温区救人扣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未检测温度扣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超时后若未完成所有人撤出扣</w:t>
            </w:r>
            <w:r>
              <w:rPr>
                <w:rFonts w:cs="Times New Roman"/>
                <w:sz w:val="28"/>
                <w:szCs w:val="28"/>
                <w:lang w:bidi="ar"/>
              </w:rPr>
              <w:t>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restar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15</w:t>
            </w:r>
          </w:p>
        </w:tc>
        <w:tc>
          <w:tcPr>
            <w:tcW w:w="878" w:type="pct"/>
            <w:vMerge w:val="restart"/>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测风站</w:t>
            </w: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未向基地汇报请求测风扣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1</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未按规定进行测风扣</w:t>
            </w:r>
            <w:r>
              <w:rPr>
                <w:rFonts w:cs="Times New Roman"/>
                <w:sz w:val="28"/>
                <w:szCs w:val="28"/>
                <w:lang w:bidi="ar"/>
              </w:rPr>
              <w:t>1</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未进行风量标注扣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未进行现场标注扣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未进行矿图标注扣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r>
              <w:rPr>
                <w:rFonts w:hint="eastAsia" w:cs="Times New Roman"/>
                <w:sz w:val="28"/>
                <w:szCs w:val="28"/>
                <w:lang w:bidi="ar"/>
              </w:rPr>
              <w:t>未请求继续探察扣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restar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16</w:t>
            </w:r>
          </w:p>
        </w:tc>
        <w:tc>
          <w:tcPr>
            <w:tcW w:w="878" w:type="pct"/>
            <w:vMerge w:val="restart"/>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冒顶片帮事故处置</w:t>
            </w: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发现冒顶片帮未汇报基地扣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084"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0.8</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未检测气体（</w:t>
            </w:r>
            <w:r>
              <w:rPr>
                <w:rFonts w:cs="Times New Roman"/>
                <w:sz w:val="28"/>
                <w:szCs w:val="28"/>
                <w:lang w:bidi="ar"/>
              </w:rPr>
              <w:t>CH</w:t>
            </w:r>
            <w:r>
              <w:rPr>
                <w:sz w:val="28"/>
                <w:szCs w:val="28"/>
                <w:vertAlign w:val="subscript"/>
              </w:rPr>
              <w:t>4</w:t>
            </w:r>
            <w:r>
              <w:rPr>
                <w:rFonts w:hint="eastAsia"/>
                <w:sz w:val="28"/>
                <w:szCs w:val="28"/>
              </w:rPr>
              <w:t>、</w:t>
            </w:r>
            <w:r>
              <w:rPr>
                <w:sz w:val="28"/>
                <w:szCs w:val="28"/>
              </w:rPr>
              <w:t>CO</w:t>
            </w:r>
            <w:r>
              <w:rPr>
                <w:rFonts w:hint="eastAsia"/>
                <w:sz w:val="28"/>
                <w:szCs w:val="28"/>
              </w:rPr>
              <w:t>、</w:t>
            </w:r>
            <w:r>
              <w:rPr>
                <w:sz w:val="28"/>
                <w:szCs w:val="28"/>
              </w:rPr>
              <w:t>CO</w:t>
            </w:r>
            <w:r>
              <w:rPr>
                <w:sz w:val="28"/>
                <w:szCs w:val="28"/>
                <w:vertAlign w:val="subscript"/>
              </w:rPr>
              <w:t>2</w:t>
            </w:r>
            <w:r>
              <w:rPr>
                <w:rFonts w:hint="eastAsia"/>
                <w:sz w:val="28"/>
                <w:szCs w:val="28"/>
              </w:rPr>
              <w:t>、</w:t>
            </w:r>
            <w:r>
              <w:rPr>
                <w:sz w:val="28"/>
                <w:szCs w:val="28"/>
              </w:rPr>
              <w:t>O</w:t>
            </w:r>
            <w:r>
              <w:rPr>
                <w:sz w:val="28"/>
                <w:szCs w:val="28"/>
                <w:vertAlign w:val="subscript"/>
              </w:rPr>
              <w:t>2</w:t>
            </w:r>
            <w:r>
              <w:rPr>
                <w:rFonts w:hint="eastAsia"/>
                <w:sz w:val="28"/>
                <w:szCs w:val="28"/>
              </w:rPr>
              <w:t>），每少检测一种扣</w:t>
            </w:r>
            <w:r>
              <w:rPr>
                <w:sz w:val="28"/>
                <w:szCs w:val="28"/>
              </w:rPr>
              <w:t>0.2</w:t>
            </w:r>
            <w:r>
              <w:rPr>
                <w:rFonts w:hint="eastAsia"/>
                <w:sz w:val="28"/>
                <w:szCs w:val="28"/>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未进行敲帮问顶扣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未清理废弃的坍塌物扣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1</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未架设新的支护扣</w:t>
            </w:r>
            <w:r>
              <w:rPr>
                <w:rFonts w:cs="Times New Roman"/>
                <w:sz w:val="28"/>
                <w:szCs w:val="28"/>
                <w:lang w:bidi="ar"/>
              </w:rPr>
              <w:t>1</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2</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未在需要支护的地方进行支护扣</w:t>
            </w:r>
            <w:r>
              <w:rPr>
                <w:rFonts w:cs="Times New Roman"/>
                <w:sz w:val="28"/>
                <w:szCs w:val="28"/>
                <w:lang w:bidi="ar"/>
              </w:rPr>
              <w:t>2</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未向基地请求继续探察扣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未进行矿图标注扣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lang w:bidi="ar"/>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r>
              <w:rPr>
                <w:rFonts w:hint="eastAsia" w:cs="Times New Roman"/>
                <w:sz w:val="28"/>
                <w:szCs w:val="28"/>
                <w:lang w:bidi="ar"/>
              </w:rPr>
              <w:t>未进行现场标注扣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084"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lang w:bidi="ar"/>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r>
              <w:rPr>
                <w:rFonts w:hint="eastAsia" w:cs="Times New Roman"/>
                <w:sz w:val="28"/>
                <w:szCs w:val="28"/>
                <w:lang w:bidi="ar"/>
              </w:rPr>
              <w:t>未使用生命探测仪探测遇险人员位置扣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084"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lang w:bidi="ar"/>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r>
              <w:rPr>
                <w:rFonts w:cs="Times New Roman"/>
                <w:sz w:val="28"/>
                <w:szCs w:val="28"/>
                <w:lang w:bidi="ar"/>
              </w:rPr>
              <w:t>1</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r>
              <w:rPr>
                <w:rFonts w:hint="eastAsia" w:cs="Times New Roman"/>
                <w:sz w:val="28"/>
                <w:szCs w:val="28"/>
                <w:lang w:bidi="ar"/>
              </w:rPr>
              <w:t>掘进绕巷前未向基地指挥员汇报，并经过同意扣</w:t>
            </w:r>
            <w:r>
              <w:rPr>
                <w:rFonts w:cs="Times New Roman"/>
                <w:sz w:val="28"/>
                <w:szCs w:val="28"/>
                <w:lang w:bidi="ar"/>
              </w:rPr>
              <w:t>1</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rPr>
              <w:t>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rPr>
              <w:t>未掘进绕巷扣</w:t>
            </w:r>
            <w:r>
              <w:rPr>
                <w:rFonts w:cs="Times New Roman"/>
                <w:sz w:val="28"/>
                <w:szCs w:val="28"/>
              </w:rPr>
              <w:t>5</w:t>
            </w:r>
            <w:r>
              <w:rPr>
                <w:rFonts w:hint="eastAsia" w:cs="Times New Roman"/>
                <w:sz w:val="28"/>
                <w:szCs w:val="28"/>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restar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17</w:t>
            </w:r>
          </w:p>
        </w:tc>
        <w:tc>
          <w:tcPr>
            <w:tcW w:w="878" w:type="pct"/>
            <w:vMerge w:val="restart"/>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瓦斯超限处置</w:t>
            </w: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未向基地汇报发现瓦斯超限区扣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基地未回复擅自撤离扣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3</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未撤到指定地点扣</w:t>
            </w:r>
            <w:r>
              <w:rPr>
                <w:rFonts w:cs="Times New Roman"/>
                <w:sz w:val="28"/>
                <w:szCs w:val="28"/>
                <w:lang w:bidi="ar"/>
              </w:rPr>
              <w:t>3</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084" w:hRule="atLeast"/>
        </w:trPr>
        <w:tc>
          <w:tcPr>
            <w:tcW w:w="530"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r>
              <w:rPr>
                <w:rFonts w:cs="Times New Roman"/>
                <w:sz w:val="28"/>
                <w:szCs w:val="28"/>
                <w:lang w:bidi="ar"/>
              </w:rPr>
              <w:t>0.6</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r>
              <w:rPr>
                <w:rFonts w:hint="eastAsia" w:cs="Times New Roman"/>
                <w:sz w:val="28"/>
                <w:szCs w:val="28"/>
                <w:lang w:bidi="ar"/>
              </w:rPr>
              <w:t>未检测气体（</w:t>
            </w:r>
            <w:r>
              <w:rPr>
                <w:rFonts w:cs="Times New Roman"/>
                <w:sz w:val="28"/>
                <w:szCs w:val="28"/>
                <w:lang w:bidi="ar"/>
              </w:rPr>
              <w:t>CH</w:t>
            </w:r>
            <w:r>
              <w:rPr>
                <w:sz w:val="28"/>
                <w:szCs w:val="28"/>
                <w:vertAlign w:val="subscript"/>
              </w:rPr>
              <w:t>4</w:t>
            </w:r>
            <w:r>
              <w:rPr>
                <w:rFonts w:hint="eastAsia"/>
                <w:sz w:val="28"/>
                <w:szCs w:val="28"/>
              </w:rPr>
              <w:t>、</w:t>
            </w:r>
            <w:r>
              <w:rPr>
                <w:sz w:val="28"/>
                <w:szCs w:val="28"/>
              </w:rPr>
              <w:t>CO</w:t>
            </w:r>
            <w:r>
              <w:rPr>
                <w:sz w:val="28"/>
                <w:szCs w:val="28"/>
                <w:vertAlign w:val="subscript"/>
              </w:rPr>
              <w:t>2</w:t>
            </w:r>
            <w:r>
              <w:rPr>
                <w:rFonts w:hint="eastAsia"/>
                <w:sz w:val="28"/>
                <w:szCs w:val="28"/>
              </w:rPr>
              <w:t>、</w:t>
            </w:r>
            <w:r>
              <w:rPr>
                <w:sz w:val="28"/>
                <w:szCs w:val="28"/>
              </w:rPr>
              <w:t>O</w:t>
            </w:r>
            <w:r>
              <w:rPr>
                <w:sz w:val="28"/>
                <w:szCs w:val="28"/>
                <w:vertAlign w:val="subscript"/>
              </w:rPr>
              <w:t>2</w:t>
            </w:r>
            <w:r>
              <w:rPr>
                <w:rFonts w:hint="eastAsia"/>
                <w:sz w:val="28"/>
                <w:szCs w:val="28"/>
              </w:rPr>
              <w:t>），每少检测一种扣</w:t>
            </w:r>
            <w:r>
              <w:rPr>
                <w:sz w:val="28"/>
                <w:szCs w:val="28"/>
              </w:rPr>
              <w:t>0.2</w:t>
            </w:r>
            <w:r>
              <w:rPr>
                <w:rFonts w:hint="eastAsia"/>
                <w:sz w:val="28"/>
                <w:szCs w:val="28"/>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restar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18</w:t>
            </w:r>
          </w:p>
        </w:tc>
        <w:tc>
          <w:tcPr>
            <w:tcW w:w="878" w:type="pct"/>
            <w:vMerge w:val="restart"/>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挂风障</w:t>
            </w: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未向基地汇报请求锁风作业扣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未进行敲帮问顶扣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084"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0.8</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未检测气体（</w:t>
            </w:r>
            <w:r>
              <w:rPr>
                <w:rFonts w:cs="Times New Roman"/>
                <w:sz w:val="28"/>
                <w:szCs w:val="28"/>
                <w:lang w:bidi="ar"/>
              </w:rPr>
              <w:t>CH</w:t>
            </w:r>
            <w:r>
              <w:rPr>
                <w:sz w:val="28"/>
                <w:szCs w:val="28"/>
                <w:vertAlign w:val="subscript"/>
              </w:rPr>
              <w:t>4</w:t>
            </w:r>
            <w:r>
              <w:rPr>
                <w:rFonts w:hint="eastAsia"/>
                <w:sz w:val="28"/>
                <w:szCs w:val="28"/>
              </w:rPr>
              <w:t>、</w:t>
            </w:r>
            <w:r>
              <w:rPr>
                <w:sz w:val="28"/>
                <w:szCs w:val="28"/>
              </w:rPr>
              <w:t>CO</w:t>
            </w:r>
            <w:r>
              <w:rPr>
                <w:rFonts w:hint="eastAsia"/>
                <w:sz w:val="28"/>
                <w:szCs w:val="28"/>
              </w:rPr>
              <w:t>、</w:t>
            </w:r>
            <w:r>
              <w:rPr>
                <w:sz w:val="28"/>
                <w:szCs w:val="28"/>
              </w:rPr>
              <w:t>CO</w:t>
            </w:r>
            <w:r>
              <w:rPr>
                <w:sz w:val="28"/>
                <w:szCs w:val="28"/>
                <w:vertAlign w:val="subscript"/>
              </w:rPr>
              <w:t>2</w:t>
            </w:r>
            <w:r>
              <w:rPr>
                <w:rFonts w:hint="eastAsia"/>
                <w:sz w:val="28"/>
                <w:szCs w:val="28"/>
              </w:rPr>
              <w:t>、</w:t>
            </w:r>
            <w:r>
              <w:rPr>
                <w:sz w:val="28"/>
                <w:szCs w:val="28"/>
              </w:rPr>
              <w:t>O</w:t>
            </w:r>
            <w:r>
              <w:rPr>
                <w:sz w:val="28"/>
                <w:szCs w:val="28"/>
                <w:vertAlign w:val="subscript"/>
              </w:rPr>
              <w:t>2</w:t>
            </w:r>
            <w:r>
              <w:rPr>
                <w:rFonts w:hint="eastAsia"/>
                <w:sz w:val="28"/>
                <w:szCs w:val="28"/>
              </w:rPr>
              <w:t>），每少检测一种扣</w:t>
            </w:r>
            <w:r>
              <w:rPr>
                <w:sz w:val="28"/>
                <w:szCs w:val="28"/>
              </w:rPr>
              <w:t>0.2</w:t>
            </w:r>
            <w:r>
              <w:rPr>
                <w:rFonts w:hint="eastAsia"/>
                <w:sz w:val="28"/>
                <w:szCs w:val="28"/>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2</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未建造风障扣</w:t>
            </w:r>
            <w:r>
              <w:rPr>
                <w:rFonts w:cs="Times New Roman"/>
                <w:sz w:val="28"/>
                <w:szCs w:val="28"/>
                <w:lang w:bidi="ar"/>
              </w:rPr>
              <w:t>2</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未汇报基地扣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未进行矿图标注扣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未进行现场标注扣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r>
              <w:rPr>
                <w:rFonts w:hint="eastAsia" w:cs="Times New Roman"/>
                <w:sz w:val="28"/>
                <w:szCs w:val="28"/>
                <w:lang w:bidi="ar"/>
              </w:rPr>
              <w:t>未向基地汇报请求继续探察扣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restar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19</w:t>
            </w:r>
          </w:p>
        </w:tc>
        <w:tc>
          <w:tcPr>
            <w:tcW w:w="878" w:type="pct"/>
            <w:vMerge w:val="restart"/>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火区封闭</w:t>
            </w: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未向基地汇报请求封闭作业扣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未进行敲帮问顶扣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084"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0.8</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未检测气体（CH</w:t>
            </w:r>
            <w:r>
              <w:rPr>
                <w:rFonts w:hint="eastAsia"/>
                <w:sz w:val="28"/>
                <w:szCs w:val="28"/>
                <w:vertAlign w:val="subscript"/>
              </w:rPr>
              <w:t>4</w:t>
            </w:r>
            <w:r>
              <w:rPr>
                <w:rFonts w:hint="eastAsia"/>
                <w:sz w:val="28"/>
                <w:szCs w:val="28"/>
              </w:rPr>
              <w:t>、CO、CO</w:t>
            </w:r>
            <w:r>
              <w:rPr>
                <w:rFonts w:hint="eastAsia"/>
                <w:sz w:val="28"/>
                <w:szCs w:val="28"/>
                <w:vertAlign w:val="subscript"/>
              </w:rPr>
              <w:t>2</w:t>
            </w:r>
            <w:r>
              <w:rPr>
                <w:rFonts w:hint="eastAsia"/>
                <w:sz w:val="28"/>
                <w:szCs w:val="28"/>
              </w:rPr>
              <w:t>、O</w:t>
            </w:r>
            <w:r>
              <w:rPr>
                <w:rFonts w:hint="eastAsia"/>
                <w:sz w:val="28"/>
                <w:szCs w:val="28"/>
                <w:vertAlign w:val="subscript"/>
              </w:rPr>
              <w:t>2</w:t>
            </w:r>
            <w:r>
              <w:rPr>
                <w:rFonts w:hint="eastAsia"/>
                <w:sz w:val="28"/>
                <w:szCs w:val="28"/>
              </w:rPr>
              <w:t>），每少检测一种扣</w:t>
            </w:r>
            <w:r>
              <w:rPr>
                <w:sz w:val="28"/>
                <w:szCs w:val="28"/>
              </w:rPr>
              <w:t>0.2</w:t>
            </w:r>
            <w:r>
              <w:rPr>
                <w:rFonts w:hint="eastAsia"/>
                <w:sz w:val="28"/>
                <w:szCs w:val="28"/>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未建造木板墙扣</w:t>
            </w:r>
            <w:r>
              <w:rPr>
                <w:rFonts w:cs="Times New Roman"/>
                <w:sz w:val="28"/>
                <w:szCs w:val="28"/>
                <w:lang w:bidi="ar"/>
              </w:rPr>
              <w:t>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未进行矿图标注扣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spacing w:line="300" w:lineRule="auto"/>
              <w:ind w:firstLine="560"/>
              <w:jc w:val="center"/>
              <w:rPr>
                <w:rFonts w:hint="eastAsia" w:cs="Times New Roman"/>
                <w:sz w:val="28"/>
                <w:szCs w:val="28"/>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未进行现场标注扣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084" w:hRule="atLeast"/>
        </w:trPr>
        <w:tc>
          <w:tcPr>
            <w:tcW w:w="530"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r>
              <w:rPr>
                <w:rFonts w:cs="Times New Roman"/>
                <w:sz w:val="28"/>
                <w:szCs w:val="28"/>
                <w:lang w:bidi="ar"/>
              </w:rPr>
              <w:t>0.5</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r>
              <w:rPr>
                <w:rFonts w:hint="eastAsia" w:cs="Times New Roman"/>
                <w:sz w:val="28"/>
                <w:szCs w:val="28"/>
                <w:lang w:bidi="ar"/>
              </w:rPr>
              <w:t>未向基地汇报请求撤离返回井下基地扣</w:t>
            </w:r>
            <w:r>
              <w:rPr>
                <w:rFonts w:cs="Times New Roman"/>
                <w:sz w:val="28"/>
                <w:szCs w:val="28"/>
                <w:lang w:bidi="ar"/>
              </w:rPr>
              <w:t>0.5</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084" w:hRule="atLeast"/>
        </w:trPr>
        <w:tc>
          <w:tcPr>
            <w:tcW w:w="530" w:type="pct"/>
            <w:vMerge w:val="restar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rPr>
              <w:t>20</w:t>
            </w:r>
          </w:p>
        </w:tc>
        <w:tc>
          <w:tcPr>
            <w:tcW w:w="878" w:type="pct"/>
            <w:vMerge w:val="restart"/>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过烟雾区</w:t>
            </w: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cs="Times New Roman"/>
                <w:sz w:val="28"/>
                <w:szCs w:val="28"/>
                <w:lang w:bidi="ar"/>
              </w:rPr>
              <w:t>2</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rPr>
            </w:pPr>
            <w:r>
              <w:rPr>
                <w:rFonts w:hint="eastAsia" w:cs="Times New Roman"/>
                <w:sz w:val="28"/>
                <w:szCs w:val="28"/>
                <w:lang w:bidi="ar"/>
              </w:rPr>
              <w:t>未挂联络绳，每人次扣</w:t>
            </w:r>
            <w:r>
              <w:rPr>
                <w:rFonts w:cs="Times New Roman"/>
                <w:sz w:val="28"/>
                <w:szCs w:val="28"/>
                <w:lang w:bidi="ar"/>
              </w:rPr>
              <w:t>0.4</w:t>
            </w:r>
            <w:r>
              <w:rPr>
                <w:rFonts w:hint="eastAsia" w:cs="Times New Roman"/>
                <w:sz w:val="28"/>
                <w:szCs w:val="28"/>
                <w:lang w:bidi="ar"/>
              </w:rPr>
              <w:t>分，最高扣除</w:t>
            </w:r>
            <w:r>
              <w:rPr>
                <w:rFonts w:cs="Times New Roman"/>
                <w:sz w:val="28"/>
                <w:szCs w:val="28"/>
                <w:lang w:bidi="ar"/>
              </w:rPr>
              <w:t>2</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530" w:type="pct"/>
            <w:vMerge w:val="continue"/>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p>
        </w:tc>
        <w:tc>
          <w:tcPr>
            <w:tcW w:w="878" w:type="pct"/>
            <w:vMerge w:val="continue"/>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lang w:bidi="ar"/>
              </w:rPr>
            </w:pP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r>
              <w:rPr>
                <w:rFonts w:cs="Times New Roman"/>
                <w:sz w:val="28"/>
                <w:szCs w:val="28"/>
                <w:lang w:bidi="ar"/>
              </w:rPr>
              <w:t>2</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r>
              <w:rPr>
                <w:rFonts w:hint="eastAsia" w:cs="Times New Roman"/>
                <w:sz w:val="28"/>
                <w:szCs w:val="28"/>
                <w:lang w:bidi="ar"/>
              </w:rPr>
              <w:t>通过烟雾区时，未使用热成像仪，扣</w:t>
            </w:r>
            <w:r>
              <w:rPr>
                <w:rFonts w:cs="Times New Roman"/>
                <w:sz w:val="28"/>
                <w:szCs w:val="28"/>
                <w:lang w:bidi="ar"/>
              </w:rPr>
              <w:t>2</w:t>
            </w:r>
            <w:r>
              <w:rPr>
                <w:rFonts w:hint="eastAsia" w:cs="Times New Roman"/>
                <w:sz w:val="28"/>
                <w:szCs w:val="28"/>
                <w:lang w:bidi="ar"/>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530"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r>
              <w:rPr>
                <w:rFonts w:hint="eastAsia" w:cs="Times New Roman"/>
                <w:sz w:val="28"/>
                <w:szCs w:val="28"/>
                <w:lang w:bidi="ar"/>
              </w:rPr>
              <w:t>2</w:t>
            </w:r>
            <w:r>
              <w:rPr>
                <w:rFonts w:cs="Times New Roman"/>
                <w:sz w:val="28"/>
                <w:szCs w:val="28"/>
                <w:lang w:bidi="ar"/>
              </w:rPr>
              <w:t>1</w:t>
            </w:r>
          </w:p>
        </w:tc>
        <w:tc>
          <w:tcPr>
            <w:tcW w:w="878" w:type="pct"/>
            <w:tcBorders>
              <w:tl2br w:val="nil"/>
              <w:tr2bl w:val="nil"/>
            </w:tcBorders>
            <w:shd w:val="clear" w:color="auto" w:fill="auto"/>
            <w:vAlign w:val="center"/>
          </w:tcPr>
          <w:p>
            <w:pPr>
              <w:widowControl/>
              <w:spacing w:line="300" w:lineRule="auto"/>
              <w:ind w:firstLine="0" w:firstLineChars="0"/>
              <w:jc w:val="center"/>
              <w:rPr>
                <w:rFonts w:hint="eastAsia" w:cs="Times New Roman"/>
                <w:sz w:val="28"/>
                <w:szCs w:val="28"/>
                <w:lang w:bidi="ar"/>
              </w:rPr>
            </w:pPr>
            <w:r>
              <w:rPr>
                <w:rFonts w:hint="eastAsia" w:cs="Times New Roman"/>
                <w:sz w:val="28"/>
                <w:szCs w:val="28"/>
                <w:lang w:bidi="ar"/>
              </w:rPr>
              <w:t>升井</w:t>
            </w:r>
          </w:p>
        </w:tc>
        <w:tc>
          <w:tcPr>
            <w:tcW w:w="528"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r>
              <w:rPr>
                <w:rFonts w:cs="Times New Roman"/>
                <w:sz w:val="28"/>
                <w:szCs w:val="28"/>
                <w:lang w:bidi="ar"/>
              </w:rPr>
              <w:t>1</w:t>
            </w:r>
          </w:p>
        </w:tc>
        <w:tc>
          <w:tcPr>
            <w:tcW w:w="3064" w:type="pct"/>
            <w:tcBorders>
              <w:tl2br w:val="nil"/>
              <w:tr2bl w:val="nil"/>
            </w:tcBorders>
            <w:shd w:val="clear" w:color="auto" w:fill="auto"/>
            <w:noWrap/>
            <w:vAlign w:val="center"/>
          </w:tcPr>
          <w:p>
            <w:pPr>
              <w:widowControl/>
              <w:spacing w:line="300" w:lineRule="auto"/>
              <w:ind w:firstLine="0" w:firstLineChars="0"/>
              <w:jc w:val="center"/>
              <w:rPr>
                <w:rFonts w:hint="eastAsia" w:cs="Times New Roman"/>
                <w:sz w:val="28"/>
                <w:szCs w:val="28"/>
                <w:lang w:bidi="ar"/>
              </w:rPr>
            </w:pPr>
            <w:r>
              <w:rPr>
                <w:rFonts w:hint="eastAsia" w:cs="Times New Roman"/>
                <w:sz w:val="28"/>
                <w:szCs w:val="28"/>
                <w:lang w:bidi="ar"/>
              </w:rPr>
              <w:t>返回井下基地后未汇报请求升井扣</w:t>
            </w:r>
            <w:r>
              <w:rPr>
                <w:rFonts w:cs="Times New Roman"/>
                <w:sz w:val="28"/>
                <w:szCs w:val="28"/>
                <w:lang w:bidi="ar"/>
              </w:rPr>
              <w:t>1</w:t>
            </w:r>
            <w:r>
              <w:rPr>
                <w:rFonts w:hint="eastAsia" w:cs="Times New Roman"/>
                <w:sz w:val="28"/>
                <w:szCs w:val="28"/>
                <w:lang w:bidi="ar"/>
              </w:rPr>
              <w:t>分。</w:t>
            </w:r>
          </w:p>
        </w:tc>
      </w:tr>
    </w:tbl>
    <w:p>
      <w:pPr>
        <w:spacing w:line="240" w:lineRule="auto"/>
        <w:ind w:firstLine="640"/>
        <w:rPr>
          <w:rFonts w:hint="eastAsia"/>
        </w:rPr>
      </w:pPr>
      <w:r>
        <w:br w:type="page"/>
      </w:r>
    </w:p>
    <w:p>
      <w:pPr>
        <w:pStyle w:val="2"/>
        <w:ind w:firstLine="0" w:firstLineChars="0"/>
        <w:jc w:val="both"/>
        <w:rPr>
          <w:rFonts w:hint="eastAsia" w:ascii="黑体" w:hAnsi="黑体" w:eastAsia="黑体"/>
          <w:sz w:val="32"/>
        </w:rPr>
      </w:pPr>
      <w:bookmarkStart w:id="237" w:name="_Toc9176"/>
      <w:bookmarkStart w:id="238" w:name="_Toc193055540"/>
      <w:r>
        <w:rPr>
          <w:rFonts w:hint="eastAsia" w:ascii="黑体" w:hAnsi="黑体" w:eastAsia="黑体"/>
          <w:sz w:val="32"/>
        </w:rPr>
        <w:t>附件</w:t>
      </w:r>
      <w:r>
        <w:rPr>
          <w:rFonts w:ascii="黑体" w:hAnsi="黑体" w:eastAsia="黑体"/>
          <w:sz w:val="32"/>
        </w:rPr>
        <w:t>1</w:t>
      </w:r>
      <w:bookmarkEnd w:id="237"/>
      <w:bookmarkEnd w:id="238"/>
    </w:p>
    <w:p>
      <w:pPr>
        <w:ind w:firstLine="0" w:firstLineChars="0"/>
        <w:jc w:val="center"/>
        <w:rPr>
          <w:rFonts w:hint="eastAsia"/>
          <w:b/>
          <w:bCs/>
          <w:sz w:val="30"/>
          <w:szCs w:val="30"/>
        </w:rPr>
      </w:pPr>
      <w:r>
        <w:rPr>
          <w:rFonts w:hint="eastAsia"/>
          <w:b/>
          <w:bCs/>
          <w:sz w:val="30"/>
          <w:szCs w:val="30"/>
        </w:rPr>
        <w:t>表</w:t>
      </w:r>
      <w:r>
        <w:rPr>
          <w:b/>
          <w:bCs/>
          <w:sz w:val="30"/>
          <w:szCs w:val="30"/>
        </w:rPr>
        <w:t xml:space="preserve">1 </w:t>
      </w:r>
      <w:r>
        <w:rPr>
          <w:rFonts w:hint="eastAsia"/>
          <w:b/>
          <w:bCs/>
          <w:sz w:val="30"/>
          <w:szCs w:val="30"/>
        </w:rPr>
        <w:t>矿山组成绩统计规则</w:t>
      </w:r>
    </w:p>
    <w:tbl>
      <w:tblPr>
        <w:tblStyle w:val="1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8"/>
        <w:gridCol w:w="2065"/>
        <w:gridCol w:w="54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8" w:type="dxa"/>
            <w:vAlign w:val="center"/>
          </w:tcPr>
          <w:p>
            <w:pPr>
              <w:spacing w:line="300" w:lineRule="auto"/>
              <w:ind w:firstLine="0" w:firstLineChars="0"/>
              <w:jc w:val="center"/>
              <w:rPr>
                <w:rFonts w:hint="eastAsia" w:ascii="黑体" w:hAnsi="黑体" w:eastAsia="黑体" w:cs="Times New Roman"/>
                <w:bCs/>
                <w:sz w:val="28"/>
                <w:szCs w:val="28"/>
              </w:rPr>
            </w:pPr>
            <w:r>
              <w:rPr>
                <w:rFonts w:hint="eastAsia" w:ascii="黑体" w:hAnsi="黑体" w:eastAsia="黑体" w:cs="Times New Roman"/>
                <w:bCs/>
                <w:sz w:val="28"/>
                <w:szCs w:val="28"/>
              </w:rPr>
              <w:t>类别</w:t>
            </w:r>
          </w:p>
        </w:tc>
        <w:tc>
          <w:tcPr>
            <w:tcW w:w="2065" w:type="dxa"/>
            <w:vAlign w:val="center"/>
          </w:tcPr>
          <w:p>
            <w:pPr>
              <w:spacing w:line="300" w:lineRule="auto"/>
              <w:ind w:firstLine="0" w:firstLineChars="0"/>
              <w:jc w:val="center"/>
              <w:rPr>
                <w:rFonts w:hint="eastAsia" w:ascii="黑体" w:hAnsi="黑体" w:eastAsia="黑体" w:cs="Times New Roman"/>
                <w:bCs/>
                <w:sz w:val="28"/>
                <w:szCs w:val="28"/>
              </w:rPr>
            </w:pPr>
            <w:r>
              <w:rPr>
                <w:rFonts w:hint="eastAsia" w:ascii="黑体" w:hAnsi="黑体" w:eastAsia="黑体" w:cs="Times New Roman"/>
                <w:bCs/>
                <w:sz w:val="28"/>
                <w:szCs w:val="28"/>
              </w:rPr>
              <w:t>项目名称</w:t>
            </w:r>
          </w:p>
        </w:tc>
        <w:tc>
          <w:tcPr>
            <w:tcW w:w="5427" w:type="dxa"/>
            <w:vAlign w:val="center"/>
          </w:tcPr>
          <w:p>
            <w:pPr>
              <w:spacing w:line="300" w:lineRule="auto"/>
              <w:ind w:firstLine="0" w:firstLineChars="0"/>
              <w:jc w:val="center"/>
              <w:rPr>
                <w:rFonts w:hint="eastAsia" w:ascii="黑体" w:hAnsi="黑体" w:eastAsia="黑体" w:cs="Times New Roman"/>
                <w:bCs/>
                <w:sz w:val="28"/>
                <w:szCs w:val="28"/>
              </w:rPr>
            </w:pPr>
            <w:r>
              <w:rPr>
                <w:rFonts w:hint="eastAsia" w:ascii="黑体" w:hAnsi="黑体" w:eastAsia="黑体" w:cs="Times New Roman"/>
                <w:bCs/>
                <w:sz w:val="28"/>
                <w:szCs w:val="28"/>
              </w:rPr>
              <w:t>得分方法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8" w:type="dxa"/>
            <w:vMerge w:val="restart"/>
            <w:vAlign w:val="center"/>
          </w:tcPr>
          <w:p>
            <w:pPr>
              <w:spacing w:line="300" w:lineRule="auto"/>
              <w:ind w:firstLine="0" w:firstLineChars="0"/>
              <w:jc w:val="center"/>
              <w:rPr>
                <w:rFonts w:hint="eastAsia" w:ascii="黑体" w:hAnsi="黑体" w:eastAsia="黑体" w:cs="Times New Roman"/>
                <w:sz w:val="28"/>
                <w:szCs w:val="28"/>
              </w:rPr>
            </w:pPr>
            <w:r>
              <w:rPr>
                <w:rFonts w:hint="eastAsia" w:ascii="黑体" w:hAnsi="黑体" w:eastAsia="黑体" w:cs="Times New Roman"/>
                <w:sz w:val="28"/>
                <w:szCs w:val="28"/>
              </w:rPr>
              <w:t>个人单项</w:t>
            </w:r>
          </w:p>
        </w:tc>
        <w:tc>
          <w:tcPr>
            <w:tcW w:w="2065" w:type="dxa"/>
            <w:vAlign w:val="center"/>
          </w:tcPr>
          <w:p>
            <w:pPr>
              <w:spacing w:line="300" w:lineRule="auto"/>
              <w:ind w:firstLine="0" w:firstLineChars="0"/>
              <w:jc w:val="center"/>
              <w:rPr>
                <w:rFonts w:hint="eastAsia" w:cs="Times New Roman"/>
                <w:sz w:val="28"/>
                <w:szCs w:val="28"/>
              </w:rPr>
            </w:pPr>
            <w:r>
              <w:rPr>
                <w:rFonts w:hint="eastAsia" w:cs="Times New Roman"/>
                <w:sz w:val="28"/>
                <w:szCs w:val="28"/>
              </w:rPr>
              <w:t>理论考试（</w:t>
            </w:r>
            <w:r>
              <w:rPr>
                <w:rFonts w:cs="Times New Roman"/>
                <w:i/>
                <w:sz w:val="28"/>
                <w:szCs w:val="28"/>
              </w:rPr>
              <w:t>A</w:t>
            </w:r>
            <w:r>
              <w:rPr>
                <w:rFonts w:hint="eastAsia" w:cs="Times New Roman"/>
                <w:sz w:val="28"/>
                <w:szCs w:val="28"/>
              </w:rPr>
              <w:t>）</w:t>
            </w:r>
          </w:p>
        </w:tc>
        <w:tc>
          <w:tcPr>
            <w:tcW w:w="5427" w:type="dxa"/>
            <w:vAlign w:val="center"/>
          </w:tcPr>
          <w:p>
            <w:pPr>
              <w:spacing w:line="300" w:lineRule="auto"/>
              <w:ind w:firstLine="0" w:firstLineChars="0"/>
              <w:jc w:val="center"/>
              <w:rPr>
                <w:rFonts w:hint="eastAsia" w:cs="Times New Roman"/>
                <w:sz w:val="28"/>
                <w:szCs w:val="28"/>
              </w:rPr>
            </w:pPr>
            <w:r>
              <w:rPr>
                <w:rFonts w:cs="Times New Roman"/>
                <w:i/>
                <w:sz w:val="28"/>
                <w:szCs w:val="28"/>
              </w:rPr>
              <w:t>A</w:t>
            </w:r>
            <w:r>
              <w:rPr>
                <w:rFonts w:cs="Times New Roman"/>
                <w:i/>
                <w:sz w:val="28"/>
                <w:szCs w:val="28"/>
                <w:vertAlign w:val="subscript"/>
              </w:rPr>
              <w:t>i</w:t>
            </w:r>
            <w:r>
              <w:rPr>
                <w:rFonts w:cs="Times New Roman"/>
                <w:sz w:val="28"/>
                <w:szCs w:val="28"/>
              </w:rPr>
              <w:t>-</w:t>
            </w:r>
            <w:r>
              <w:rPr>
                <w:rFonts w:hint="eastAsia" w:cs="Times New Roman"/>
                <w:sz w:val="28"/>
                <w:szCs w:val="28"/>
              </w:rPr>
              <w:t>个人卷面得分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8" w:type="dxa"/>
            <w:vMerge w:val="continue"/>
            <w:vAlign w:val="center"/>
          </w:tcPr>
          <w:p>
            <w:pPr>
              <w:spacing w:line="300" w:lineRule="auto"/>
              <w:ind w:firstLine="0" w:firstLineChars="0"/>
              <w:jc w:val="center"/>
              <w:rPr>
                <w:rFonts w:hint="eastAsia" w:ascii="黑体" w:hAnsi="黑体" w:eastAsia="黑体" w:cs="Times New Roman"/>
                <w:sz w:val="28"/>
                <w:szCs w:val="28"/>
              </w:rPr>
            </w:pPr>
          </w:p>
        </w:tc>
        <w:tc>
          <w:tcPr>
            <w:tcW w:w="2065" w:type="dxa"/>
            <w:vAlign w:val="center"/>
          </w:tcPr>
          <w:p>
            <w:pPr>
              <w:spacing w:line="300" w:lineRule="auto"/>
              <w:ind w:firstLine="0" w:firstLineChars="0"/>
              <w:jc w:val="center"/>
              <w:rPr>
                <w:rFonts w:hint="eastAsia" w:cs="Times New Roman"/>
                <w:sz w:val="28"/>
                <w:szCs w:val="28"/>
              </w:rPr>
            </w:pPr>
            <w:r>
              <w:rPr>
                <w:rFonts w:hint="eastAsia" w:cs="Times New Roman"/>
                <w:sz w:val="28"/>
                <w:szCs w:val="28"/>
              </w:rPr>
              <w:t>综合技能（</w:t>
            </w:r>
            <w:r>
              <w:rPr>
                <w:rFonts w:cs="Times New Roman"/>
                <w:i/>
                <w:sz w:val="28"/>
                <w:szCs w:val="28"/>
              </w:rPr>
              <w:t>B</w:t>
            </w:r>
            <w:r>
              <w:rPr>
                <w:rFonts w:hint="eastAsia" w:cs="Times New Roman"/>
                <w:sz w:val="28"/>
                <w:szCs w:val="28"/>
              </w:rPr>
              <w:t>）</w:t>
            </w:r>
          </w:p>
        </w:tc>
        <w:tc>
          <w:tcPr>
            <w:tcW w:w="5427" w:type="dxa"/>
            <w:vAlign w:val="center"/>
          </w:tcPr>
          <w:p>
            <w:pPr>
              <w:spacing w:line="300" w:lineRule="auto"/>
              <w:ind w:firstLine="0" w:firstLineChars="0"/>
              <w:jc w:val="center"/>
              <w:rPr>
                <w:rFonts w:hint="eastAsia" w:cs="Times New Roman"/>
                <w:sz w:val="28"/>
                <w:szCs w:val="28"/>
              </w:rPr>
            </w:pPr>
            <w:r>
              <w:rPr>
                <w:rFonts w:cs="Times New Roman"/>
                <w:i/>
                <w:sz w:val="28"/>
                <w:szCs w:val="28"/>
              </w:rPr>
              <w:t>B</w:t>
            </w:r>
            <w:r>
              <w:rPr>
                <w:rFonts w:cs="Times New Roman"/>
                <w:i/>
                <w:sz w:val="28"/>
                <w:szCs w:val="28"/>
                <w:vertAlign w:val="subscript"/>
              </w:rPr>
              <w:t>i</w:t>
            </w:r>
            <w:r>
              <w:rPr>
                <w:rFonts w:cs="Times New Roman"/>
                <w:sz w:val="28"/>
                <w:szCs w:val="28"/>
              </w:rPr>
              <w:t>-</w:t>
            </w:r>
            <w:r>
              <w:rPr>
                <w:rFonts w:hint="eastAsia" w:cs="Times New Roman"/>
                <w:sz w:val="28"/>
                <w:szCs w:val="28"/>
              </w:rPr>
              <w:t>综合技能得分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98" w:type="dxa"/>
            <w:vMerge w:val="continue"/>
            <w:vAlign w:val="center"/>
          </w:tcPr>
          <w:p>
            <w:pPr>
              <w:spacing w:line="300" w:lineRule="auto"/>
              <w:ind w:firstLine="0" w:firstLineChars="0"/>
              <w:jc w:val="center"/>
              <w:rPr>
                <w:rFonts w:hint="eastAsia" w:ascii="黑体" w:hAnsi="黑体" w:eastAsia="黑体" w:cs="Times New Roman"/>
                <w:sz w:val="28"/>
                <w:szCs w:val="28"/>
              </w:rPr>
            </w:pPr>
          </w:p>
        </w:tc>
        <w:tc>
          <w:tcPr>
            <w:tcW w:w="2065" w:type="dxa"/>
            <w:vAlign w:val="center"/>
          </w:tcPr>
          <w:p>
            <w:pPr>
              <w:spacing w:line="300" w:lineRule="auto"/>
              <w:ind w:firstLine="0" w:firstLineChars="0"/>
              <w:jc w:val="center"/>
              <w:rPr>
                <w:rFonts w:hint="eastAsia" w:cs="Times New Roman"/>
                <w:sz w:val="28"/>
                <w:szCs w:val="28"/>
              </w:rPr>
            </w:pPr>
            <w:r>
              <w:rPr>
                <w:rFonts w:hint="eastAsia" w:cs="Times New Roman"/>
                <w:sz w:val="28"/>
                <w:szCs w:val="28"/>
              </w:rPr>
              <w:t>呼吸器操作（</w:t>
            </w:r>
            <w:r>
              <w:rPr>
                <w:rFonts w:cs="Times New Roman"/>
                <w:i/>
                <w:sz w:val="28"/>
                <w:szCs w:val="28"/>
              </w:rPr>
              <w:t>C</w:t>
            </w:r>
            <w:r>
              <w:rPr>
                <w:rFonts w:hint="eastAsia" w:cs="Times New Roman"/>
                <w:sz w:val="28"/>
                <w:szCs w:val="28"/>
              </w:rPr>
              <w:t>）</w:t>
            </w:r>
          </w:p>
        </w:tc>
        <w:tc>
          <w:tcPr>
            <w:tcW w:w="5427" w:type="dxa"/>
            <w:vAlign w:val="center"/>
          </w:tcPr>
          <w:p>
            <w:pPr>
              <w:spacing w:line="300" w:lineRule="auto"/>
              <w:ind w:firstLine="0" w:firstLineChars="0"/>
              <w:jc w:val="center"/>
              <w:rPr>
                <w:rFonts w:hint="eastAsia" w:cs="Times New Roman"/>
                <w:sz w:val="28"/>
                <w:szCs w:val="28"/>
              </w:rPr>
            </w:pPr>
            <w:r>
              <w:rPr>
                <w:rFonts w:cs="Times New Roman"/>
                <w:i/>
                <w:sz w:val="28"/>
                <w:szCs w:val="28"/>
              </w:rPr>
              <w:t>C</w:t>
            </w:r>
            <w:r>
              <w:rPr>
                <w:rFonts w:cs="Times New Roman"/>
                <w:i/>
                <w:sz w:val="28"/>
                <w:szCs w:val="28"/>
                <w:vertAlign w:val="subscript"/>
              </w:rPr>
              <w:t>i</w:t>
            </w:r>
            <w:r>
              <w:rPr>
                <w:rFonts w:cs="Times New Roman"/>
                <w:sz w:val="28"/>
                <w:szCs w:val="28"/>
              </w:rPr>
              <w:t>-</w:t>
            </w:r>
            <w:r>
              <w:rPr>
                <w:rFonts w:hint="eastAsia" w:cs="Times New Roman"/>
                <w:sz w:val="28"/>
                <w:szCs w:val="28"/>
              </w:rPr>
              <w:t>呼吸器操作得分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8" w:type="dxa"/>
            <w:vMerge w:val="continue"/>
            <w:vAlign w:val="center"/>
          </w:tcPr>
          <w:p>
            <w:pPr>
              <w:spacing w:line="300" w:lineRule="auto"/>
              <w:ind w:firstLine="0" w:firstLineChars="0"/>
              <w:jc w:val="center"/>
              <w:rPr>
                <w:rFonts w:hint="eastAsia" w:ascii="黑体" w:hAnsi="黑体" w:eastAsia="黑体" w:cs="Times New Roman"/>
                <w:sz w:val="28"/>
                <w:szCs w:val="28"/>
              </w:rPr>
            </w:pPr>
          </w:p>
        </w:tc>
        <w:tc>
          <w:tcPr>
            <w:tcW w:w="2065" w:type="dxa"/>
            <w:vAlign w:val="center"/>
          </w:tcPr>
          <w:p>
            <w:pPr>
              <w:spacing w:line="300" w:lineRule="auto"/>
              <w:ind w:firstLine="0" w:firstLineChars="0"/>
              <w:jc w:val="center"/>
              <w:rPr>
                <w:rFonts w:hint="eastAsia" w:cs="Times New Roman"/>
                <w:sz w:val="28"/>
                <w:szCs w:val="28"/>
              </w:rPr>
            </w:pPr>
            <w:r>
              <w:rPr>
                <w:rFonts w:hint="eastAsia" w:cs="Times New Roman"/>
                <w:sz w:val="28"/>
                <w:szCs w:val="28"/>
              </w:rPr>
              <w:t>医疗急救单人赛（</w:t>
            </w:r>
            <w:r>
              <w:rPr>
                <w:rFonts w:cs="Times New Roman"/>
                <w:i/>
                <w:sz w:val="28"/>
                <w:szCs w:val="28"/>
              </w:rPr>
              <w:t>D</w:t>
            </w:r>
            <w:r>
              <w:rPr>
                <w:rFonts w:hint="eastAsia" w:cs="Times New Roman"/>
                <w:sz w:val="28"/>
                <w:szCs w:val="28"/>
              </w:rPr>
              <w:t>）</w:t>
            </w:r>
          </w:p>
        </w:tc>
        <w:tc>
          <w:tcPr>
            <w:tcW w:w="5427" w:type="dxa"/>
            <w:vAlign w:val="center"/>
          </w:tcPr>
          <w:p>
            <w:pPr>
              <w:spacing w:line="300" w:lineRule="auto"/>
              <w:ind w:firstLine="0" w:firstLineChars="0"/>
              <w:jc w:val="center"/>
              <w:rPr>
                <w:rFonts w:hint="eastAsia" w:cs="Times New Roman"/>
                <w:sz w:val="28"/>
                <w:szCs w:val="28"/>
              </w:rPr>
            </w:pPr>
            <w:r>
              <w:rPr>
                <w:rFonts w:cs="Times New Roman"/>
                <w:i/>
                <w:sz w:val="28"/>
                <w:szCs w:val="28"/>
              </w:rPr>
              <w:t>D</w:t>
            </w:r>
            <w:r>
              <w:rPr>
                <w:rFonts w:cs="Times New Roman"/>
                <w:i/>
                <w:sz w:val="28"/>
                <w:szCs w:val="28"/>
                <w:vertAlign w:val="subscript"/>
              </w:rPr>
              <w:t>i</w:t>
            </w:r>
            <w:r>
              <w:rPr>
                <w:rFonts w:cs="Times New Roman"/>
                <w:sz w:val="28"/>
                <w:szCs w:val="28"/>
              </w:rPr>
              <w:t>-</w:t>
            </w:r>
            <w:r>
              <w:rPr>
                <w:rFonts w:hint="eastAsia" w:cs="Times New Roman"/>
                <w:sz w:val="28"/>
                <w:szCs w:val="28"/>
              </w:rPr>
              <w:t>战斗员医疗急救单人赛得分</w:t>
            </w:r>
          </w:p>
          <w:p>
            <w:pPr>
              <w:spacing w:line="300" w:lineRule="auto"/>
              <w:ind w:firstLine="0" w:firstLineChars="0"/>
              <w:jc w:val="center"/>
              <w:rPr>
                <w:rFonts w:hint="eastAsia" w:cs="Times New Roman"/>
                <w:spacing w:val="-20"/>
                <w:sz w:val="28"/>
                <w:szCs w:val="28"/>
              </w:rPr>
            </w:pPr>
            <w:r>
              <w:rPr>
                <w:rFonts w:cs="Times New Roman"/>
                <w:i/>
                <w:spacing w:val="-20"/>
                <w:sz w:val="28"/>
                <w:szCs w:val="28"/>
              </w:rPr>
              <w:t>D</w:t>
            </w:r>
            <w:r>
              <w:rPr>
                <w:rFonts w:cs="Times New Roman"/>
                <w:i/>
                <w:spacing w:val="-20"/>
                <w:sz w:val="28"/>
                <w:szCs w:val="28"/>
                <w:vertAlign w:val="subscript"/>
              </w:rPr>
              <w:t>1</w:t>
            </w:r>
            <w:r>
              <w:rPr>
                <w:rFonts w:cs="Times New Roman"/>
                <w:spacing w:val="-20"/>
                <w:sz w:val="28"/>
                <w:szCs w:val="28"/>
              </w:rPr>
              <w:t>-</w:t>
            </w:r>
            <w:r>
              <w:rPr>
                <w:rFonts w:hint="eastAsia" w:cs="Times New Roman"/>
                <w:spacing w:val="-20"/>
                <w:sz w:val="28"/>
                <w:szCs w:val="28"/>
              </w:rPr>
              <w:t>技术员医疗急救单人赛得分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8" w:type="dxa"/>
            <w:vMerge w:val="continue"/>
            <w:vAlign w:val="center"/>
          </w:tcPr>
          <w:p>
            <w:pPr>
              <w:spacing w:line="300" w:lineRule="auto"/>
              <w:ind w:firstLine="0" w:firstLineChars="0"/>
              <w:jc w:val="center"/>
              <w:rPr>
                <w:rFonts w:hint="eastAsia" w:ascii="黑体" w:hAnsi="黑体" w:eastAsia="黑体" w:cs="Times New Roman"/>
                <w:sz w:val="28"/>
                <w:szCs w:val="28"/>
              </w:rPr>
            </w:pPr>
          </w:p>
        </w:tc>
        <w:tc>
          <w:tcPr>
            <w:tcW w:w="2065" w:type="dxa"/>
            <w:vAlign w:val="center"/>
          </w:tcPr>
          <w:p>
            <w:pPr>
              <w:spacing w:line="300" w:lineRule="auto"/>
              <w:ind w:firstLine="0" w:firstLineChars="0"/>
              <w:jc w:val="center"/>
              <w:rPr>
                <w:rFonts w:hint="eastAsia" w:cs="Times New Roman"/>
                <w:sz w:val="28"/>
                <w:szCs w:val="28"/>
              </w:rPr>
            </w:pPr>
            <w:r>
              <w:rPr>
                <w:rFonts w:hint="eastAsia" w:cs="Times New Roman"/>
                <w:sz w:val="28"/>
                <w:szCs w:val="28"/>
              </w:rPr>
              <w:t>灾害气体分析（</w:t>
            </w:r>
            <w:r>
              <w:rPr>
                <w:rFonts w:cs="Times New Roman"/>
                <w:i/>
                <w:sz w:val="28"/>
                <w:szCs w:val="28"/>
              </w:rPr>
              <w:t>E</w:t>
            </w:r>
            <w:r>
              <w:rPr>
                <w:rFonts w:hint="eastAsia" w:cs="Times New Roman"/>
                <w:sz w:val="28"/>
                <w:szCs w:val="28"/>
              </w:rPr>
              <w:t>）</w:t>
            </w:r>
          </w:p>
        </w:tc>
        <w:tc>
          <w:tcPr>
            <w:tcW w:w="5427" w:type="dxa"/>
            <w:vAlign w:val="center"/>
          </w:tcPr>
          <w:p>
            <w:pPr>
              <w:spacing w:line="300" w:lineRule="auto"/>
              <w:ind w:firstLine="0" w:firstLineChars="0"/>
              <w:jc w:val="center"/>
              <w:rPr>
                <w:rFonts w:hint="eastAsia" w:cs="Times New Roman"/>
                <w:sz w:val="28"/>
                <w:szCs w:val="28"/>
              </w:rPr>
            </w:pPr>
            <w:r>
              <w:rPr>
                <w:rFonts w:cs="Times New Roman"/>
                <w:i/>
                <w:sz w:val="28"/>
                <w:szCs w:val="28"/>
              </w:rPr>
              <w:t>E</w:t>
            </w:r>
            <w:r>
              <w:rPr>
                <w:rFonts w:cs="Times New Roman"/>
                <w:sz w:val="28"/>
                <w:szCs w:val="28"/>
              </w:rPr>
              <w:t>-</w:t>
            </w:r>
            <w:r>
              <w:rPr>
                <w:rFonts w:hint="eastAsia" w:cs="Times New Roman"/>
                <w:sz w:val="28"/>
                <w:szCs w:val="28"/>
              </w:rPr>
              <w:t>灾害气体分析得分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8" w:type="dxa"/>
            <w:vMerge w:val="continue"/>
            <w:vAlign w:val="center"/>
          </w:tcPr>
          <w:p>
            <w:pPr>
              <w:spacing w:line="300" w:lineRule="auto"/>
              <w:ind w:firstLine="0" w:firstLineChars="0"/>
              <w:jc w:val="center"/>
              <w:rPr>
                <w:rFonts w:hint="eastAsia" w:ascii="黑体" w:hAnsi="黑体" w:eastAsia="黑体" w:cs="Times New Roman"/>
                <w:sz w:val="28"/>
                <w:szCs w:val="28"/>
              </w:rPr>
            </w:pPr>
          </w:p>
        </w:tc>
        <w:tc>
          <w:tcPr>
            <w:tcW w:w="2065" w:type="dxa"/>
            <w:vAlign w:val="center"/>
          </w:tcPr>
          <w:p>
            <w:pPr>
              <w:spacing w:line="300" w:lineRule="auto"/>
              <w:ind w:firstLine="0" w:firstLineChars="0"/>
              <w:jc w:val="center"/>
              <w:rPr>
                <w:rFonts w:hint="eastAsia" w:cs="Times New Roman"/>
                <w:sz w:val="28"/>
                <w:szCs w:val="28"/>
              </w:rPr>
            </w:pPr>
            <w:r>
              <w:rPr>
                <w:rFonts w:hint="eastAsia" w:cs="Times New Roman"/>
                <w:sz w:val="28"/>
                <w:szCs w:val="28"/>
              </w:rPr>
              <w:t>技术员应用题笔试（</w:t>
            </w:r>
            <w:r>
              <w:rPr>
                <w:rFonts w:cs="Times New Roman"/>
                <w:i/>
                <w:sz w:val="28"/>
                <w:szCs w:val="28"/>
              </w:rPr>
              <w:t>F</w:t>
            </w:r>
            <w:r>
              <w:rPr>
                <w:rFonts w:hint="eastAsia" w:cs="Times New Roman"/>
                <w:sz w:val="28"/>
                <w:szCs w:val="28"/>
              </w:rPr>
              <w:t>）</w:t>
            </w:r>
          </w:p>
        </w:tc>
        <w:tc>
          <w:tcPr>
            <w:tcW w:w="5427" w:type="dxa"/>
            <w:vAlign w:val="center"/>
          </w:tcPr>
          <w:p>
            <w:pPr>
              <w:spacing w:line="300" w:lineRule="auto"/>
              <w:ind w:firstLine="0" w:firstLineChars="0"/>
              <w:jc w:val="center"/>
              <w:rPr>
                <w:rFonts w:hint="eastAsia" w:cs="Times New Roman"/>
                <w:sz w:val="28"/>
                <w:szCs w:val="28"/>
              </w:rPr>
            </w:pPr>
            <w:r>
              <w:rPr>
                <w:rFonts w:cs="Times New Roman"/>
                <w:i/>
                <w:sz w:val="28"/>
                <w:szCs w:val="28"/>
              </w:rPr>
              <w:t>F</w:t>
            </w:r>
            <w:r>
              <w:rPr>
                <w:rFonts w:cs="Times New Roman"/>
                <w:sz w:val="28"/>
                <w:szCs w:val="28"/>
              </w:rPr>
              <w:t>-</w:t>
            </w:r>
            <w:r>
              <w:rPr>
                <w:rFonts w:hint="eastAsia" w:cs="Times New Roman"/>
                <w:sz w:val="28"/>
                <w:szCs w:val="28"/>
              </w:rPr>
              <w:t>技术员应用题笔试得分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98" w:type="dxa"/>
            <w:vMerge w:val="continue"/>
            <w:vAlign w:val="center"/>
          </w:tcPr>
          <w:p>
            <w:pPr>
              <w:spacing w:line="300" w:lineRule="auto"/>
              <w:ind w:firstLine="0" w:firstLineChars="0"/>
              <w:jc w:val="center"/>
              <w:rPr>
                <w:rFonts w:hint="eastAsia" w:ascii="黑体" w:hAnsi="黑体" w:eastAsia="黑体" w:cs="Times New Roman"/>
                <w:sz w:val="28"/>
                <w:szCs w:val="28"/>
              </w:rPr>
            </w:pPr>
          </w:p>
        </w:tc>
        <w:tc>
          <w:tcPr>
            <w:tcW w:w="2065" w:type="dxa"/>
            <w:vAlign w:val="center"/>
          </w:tcPr>
          <w:p>
            <w:pPr>
              <w:spacing w:line="300" w:lineRule="auto"/>
              <w:ind w:firstLine="0" w:firstLineChars="0"/>
              <w:jc w:val="center"/>
              <w:rPr>
                <w:rFonts w:hint="eastAsia" w:cs="Times New Roman"/>
                <w:sz w:val="28"/>
                <w:szCs w:val="28"/>
              </w:rPr>
            </w:pPr>
            <w:r>
              <w:rPr>
                <w:rFonts w:hint="eastAsia" w:cs="Times New Roman"/>
                <w:sz w:val="28"/>
                <w:szCs w:val="28"/>
              </w:rPr>
              <w:t>指挥员战术笔试（</w:t>
            </w:r>
            <w:r>
              <w:rPr>
                <w:rFonts w:cs="Times New Roman"/>
                <w:i/>
                <w:sz w:val="28"/>
                <w:szCs w:val="28"/>
              </w:rPr>
              <w:t>G</w:t>
            </w:r>
            <w:r>
              <w:rPr>
                <w:rFonts w:hint="eastAsia" w:cs="Times New Roman"/>
                <w:sz w:val="28"/>
                <w:szCs w:val="28"/>
              </w:rPr>
              <w:t>）</w:t>
            </w:r>
          </w:p>
        </w:tc>
        <w:tc>
          <w:tcPr>
            <w:tcW w:w="5427" w:type="dxa"/>
            <w:vAlign w:val="center"/>
          </w:tcPr>
          <w:p>
            <w:pPr>
              <w:spacing w:line="300" w:lineRule="auto"/>
              <w:ind w:firstLine="0" w:firstLineChars="0"/>
              <w:jc w:val="center"/>
              <w:rPr>
                <w:rFonts w:hint="eastAsia" w:cs="Times New Roman"/>
                <w:sz w:val="28"/>
                <w:szCs w:val="28"/>
              </w:rPr>
            </w:pPr>
            <w:r>
              <w:rPr>
                <w:rFonts w:cs="Times New Roman"/>
                <w:i/>
                <w:sz w:val="28"/>
                <w:szCs w:val="28"/>
              </w:rPr>
              <w:t>G</w:t>
            </w:r>
            <w:r>
              <w:rPr>
                <w:rFonts w:cs="Times New Roman"/>
                <w:sz w:val="28"/>
                <w:szCs w:val="28"/>
              </w:rPr>
              <w:t>-</w:t>
            </w:r>
            <w:r>
              <w:rPr>
                <w:rFonts w:hint="eastAsia" w:cs="Times New Roman"/>
                <w:sz w:val="28"/>
                <w:szCs w:val="28"/>
              </w:rPr>
              <w:t>指挥员战术笔试得分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8" w:type="dxa"/>
            <w:vMerge w:val="restart"/>
            <w:vAlign w:val="center"/>
          </w:tcPr>
          <w:p>
            <w:pPr>
              <w:spacing w:line="300" w:lineRule="auto"/>
              <w:ind w:firstLine="0" w:firstLineChars="0"/>
              <w:jc w:val="center"/>
              <w:rPr>
                <w:rFonts w:hint="eastAsia" w:ascii="黑体" w:hAnsi="黑体" w:eastAsia="黑体" w:cs="Times New Roman"/>
                <w:sz w:val="28"/>
                <w:szCs w:val="28"/>
              </w:rPr>
            </w:pPr>
            <w:r>
              <w:rPr>
                <w:rFonts w:hint="eastAsia" w:ascii="黑体" w:hAnsi="黑体" w:eastAsia="黑体" w:cs="Times New Roman"/>
                <w:sz w:val="28"/>
                <w:szCs w:val="28"/>
              </w:rPr>
              <w:t>团体单项</w:t>
            </w:r>
          </w:p>
        </w:tc>
        <w:tc>
          <w:tcPr>
            <w:tcW w:w="2065" w:type="dxa"/>
            <w:vAlign w:val="center"/>
          </w:tcPr>
          <w:p>
            <w:pPr>
              <w:spacing w:line="300" w:lineRule="auto"/>
              <w:ind w:firstLine="0" w:firstLineChars="0"/>
              <w:jc w:val="center"/>
              <w:rPr>
                <w:rFonts w:hint="eastAsia" w:cs="Times New Roman"/>
                <w:sz w:val="28"/>
                <w:szCs w:val="28"/>
              </w:rPr>
            </w:pPr>
            <w:r>
              <w:rPr>
                <w:rFonts w:hint="eastAsia" w:cs="Times New Roman"/>
                <w:sz w:val="28"/>
                <w:szCs w:val="28"/>
              </w:rPr>
              <w:t>理论考试（</w:t>
            </w:r>
            <w:r>
              <w:rPr>
                <w:rFonts w:cs="Times New Roman"/>
                <w:i/>
                <w:sz w:val="28"/>
                <w:szCs w:val="28"/>
              </w:rPr>
              <w:t>H</w:t>
            </w:r>
            <w:r>
              <w:rPr>
                <w:rFonts w:hint="eastAsia" w:cs="Times New Roman"/>
                <w:sz w:val="28"/>
                <w:szCs w:val="28"/>
              </w:rPr>
              <w:t>）</w:t>
            </w:r>
          </w:p>
        </w:tc>
        <w:tc>
          <w:tcPr>
            <w:tcW w:w="5427" w:type="dxa"/>
            <w:vAlign w:val="center"/>
          </w:tcPr>
          <w:p>
            <w:pPr>
              <w:spacing w:line="300" w:lineRule="auto"/>
              <w:ind w:firstLine="0" w:firstLineChars="0"/>
              <w:jc w:val="center"/>
              <w:rPr>
                <w:rFonts w:hint="eastAsia" w:cs="Times New Roman"/>
                <w:sz w:val="28"/>
                <w:szCs w:val="28"/>
              </w:rPr>
            </w:pPr>
            <m:oMathPara>
              <m:oMath>
                <m:r>
                  <m:rPr/>
                  <w:rPr>
                    <w:rFonts w:ascii="Cambria Math" w:cs="Times New Roman"/>
                    <w:sz w:val="28"/>
                    <w:szCs w:val="28"/>
                  </w:rPr>
                  <m:t>H=</m:t>
                </m:r>
                <m:nary>
                  <m:naryPr>
                    <m:chr m:val="∑"/>
                    <m:ctrlPr>
                      <w:rPr>
                        <w:rFonts w:ascii="Cambria Math" w:hAnsi="Cambria Math" w:cs="Times New Roman"/>
                        <w:i/>
                        <w:sz w:val="28"/>
                        <w:szCs w:val="28"/>
                      </w:rPr>
                    </m:ctrlPr>
                  </m:naryPr>
                  <m:sub>
                    <m:r>
                      <m:rPr/>
                      <w:rPr>
                        <w:rFonts w:ascii="Cambria Math" w:cs="Times New Roman"/>
                        <w:sz w:val="28"/>
                        <w:szCs w:val="28"/>
                      </w:rPr>
                      <m:t>i=1</m:t>
                    </m:r>
                    <m:ctrlPr>
                      <w:rPr>
                        <w:rFonts w:ascii="Cambria Math" w:hAnsi="Cambria Math" w:cs="Times New Roman"/>
                        <w:i/>
                        <w:sz w:val="28"/>
                        <w:szCs w:val="28"/>
                      </w:rPr>
                    </m:ctrlPr>
                  </m:sub>
                  <m:sup>
                    <m:r>
                      <m:rPr/>
                      <w:rPr>
                        <w:rFonts w:ascii="Cambria Math" w:cs="Times New Roman"/>
                        <w:sz w:val="28"/>
                        <w:szCs w:val="28"/>
                      </w:rPr>
                      <m:t>8</m:t>
                    </m:r>
                    <m:ctrlPr>
                      <w:rPr>
                        <w:rFonts w:ascii="Cambria Math" w:hAnsi="Cambria Math" w:cs="Times New Roman"/>
                        <w:i/>
                        <w:sz w:val="28"/>
                        <w:szCs w:val="28"/>
                      </w:rPr>
                    </m:ctrlPr>
                  </m:sup>
                  <m:e>
                    <m:r>
                      <m:rPr/>
                      <w:rPr>
                        <w:rFonts w:ascii="Cambria Math" w:cs="Times New Roman"/>
                        <w:sz w:val="28"/>
                        <w:szCs w:val="28"/>
                      </w:rPr>
                      <m:t>Ai/8</m:t>
                    </m:r>
                    <m:ctrlPr>
                      <w:rPr>
                        <w:rFonts w:ascii="Cambria Math" w:hAnsi="Cambria Math" w:cs="Times New Roman"/>
                        <w:i/>
                        <w:sz w:val="28"/>
                        <w:szCs w:val="28"/>
                      </w:rPr>
                    </m:ctrlPr>
                  </m:e>
                </m:nary>
              </m:oMath>
            </m:oMathPara>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8" w:type="dxa"/>
            <w:vMerge w:val="continue"/>
            <w:vAlign w:val="center"/>
          </w:tcPr>
          <w:p>
            <w:pPr>
              <w:spacing w:line="300" w:lineRule="auto"/>
              <w:ind w:firstLine="0" w:firstLineChars="0"/>
              <w:jc w:val="center"/>
              <w:rPr>
                <w:rFonts w:hint="eastAsia" w:ascii="黑体" w:hAnsi="黑体" w:eastAsia="黑体" w:cs="Times New Roman"/>
                <w:sz w:val="28"/>
                <w:szCs w:val="28"/>
              </w:rPr>
            </w:pPr>
          </w:p>
        </w:tc>
        <w:tc>
          <w:tcPr>
            <w:tcW w:w="2065" w:type="dxa"/>
            <w:vAlign w:val="center"/>
          </w:tcPr>
          <w:p>
            <w:pPr>
              <w:spacing w:line="300" w:lineRule="auto"/>
              <w:ind w:firstLine="0" w:firstLineChars="0"/>
              <w:jc w:val="center"/>
              <w:rPr>
                <w:rFonts w:hint="eastAsia" w:cs="Times New Roman"/>
                <w:sz w:val="28"/>
                <w:szCs w:val="28"/>
              </w:rPr>
            </w:pPr>
            <w:r>
              <w:rPr>
                <w:rFonts w:hint="eastAsia" w:cs="Times New Roman"/>
                <w:sz w:val="28"/>
                <w:szCs w:val="28"/>
              </w:rPr>
              <w:t>综合技能（</w:t>
            </w:r>
            <w:r>
              <w:rPr>
                <w:rFonts w:cs="Times New Roman"/>
                <w:i/>
                <w:sz w:val="28"/>
                <w:szCs w:val="28"/>
              </w:rPr>
              <w:t>I</w:t>
            </w:r>
            <w:r>
              <w:rPr>
                <w:rFonts w:hint="eastAsia" w:cs="Times New Roman"/>
                <w:sz w:val="28"/>
                <w:szCs w:val="28"/>
              </w:rPr>
              <w:t>）</w:t>
            </w:r>
          </w:p>
        </w:tc>
        <w:tc>
          <w:tcPr>
            <w:tcW w:w="5427" w:type="dxa"/>
            <w:vAlign w:val="center"/>
          </w:tcPr>
          <w:p>
            <w:pPr>
              <w:spacing w:line="300" w:lineRule="auto"/>
              <w:ind w:firstLine="0" w:firstLineChars="0"/>
              <w:jc w:val="center"/>
              <w:rPr>
                <w:rFonts w:hint="eastAsia" w:cs="Times New Roman"/>
                <w:sz w:val="28"/>
                <w:szCs w:val="28"/>
              </w:rPr>
            </w:pPr>
            <m:oMathPara>
              <m:oMath>
                <m:r>
                  <m:rPr/>
                  <w:rPr>
                    <w:rFonts w:ascii="Cambria Math" w:cs="Times New Roman"/>
                    <w:sz w:val="28"/>
                    <w:szCs w:val="28"/>
                  </w:rPr>
                  <m:t>I=</m:t>
                </m:r>
                <m:nary>
                  <m:naryPr>
                    <m:chr m:val="∑"/>
                    <m:ctrlPr>
                      <w:rPr>
                        <w:rFonts w:ascii="Cambria Math" w:hAnsi="Cambria Math" w:cs="Times New Roman"/>
                        <w:i/>
                        <w:sz w:val="28"/>
                        <w:szCs w:val="28"/>
                      </w:rPr>
                    </m:ctrlPr>
                  </m:naryPr>
                  <m:sub>
                    <m:r>
                      <m:rPr/>
                      <w:rPr>
                        <w:rFonts w:ascii="Cambria Math" w:cs="Times New Roman"/>
                        <w:sz w:val="28"/>
                        <w:szCs w:val="28"/>
                      </w:rPr>
                      <m:t>i</m:t>
                    </m:r>
                    <m:r>
                      <m:rPr>
                        <m:nor/>
                        <m:sty m:val="p"/>
                      </m:rPr>
                      <w:rPr>
                        <w:rFonts w:ascii="Cambria Math" w:cs="Times New Roman"/>
                        <w:b w:val="0"/>
                        <w:i w:val="0"/>
                        <w:sz w:val="28"/>
                        <w:szCs w:val="28"/>
                      </w:rPr>
                      <m:t>=1</m:t>
                    </m:r>
                    <m:ctrlPr>
                      <w:rPr>
                        <w:rFonts w:ascii="Cambria Math" w:hAnsi="Cambria Math" w:cs="Times New Roman"/>
                        <w:sz w:val="28"/>
                        <w:szCs w:val="28"/>
                      </w:rPr>
                    </m:ctrlPr>
                  </m:sub>
                  <m:sup>
                    <m:r>
                      <m:rPr/>
                      <w:rPr>
                        <w:rFonts w:ascii="Cambria Math" w:cs="Times New Roman"/>
                        <w:sz w:val="28"/>
                        <w:szCs w:val="28"/>
                      </w:rPr>
                      <m:t>6</m:t>
                    </m:r>
                    <m:ctrlPr>
                      <w:rPr>
                        <w:rFonts w:ascii="Cambria Math" w:hAnsi="Cambria Math" w:cs="Times New Roman"/>
                        <w:i/>
                        <w:sz w:val="28"/>
                        <w:szCs w:val="28"/>
                      </w:rPr>
                    </m:ctrlPr>
                  </m:sup>
                  <m:e>
                    <m:r>
                      <m:rPr/>
                      <w:rPr>
                        <w:rFonts w:ascii="Cambria Math" w:cs="Times New Roman"/>
                        <w:sz w:val="28"/>
                        <w:szCs w:val="28"/>
                      </w:rPr>
                      <m:t>Bi/6</m:t>
                    </m:r>
                    <m:ctrlPr>
                      <w:rPr>
                        <w:rFonts w:ascii="Cambria Math" w:hAnsi="Cambria Math" w:cs="Times New Roman"/>
                        <w:i/>
                        <w:sz w:val="28"/>
                        <w:szCs w:val="28"/>
                      </w:rPr>
                    </m:ctrlPr>
                  </m:e>
                </m:nary>
              </m:oMath>
            </m:oMathPara>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8" w:type="dxa"/>
            <w:vMerge w:val="continue"/>
            <w:vAlign w:val="center"/>
          </w:tcPr>
          <w:p>
            <w:pPr>
              <w:spacing w:line="300" w:lineRule="auto"/>
              <w:ind w:firstLine="0" w:firstLineChars="0"/>
              <w:jc w:val="center"/>
              <w:rPr>
                <w:rFonts w:hint="eastAsia" w:ascii="黑体" w:hAnsi="黑体" w:eastAsia="黑体" w:cs="Times New Roman"/>
                <w:sz w:val="28"/>
                <w:szCs w:val="28"/>
              </w:rPr>
            </w:pPr>
          </w:p>
        </w:tc>
        <w:tc>
          <w:tcPr>
            <w:tcW w:w="2065" w:type="dxa"/>
            <w:vAlign w:val="center"/>
          </w:tcPr>
          <w:p>
            <w:pPr>
              <w:spacing w:line="300" w:lineRule="auto"/>
              <w:ind w:firstLine="0" w:firstLineChars="0"/>
              <w:jc w:val="center"/>
              <w:rPr>
                <w:rFonts w:hint="eastAsia" w:cs="Times New Roman"/>
                <w:sz w:val="28"/>
                <w:szCs w:val="28"/>
              </w:rPr>
            </w:pPr>
            <w:r>
              <w:rPr>
                <w:rFonts w:hint="eastAsia" w:cs="Times New Roman"/>
                <w:sz w:val="28"/>
                <w:szCs w:val="28"/>
              </w:rPr>
              <w:t>呼吸器操作（</w:t>
            </w:r>
            <w:r>
              <w:rPr>
                <w:rFonts w:cs="Times New Roman"/>
                <w:i/>
                <w:sz w:val="28"/>
                <w:szCs w:val="28"/>
              </w:rPr>
              <w:t>J</w:t>
            </w:r>
            <w:r>
              <w:rPr>
                <w:rFonts w:hint="eastAsia" w:cs="Times New Roman"/>
                <w:sz w:val="28"/>
                <w:szCs w:val="28"/>
              </w:rPr>
              <w:t>）</w:t>
            </w:r>
          </w:p>
        </w:tc>
        <w:tc>
          <w:tcPr>
            <w:tcW w:w="5427" w:type="dxa"/>
            <w:vAlign w:val="center"/>
          </w:tcPr>
          <w:p>
            <w:pPr>
              <w:spacing w:line="300" w:lineRule="auto"/>
              <w:ind w:firstLine="0" w:firstLineChars="0"/>
              <w:jc w:val="center"/>
              <w:rPr>
                <w:rFonts w:hint="eastAsia" w:cs="Times New Roman"/>
                <w:sz w:val="28"/>
                <w:szCs w:val="28"/>
              </w:rPr>
            </w:pPr>
            <m:oMathPara>
              <m:oMath>
                <m:r>
                  <m:rPr/>
                  <w:rPr>
                    <w:rFonts w:ascii="Cambria Math" w:cs="Times New Roman"/>
                    <w:sz w:val="28"/>
                    <w:szCs w:val="28"/>
                  </w:rPr>
                  <m:t>J=</m:t>
                </m:r>
                <m:nary>
                  <m:naryPr>
                    <m:chr m:val="∑"/>
                    <m:ctrlPr>
                      <w:rPr>
                        <w:rFonts w:ascii="Cambria Math" w:hAnsi="Cambria Math" w:cs="Times New Roman"/>
                        <w:i/>
                        <w:sz w:val="28"/>
                        <w:szCs w:val="28"/>
                      </w:rPr>
                    </m:ctrlPr>
                  </m:naryPr>
                  <m:sub>
                    <m:r>
                      <m:rPr/>
                      <w:rPr>
                        <w:rFonts w:ascii="Cambria Math" w:cs="Times New Roman"/>
                        <w:sz w:val="28"/>
                        <w:szCs w:val="28"/>
                      </w:rPr>
                      <m:t>i=1</m:t>
                    </m:r>
                    <m:ctrlPr>
                      <w:rPr>
                        <w:rFonts w:ascii="Cambria Math" w:hAnsi="Cambria Math" w:cs="Times New Roman"/>
                        <w:i/>
                        <w:sz w:val="28"/>
                        <w:szCs w:val="28"/>
                      </w:rPr>
                    </m:ctrlPr>
                  </m:sub>
                  <m:sup>
                    <m:r>
                      <m:rPr/>
                      <w:rPr>
                        <w:rFonts w:ascii="Cambria Math" w:cs="Times New Roman"/>
                        <w:sz w:val="28"/>
                        <w:szCs w:val="28"/>
                      </w:rPr>
                      <m:t>6</m:t>
                    </m:r>
                    <m:ctrlPr>
                      <w:rPr>
                        <w:rFonts w:ascii="Cambria Math" w:hAnsi="Cambria Math" w:cs="Times New Roman"/>
                        <w:i/>
                        <w:sz w:val="28"/>
                        <w:szCs w:val="28"/>
                      </w:rPr>
                    </m:ctrlPr>
                  </m:sup>
                  <m:e>
                    <m:r>
                      <m:rPr/>
                      <w:rPr>
                        <w:rFonts w:ascii="Cambria Math" w:cs="Times New Roman"/>
                        <w:sz w:val="28"/>
                        <w:szCs w:val="28"/>
                      </w:rPr>
                      <m:t>Ci/6</m:t>
                    </m:r>
                    <m:ctrlPr>
                      <w:rPr>
                        <w:rFonts w:ascii="Cambria Math" w:hAnsi="Cambria Math" w:cs="Times New Roman"/>
                        <w:i/>
                        <w:sz w:val="28"/>
                        <w:szCs w:val="28"/>
                      </w:rPr>
                    </m:ctrlPr>
                  </m:e>
                </m:nary>
              </m:oMath>
            </m:oMathPara>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8" w:type="dxa"/>
            <w:vMerge w:val="continue"/>
            <w:vAlign w:val="center"/>
          </w:tcPr>
          <w:p>
            <w:pPr>
              <w:spacing w:line="300" w:lineRule="auto"/>
              <w:ind w:firstLine="0" w:firstLineChars="0"/>
              <w:jc w:val="center"/>
              <w:rPr>
                <w:rFonts w:hint="eastAsia" w:ascii="黑体" w:hAnsi="黑体" w:eastAsia="黑体" w:cs="Times New Roman"/>
                <w:sz w:val="28"/>
                <w:szCs w:val="28"/>
              </w:rPr>
            </w:pPr>
          </w:p>
        </w:tc>
        <w:tc>
          <w:tcPr>
            <w:tcW w:w="2065" w:type="dxa"/>
            <w:vAlign w:val="center"/>
          </w:tcPr>
          <w:p>
            <w:pPr>
              <w:spacing w:line="300" w:lineRule="auto"/>
              <w:ind w:firstLine="0" w:firstLineChars="0"/>
              <w:jc w:val="center"/>
              <w:rPr>
                <w:rFonts w:hint="eastAsia" w:cs="Times New Roman"/>
                <w:sz w:val="28"/>
                <w:szCs w:val="28"/>
              </w:rPr>
            </w:pPr>
            <w:r>
              <w:rPr>
                <w:rFonts w:hint="eastAsia" w:cs="Times New Roman"/>
                <w:sz w:val="28"/>
                <w:szCs w:val="28"/>
              </w:rPr>
              <w:t>竖井提升（</w:t>
            </w:r>
            <w:r>
              <w:rPr>
                <w:rFonts w:cs="Times New Roman"/>
                <w:i/>
                <w:sz w:val="28"/>
                <w:szCs w:val="28"/>
              </w:rPr>
              <w:t>K</w:t>
            </w:r>
            <w:r>
              <w:rPr>
                <w:rFonts w:hint="eastAsia" w:cs="Times New Roman"/>
                <w:sz w:val="28"/>
                <w:szCs w:val="28"/>
              </w:rPr>
              <w:t>）</w:t>
            </w:r>
          </w:p>
        </w:tc>
        <w:tc>
          <w:tcPr>
            <w:tcW w:w="5427" w:type="dxa"/>
            <w:vAlign w:val="center"/>
          </w:tcPr>
          <w:p>
            <w:pPr>
              <w:spacing w:line="300" w:lineRule="auto"/>
              <w:ind w:firstLine="0" w:firstLineChars="0"/>
              <w:jc w:val="center"/>
              <w:rPr>
                <w:rFonts w:hint="eastAsia" w:cs="Times New Roman"/>
                <w:sz w:val="28"/>
                <w:szCs w:val="28"/>
              </w:rPr>
            </w:pPr>
            <w:r>
              <w:rPr>
                <w:rFonts w:cs="Times New Roman"/>
                <w:i/>
                <w:sz w:val="28"/>
                <w:szCs w:val="28"/>
              </w:rPr>
              <w:t>K</w:t>
            </w:r>
            <w:r>
              <w:rPr>
                <w:rFonts w:cs="Times New Roman"/>
                <w:sz w:val="28"/>
                <w:szCs w:val="28"/>
              </w:rPr>
              <w:t>-</w:t>
            </w:r>
            <w:r>
              <w:rPr>
                <w:rFonts w:hint="eastAsia" w:cs="Times New Roman"/>
                <w:sz w:val="28"/>
                <w:szCs w:val="28"/>
              </w:rPr>
              <w:t>竖井提升得分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8" w:type="dxa"/>
            <w:vMerge w:val="continue"/>
            <w:vAlign w:val="center"/>
          </w:tcPr>
          <w:p>
            <w:pPr>
              <w:spacing w:line="300" w:lineRule="auto"/>
              <w:ind w:firstLine="0" w:firstLineChars="0"/>
              <w:jc w:val="center"/>
              <w:rPr>
                <w:rFonts w:hint="eastAsia" w:ascii="黑体" w:hAnsi="黑体" w:eastAsia="黑体" w:cs="Times New Roman"/>
                <w:sz w:val="28"/>
                <w:szCs w:val="28"/>
              </w:rPr>
            </w:pPr>
          </w:p>
        </w:tc>
        <w:tc>
          <w:tcPr>
            <w:tcW w:w="2065" w:type="dxa"/>
            <w:vAlign w:val="center"/>
          </w:tcPr>
          <w:p>
            <w:pPr>
              <w:spacing w:line="300" w:lineRule="auto"/>
              <w:ind w:firstLine="0" w:firstLineChars="0"/>
              <w:jc w:val="center"/>
              <w:rPr>
                <w:rFonts w:hint="eastAsia" w:cs="Times New Roman"/>
                <w:spacing w:val="-20"/>
                <w:sz w:val="28"/>
                <w:szCs w:val="28"/>
              </w:rPr>
            </w:pPr>
            <w:r>
              <w:rPr>
                <w:rFonts w:hint="eastAsia" w:cs="Times New Roman"/>
                <w:spacing w:val="-20"/>
                <w:sz w:val="28"/>
                <w:szCs w:val="28"/>
              </w:rPr>
              <w:t>医疗急救（</w:t>
            </w:r>
            <w:r>
              <w:rPr>
                <w:rFonts w:cs="Times New Roman"/>
                <w:i/>
                <w:spacing w:val="-20"/>
                <w:sz w:val="28"/>
                <w:szCs w:val="28"/>
              </w:rPr>
              <w:t>L</w:t>
            </w:r>
            <w:r>
              <w:rPr>
                <w:rFonts w:hint="eastAsia" w:cs="Times New Roman"/>
                <w:spacing w:val="-20"/>
                <w:sz w:val="28"/>
                <w:szCs w:val="28"/>
              </w:rPr>
              <w:t>）</w:t>
            </w:r>
          </w:p>
        </w:tc>
        <w:tc>
          <w:tcPr>
            <w:tcW w:w="5427" w:type="dxa"/>
            <w:vAlign w:val="center"/>
          </w:tcPr>
          <w:p>
            <w:pPr>
              <w:spacing w:line="300" w:lineRule="auto"/>
              <w:ind w:firstLine="0" w:firstLineChars="0"/>
              <w:jc w:val="center"/>
              <w:rPr>
                <w:rFonts w:hint="eastAsia" w:cs="Times New Roman"/>
                <w:sz w:val="28"/>
                <w:szCs w:val="28"/>
              </w:rPr>
            </w:pPr>
            <w:r>
              <w:rPr>
                <w:rFonts w:cs="Times New Roman"/>
                <w:i/>
                <w:sz w:val="28"/>
                <w:szCs w:val="28"/>
              </w:rPr>
              <w:t>L</w:t>
            </w:r>
            <w:r>
              <w:rPr>
                <w:rFonts w:cs="Times New Roman"/>
                <w:sz w:val="28"/>
                <w:szCs w:val="28"/>
              </w:rPr>
              <w:t>-</w:t>
            </w:r>
            <w:r>
              <w:rPr>
                <w:rFonts w:hint="eastAsia" w:cs="Times New Roman"/>
                <w:spacing w:val="-20"/>
                <w:sz w:val="28"/>
                <w:szCs w:val="28"/>
              </w:rPr>
              <w:t>个人赛平均分</w:t>
            </w:r>
            <w:r>
              <w:rPr>
                <w:rFonts w:cs="Times New Roman"/>
                <w:spacing w:val="-20"/>
                <w:sz w:val="28"/>
                <w:szCs w:val="28"/>
              </w:rPr>
              <w:t>+</w:t>
            </w:r>
            <w:r>
              <w:rPr>
                <w:rFonts w:hint="eastAsia" w:cs="Times New Roman"/>
                <w:spacing w:val="-20"/>
                <w:sz w:val="28"/>
                <w:szCs w:val="28"/>
              </w:rPr>
              <w:t>团队赛得分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trPr>
        <w:tc>
          <w:tcPr>
            <w:tcW w:w="798" w:type="dxa"/>
            <w:vMerge w:val="continue"/>
            <w:vAlign w:val="center"/>
          </w:tcPr>
          <w:p>
            <w:pPr>
              <w:spacing w:line="300" w:lineRule="auto"/>
              <w:ind w:firstLine="0" w:firstLineChars="0"/>
              <w:jc w:val="center"/>
              <w:rPr>
                <w:rFonts w:hint="eastAsia" w:ascii="黑体" w:hAnsi="黑体" w:eastAsia="黑体" w:cs="Times New Roman"/>
                <w:sz w:val="28"/>
                <w:szCs w:val="28"/>
              </w:rPr>
            </w:pPr>
          </w:p>
        </w:tc>
        <w:tc>
          <w:tcPr>
            <w:tcW w:w="2065" w:type="dxa"/>
            <w:vAlign w:val="center"/>
          </w:tcPr>
          <w:p>
            <w:pPr>
              <w:spacing w:line="300" w:lineRule="auto"/>
              <w:ind w:firstLine="0" w:firstLineChars="0"/>
              <w:jc w:val="center"/>
              <w:rPr>
                <w:rFonts w:hint="eastAsia" w:cs="Times New Roman"/>
                <w:sz w:val="28"/>
                <w:szCs w:val="28"/>
              </w:rPr>
            </w:pPr>
            <w:r>
              <w:rPr>
                <w:rFonts w:hint="eastAsia" w:cs="Times New Roman"/>
                <w:sz w:val="28"/>
                <w:szCs w:val="28"/>
              </w:rPr>
              <w:t>模拟救灾（</w:t>
            </w:r>
            <w:r>
              <w:rPr>
                <w:rFonts w:cs="Times New Roman"/>
                <w:i/>
                <w:sz w:val="28"/>
                <w:szCs w:val="28"/>
              </w:rPr>
              <w:t>M</w:t>
            </w:r>
            <w:r>
              <w:rPr>
                <w:rFonts w:hint="eastAsia" w:cs="Times New Roman"/>
                <w:sz w:val="28"/>
                <w:szCs w:val="28"/>
              </w:rPr>
              <w:t>）</w:t>
            </w:r>
          </w:p>
        </w:tc>
        <w:tc>
          <w:tcPr>
            <w:tcW w:w="5427" w:type="dxa"/>
            <w:vAlign w:val="center"/>
          </w:tcPr>
          <w:p>
            <w:pPr>
              <w:spacing w:line="300" w:lineRule="auto"/>
              <w:ind w:firstLine="0" w:firstLineChars="0"/>
              <w:jc w:val="center"/>
              <w:rPr>
                <w:rFonts w:hint="eastAsia" w:cs="Times New Roman"/>
                <w:spacing w:val="-20"/>
                <w:sz w:val="28"/>
                <w:szCs w:val="28"/>
              </w:rPr>
            </w:pPr>
            <w:r>
              <w:rPr>
                <w:rFonts w:cs="Times New Roman"/>
                <w:i/>
                <w:sz w:val="28"/>
                <w:szCs w:val="28"/>
              </w:rPr>
              <w:t>M</w:t>
            </w:r>
            <w:r>
              <w:rPr>
                <w:rFonts w:cs="Times New Roman"/>
                <w:sz w:val="28"/>
                <w:szCs w:val="28"/>
              </w:rPr>
              <w:t>-</w:t>
            </w:r>
            <w:r>
              <w:rPr>
                <w:rFonts w:hint="eastAsia" w:cs="Times New Roman"/>
                <w:sz w:val="28"/>
                <w:szCs w:val="28"/>
              </w:rPr>
              <w:t>模拟救灾得分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8" w:type="dxa"/>
            <w:vMerge w:val="restart"/>
            <w:vAlign w:val="center"/>
          </w:tcPr>
          <w:p>
            <w:pPr>
              <w:spacing w:line="300" w:lineRule="auto"/>
              <w:ind w:firstLine="0" w:firstLineChars="0"/>
              <w:jc w:val="center"/>
              <w:rPr>
                <w:rFonts w:hint="eastAsia" w:ascii="黑体" w:hAnsi="黑体" w:eastAsia="黑体" w:cs="Times New Roman"/>
                <w:sz w:val="28"/>
                <w:szCs w:val="28"/>
              </w:rPr>
            </w:pPr>
            <w:r>
              <w:rPr>
                <w:rFonts w:hint="eastAsia" w:ascii="黑体" w:hAnsi="黑体" w:eastAsia="黑体" w:cs="Times New Roman"/>
                <w:sz w:val="28"/>
                <w:szCs w:val="28"/>
              </w:rPr>
              <w:t>全能</w:t>
            </w:r>
          </w:p>
        </w:tc>
        <w:tc>
          <w:tcPr>
            <w:tcW w:w="2065" w:type="dxa"/>
            <w:vAlign w:val="center"/>
          </w:tcPr>
          <w:p>
            <w:pPr>
              <w:spacing w:line="300" w:lineRule="auto"/>
              <w:ind w:firstLine="0" w:firstLineChars="0"/>
              <w:jc w:val="center"/>
              <w:rPr>
                <w:rFonts w:hint="eastAsia" w:cs="Times New Roman"/>
                <w:sz w:val="28"/>
                <w:szCs w:val="28"/>
              </w:rPr>
            </w:pPr>
            <w:r>
              <w:rPr>
                <w:rFonts w:hint="eastAsia" w:cs="Times New Roman"/>
                <w:sz w:val="28"/>
                <w:szCs w:val="28"/>
              </w:rPr>
              <w:t>战斗员个人全能（</w:t>
            </w:r>
            <w:r>
              <w:rPr>
                <w:rFonts w:cs="Times New Roman"/>
                <w:i/>
                <w:sz w:val="28"/>
                <w:szCs w:val="28"/>
              </w:rPr>
              <w:t>N</w:t>
            </w:r>
            <w:r>
              <w:rPr>
                <w:rFonts w:hint="eastAsia" w:cs="Times New Roman"/>
                <w:sz w:val="28"/>
                <w:szCs w:val="28"/>
              </w:rPr>
              <w:t>）</w:t>
            </w:r>
          </w:p>
        </w:tc>
        <w:tc>
          <w:tcPr>
            <w:tcW w:w="5427" w:type="dxa"/>
            <w:vAlign w:val="center"/>
          </w:tcPr>
          <w:p>
            <w:pPr>
              <w:spacing w:line="300" w:lineRule="auto"/>
              <w:ind w:firstLine="0" w:firstLineChars="0"/>
              <w:jc w:val="center"/>
              <w:rPr>
                <w:rFonts w:hint="eastAsia" w:cs="Times New Roman"/>
                <w:i/>
                <w:sz w:val="28"/>
                <w:szCs w:val="28"/>
              </w:rPr>
            </w:pPr>
            <w:r>
              <w:rPr>
                <w:rFonts w:cs="Times New Roman"/>
                <w:i/>
                <w:sz w:val="28"/>
                <w:szCs w:val="28"/>
              </w:rPr>
              <w:t>N</w:t>
            </w:r>
            <w:r>
              <w:rPr>
                <w:rFonts w:cs="Times New Roman"/>
                <w:iCs/>
                <w:sz w:val="28"/>
                <w:szCs w:val="28"/>
              </w:rPr>
              <w:t>=0.2</w:t>
            </w:r>
            <w:r>
              <w:rPr>
                <w:rFonts w:cs="Times New Roman"/>
                <w:i/>
                <w:sz w:val="28"/>
                <w:szCs w:val="28"/>
              </w:rPr>
              <w:t>A</w:t>
            </w:r>
            <w:r>
              <w:rPr>
                <w:rFonts w:cs="Times New Roman"/>
                <w:iCs/>
                <w:sz w:val="28"/>
                <w:szCs w:val="28"/>
              </w:rPr>
              <w:t>+0.4</w:t>
            </w:r>
            <w:r>
              <w:rPr>
                <w:rFonts w:cs="Times New Roman"/>
                <w:i/>
                <w:sz w:val="28"/>
                <w:szCs w:val="28"/>
              </w:rPr>
              <w:t>B</w:t>
            </w:r>
            <w:r>
              <w:rPr>
                <w:rFonts w:cs="Times New Roman"/>
                <w:iCs/>
                <w:sz w:val="28"/>
                <w:szCs w:val="28"/>
              </w:rPr>
              <w:t>+0.2</w:t>
            </w:r>
            <w:r>
              <w:rPr>
                <w:rFonts w:cs="Times New Roman"/>
                <w:i/>
                <w:sz w:val="28"/>
                <w:szCs w:val="28"/>
              </w:rPr>
              <w:t>C</w:t>
            </w:r>
            <w:r>
              <w:rPr>
                <w:rFonts w:cs="Times New Roman"/>
                <w:iCs/>
                <w:sz w:val="28"/>
                <w:szCs w:val="28"/>
              </w:rPr>
              <w:t>+0.2</w:t>
            </w:r>
            <w:r>
              <w:rPr>
                <w:rFonts w:cs="Times New Roman"/>
                <w:i/>
                <w:sz w:val="28"/>
                <w:szCs w:val="28"/>
              </w:rPr>
              <w:t>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8" w:type="dxa"/>
            <w:vMerge w:val="continue"/>
            <w:vAlign w:val="center"/>
          </w:tcPr>
          <w:p>
            <w:pPr>
              <w:spacing w:line="300" w:lineRule="auto"/>
              <w:ind w:firstLine="0" w:firstLineChars="0"/>
              <w:jc w:val="center"/>
              <w:rPr>
                <w:rFonts w:hint="eastAsia" w:cs="Times New Roman"/>
                <w:sz w:val="28"/>
                <w:szCs w:val="28"/>
              </w:rPr>
            </w:pPr>
          </w:p>
        </w:tc>
        <w:tc>
          <w:tcPr>
            <w:tcW w:w="2065" w:type="dxa"/>
            <w:vAlign w:val="center"/>
          </w:tcPr>
          <w:p>
            <w:pPr>
              <w:spacing w:line="300" w:lineRule="auto"/>
              <w:ind w:firstLine="0" w:firstLineChars="0"/>
              <w:jc w:val="center"/>
              <w:rPr>
                <w:rFonts w:hint="eastAsia" w:cs="Times New Roman"/>
                <w:sz w:val="28"/>
                <w:szCs w:val="28"/>
              </w:rPr>
            </w:pPr>
            <w:r>
              <w:rPr>
                <w:rFonts w:hint="eastAsia" w:cs="Times New Roman"/>
                <w:sz w:val="28"/>
                <w:szCs w:val="28"/>
              </w:rPr>
              <w:t>指挥员个人全能（</w:t>
            </w:r>
            <w:r>
              <w:rPr>
                <w:rFonts w:cs="Times New Roman"/>
                <w:i/>
                <w:sz w:val="28"/>
                <w:szCs w:val="28"/>
              </w:rPr>
              <w:t>O</w:t>
            </w:r>
            <w:r>
              <w:rPr>
                <w:rFonts w:hint="eastAsia" w:cs="Times New Roman"/>
                <w:sz w:val="28"/>
                <w:szCs w:val="28"/>
              </w:rPr>
              <w:t>）</w:t>
            </w:r>
          </w:p>
        </w:tc>
        <w:tc>
          <w:tcPr>
            <w:tcW w:w="5427" w:type="dxa"/>
            <w:vAlign w:val="center"/>
          </w:tcPr>
          <w:p>
            <w:pPr>
              <w:spacing w:line="300" w:lineRule="auto"/>
              <w:ind w:firstLine="0" w:firstLineChars="0"/>
              <w:jc w:val="center"/>
              <w:rPr>
                <w:rFonts w:hint="eastAsia" w:cs="Times New Roman"/>
                <w:iCs/>
                <w:sz w:val="28"/>
                <w:szCs w:val="28"/>
              </w:rPr>
            </w:pPr>
            <w:r>
              <w:rPr>
                <w:rFonts w:cs="Times New Roman"/>
                <w:i/>
                <w:sz w:val="28"/>
                <w:szCs w:val="28"/>
              </w:rPr>
              <w:t>O</w:t>
            </w:r>
            <w:r>
              <w:rPr>
                <w:rFonts w:cs="Times New Roman"/>
                <w:iCs/>
                <w:sz w:val="28"/>
                <w:szCs w:val="28"/>
              </w:rPr>
              <w:t>=0.2</w:t>
            </w:r>
            <w:r>
              <w:rPr>
                <w:rFonts w:cs="Times New Roman"/>
                <w:i/>
                <w:sz w:val="28"/>
                <w:szCs w:val="28"/>
              </w:rPr>
              <w:t>A</w:t>
            </w:r>
            <w:r>
              <w:rPr>
                <w:rFonts w:cs="Times New Roman"/>
                <w:iCs/>
                <w:sz w:val="28"/>
                <w:szCs w:val="28"/>
              </w:rPr>
              <w:t>+0.3</w:t>
            </w:r>
            <w:r>
              <w:rPr>
                <w:rFonts w:cs="Times New Roman"/>
                <w:i/>
                <w:sz w:val="28"/>
                <w:szCs w:val="28"/>
              </w:rPr>
              <w:t>G</w:t>
            </w:r>
            <w:r>
              <w:rPr>
                <w:rFonts w:cs="Times New Roman"/>
                <w:iCs/>
                <w:sz w:val="28"/>
                <w:szCs w:val="28"/>
              </w:rPr>
              <w:t>+0.3</w:t>
            </w:r>
            <w:r>
              <w:rPr>
                <w:rFonts w:cs="Times New Roman"/>
                <w:i/>
                <w:sz w:val="28"/>
                <w:szCs w:val="28"/>
              </w:rPr>
              <w:t>M</w:t>
            </w:r>
            <w:r>
              <w:rPr>
                <w:rFonts w:cs="Times New Roman"/>
                <w:i/>
                <w:sz w:val="28"/>
                <w:szCs w:val="28"/>
                <w:vertAlign w:val="subscript"/>
              </w:rPr>
              <w:t>1</w:t>
            </w:r>
            <w:r>
              <w:rPr>
                <w:rFonts w:cs="Times New Roman"/>
                <w:iCs/>
                <w:sz w:val="28"/>
                <w:szCs w:val="28"/>
              </w:rPr>
              <w:t>+0.2</w:t>
            </w:r>
            <w:r>
              <w:rPr>
                <w:rFonts w:hint="eastAsia" w:cs="Times New Roman"/>
                <w:iCs/>
                <w:sz w:val="28"/>
                <w:szCs w:val="28"/>
              </w:rPr>
              <w:t>（</w:t>
            </w:r>
            <w:r>
              <w:rPr>
                <w:rFonts w:hint="eastAsia" w:cs="Times New Roman"/>
                <w:i/>
                <w:sz w:val="28"/>
                <w:szCs w:val="28"/>
              </w:rPr>
              <w:t>M</w:t>
            </w:r>
            <w:r>
              <w:rPr>
                <w:rFonts w:cs="Times New Roman"/>
                <w:iCs/>
                <w:sz w:val="28"/>
                <w:szCs w:val="28"/>
              </w:rPr>
              <w:t>-</w:t>
            </w:r>
            <w:r>
              <w:rPr>
                <w:rFonts w:hint="eastAsia" w:cs="Times New Roman"/>
                <w:i/>
                <w:sz w:val="28"/>
                <w:szCs w:val="28"/>
              </w:rPr>
              <w:t>M</w:t>
            </w:r>
            <w:r>
              <w:rPr>
                <w:rFonts w:hint="eastAsia" w:cs="Times New Roman"/>
                <w:i/>
                <w:sz w:val="28"/>
                <w:szCs w:val="28"/>
                <w:vertAlign w:val="subscript"/>
              </w:rPr>
              <w:t>0</w:t>
            </w:r>
            <w:r>
              <w:rPr>
                <w:rFonts w:hint="eastAsia" w:cs="Times New Roman"/>
                <w:iCs/>
                <w:sz w:val="28"/>
                <w:szCs w:val="28"/>
              </w:rPr>
              <w:t>）</w:t>
            </w:r>
            <w:r>
              <w:rPr>
                <w:rFonts w:cs="Times New Roman"/>
                <w:iCs/>
                <w:sz w:val="28"/>
                <w:szCs w:val="28"/>
              </w:rPr>
              <w:t>/1.75</w:t>
            </w:r>
          </w:p>
          <w:p>
            <w:pPr>
              <w:spacing w:line="300" w:lineRule="auto"/>
              <w:ind w:firstLine="0" w:firstLineChars="0"/>
              <w:jc w:val="center"/>
              <w:rPr>
                <w:rFonts w:hint="eastAsia" w:cs="Times New Roman"/>
                <w:iCs/>
                <w:sz w:val="28"/>
                <w:szCs w:val="28"/>
              </w:rPr>
            </w:pPr>
            <w:r>
              <w:rPr>
                <w:rFonts w:hint="eastAsia" w:cs="Times New Roman"/>
                <w:i/>
                <w:sz w:val="28"/>
                <w:szCs w:val="28"/>
              </w:rPr>
              <w:t>M</w:t>
            </w:r>
            <w:r>
              <w:rPr>
                <w:rFonts w:hint="eastAsia" w:cs="Times New Roman"/>
                <w:i/>
                <w:sz w:val="28"/>
                <w:szCs w:val="28"/>
                <w:vertAlign w:val="subscript"/>
              </w:rPr>
              <w:t>1</w:t>
            </w:r>
            <w:r>
              <w:rPr>
                <w:rFonts w:cs="Times New Roman"/>
                <w:iCs/>
                <w:sz w:val="28"/>
                <w:szCs w:val="28"/>
              </w:rPr>
              <w:t>=4</w:t>
            </w:r>
            <w:r>
              <w:rPr>
                <w:rFonts w:hint="eastAsia" w:cs="Times New Roman"/>
                <w:i/>
                <w:sz w:val="28"/>
                <w:szCs w:val="28"/>
              </w:rPr>
              <w:t>M</w:t>
            </w:r>
            <w:r>
              <w:rPr>
                <w:rFonts w:hint="eastAsia" w:cs="Times New Roman"/>
                <w:i/>
                <w:sz w:val="28"/>
                <w:szCs w:val="28"/>
                <w:vertAlign w:val="subscript"/>
              </w:rPr>
              <w:t>0</w:t>
            </w:r>
            <w:r>
              <w:rPr>
                <w:rFonts w:hint="eastAsia" w:cs="Times New Roman"/>
                <w:iCs/>
                <w:sz w:val="28"/>
                <w:szCs w:val="28"/>
              </w:rPr>
              <w:t>（其中</w:t>
            </w:r>
            <w:r>
              <w:rPr>
                <w:rFonts w:hint="eastAsia" w:cs="Times New Roman"/>
                <w:i/>
                <w:sz w:val="28"/>
                <w:szCs w:val="28"/>
              </w:rPr>
              <w:t>M</w:t>
            </w:r>
            <w:r>
              <w:rPr>
                <w:rFonts w:hint="eastAsia" w:cs="Times New Roman"/>
                <w:i/>
                <w:sz w:val="28"/>
                <w:szCs w:val="28"/>
                <w:vertAlign w:val="subscript"/>
              </w:rPr>
              <w:t>0</w:t>
            </w:r>
            <w:r>
              <w:rPr>
                <w:rFonts w:hint="eastAsia" w:cs="Times New Roman"/>
                <w:iCs/>
                <w:sz w:val="28"/>
                <w:szCs w:val="28"/>
              </w:rPr>
              <w:t>为模拟救灾指挥员考核得分）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8" w:type="dxa"/>
            <w:vMerge w:val="continue"/>
            <w:vAlign w:val="center"/>
          </w:tcPr>
          <w:p>
            <w:pPr>
              <w:spacing w:line="300" w:lineRule="auto"/>
              <w:ind w:firstLine="0" w:firstLineChars="0"/>
              <w:jc w:val="center"/>
              <w:rPr>
                <w:rFonts w:hint="eastAsia" w:cs="Times New Roman"/>
                <w:sz w:val="28"/>
                <w:szCs w:val="28"/>
              </w:rPr>
            </w:pPr>
          </w:p>
        </w:tc>
        <w:tc>
          <w:tcPr>
            <w:tcW w:w="2065" w:type="dxa"/>
            <w:vAlign w:val="center"/>
          </w:tcPr>
          <w:p>
            <w:pPr>
              <w:spacing w:line="300" w:lineRule="auto"/>
              <w:ind w:firstLine="0" w:firstLineChars="0"/>
              <w:jc w:val="center"/>
              <w:rPr>
                <w:rFonts w:hint="eastAsia" w:cs="Times New Roman"/>
                <w:sz w:val="28"/>
                <w:szCs w:val="28"/>
              </w:rPr>
            </w:pPr>
            <w:r>
              <w:rPr>
                <w:rFonts w:hint="eastAsia" w:cs="Times New Roman"/>
                <w:sz w:val="28"/>
                <w:szCs w:val="28"/>
              </w:rPr>
              <w:t>技术员个人全能（</w:t>
            </w:r>
            <w:r>
              <w:rPr>
                <w:rFonts w:cs="Times New Roman"/>
                <w:i/>
                <w:sz w:val="28"/>
                <w:szCs w:val="28"/>
              </w:rPr>
              <w:t>P</w:t>
            </w:r>
            <w:r>
              <w:rPr>
                <w:rFonts w:hint="eastAsia" w:cs="Times New Roman"/>
                <w:sz w:val="28"/>
                <w:szCs w:val="28"/>
              </w:rPr>
              <w:t>）</w:t>
            </w:r>
          </w:p>
        </w:tc>
        <w:tc>
          <w:tcPr>
            <w:tcW w:w="5427" w:type="dxa"/>
            <w:vAlign w:val="center"/>
          </w:tcPr>
          <w:p>
            <w:pPr>
              <w:spacing w:line="300" w:lineRule="auto"/>
              <w:ind w:firstLine="0" w:firstLineChars="0"/>
              <w:jc w:val="center"/>
              <w:rPr>
                <w:rFonts w:hint="eastAsia" w:cs="Times New Roman"/>
                <w:i/>
                <w:sz w:val="28"/>
                <w:szCs w:val="28"/>
              </w:rPr>
            </w:pPr>
            <w:r>
              <w:rPr>
                <w:rFonts w:cs="Times New Roman"/>
                <w:i/>
                <w:sz w:val="28"/>
                <w:szCs w:val="28"/>
              </w:rPr>
              <w:t>P</w:t>
            </w:r>
            <w:r>
              <w:rPr>
                <w:rFonts w:cs="Times New Roman"/>
                <w:iCs/>
                <w:sz w:val="28"/>
                <w:szCs w:val="28"/>
              </w:rPr>
              <w:t>=0.2</w:t>
            </w:r>
            <w:r>
              <w:rPr>
                <w:rFonts w:cs="Times New Roman"/>
                <w:i/>
                <w:sz w:val="28"/>
                <w:szCs w:val="28"/>
              </w:rPr>
              <w:t>A</w:t>
            </w:r>
            <w:r>
              <w:rPr>
                <w:rFonts w:cs="Times New Roman"/>
                <w:iCs/>
                <w:sz w:val="28"/>
                <w:szCs w:val="28"/>
              </w:rPr>
              <w:t>+0.2</w:t>
            </w:r>
            <w:r>
              <w:rPr>
                <w:rFonts w:cs="Times New Roman"/>
                <w:i/>
                <w:sz w:val="28"/>
                <w:szCs w:val="28"/>
              </w:rPr>
              <w:t>D</w:t>
            </w:r>
            <w:r>
              <w:rPr>
                <w:rFonts w:cs="Times New Roman"/>
                <w:i/>
                <w:sz w:val="28"/>
                <w:szCs w:val="28"/>
                <w:vertAlign w:val="subscript"/>
              </w:rPr>
              <w:t>1</w:t>
            </w:r>
            <w:r>
              <w:rPr>
                <w:rFonts w:cs="Times New Roman"/>
                <w:iCs/>
                <w:sz w:val="28"/>
                <w:szCs w:val="28"/>
              </w:rPr>
              <w:t>+0.3</w:t>
            </w:r>
            <w:r>
              <w:rPr>
                <w:rFonts w:cs="Times New Roman"/>
                <w:i/>
                <w:sz w:val="28"/>
                <w:szCs w:val="28"/>
              </w:rPr>
              <w:t>E</w:t>
            </w:r>
            <w:r>
              <w:rPr>
                <w:rFonts w:cs="Times New Roman"/>
                <w:iCs/>
                <w:sz w:val="28"/>
                <w:szCs w:val="28"/>
              </w:rPr>
              <w:t>+0.3</w:t>
            </w:r>
            <w:r>
              <w:rPr>
                <w:rFonts w:cs="Times New Roman"/>
                <w:i/>
                <w:sz w:val="28"/>
                <w:szCs w:val="28"/>
              </w:rPr>
              <w:t>F</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8" w:type="dxa"/>
            <w:vMerge w:val="continue"/>
            <w:vAlign w:val="center"/>
          </w:tcPr>
          <w:p>
            <w:pPr>
              <w:spacing w:line="300" w:lineRule="auto"/>
              <w:ind w:firstLine="0" w:firstLineChars="0"/>
              <w:jc w:val="center"/>
              <w:rPr>
                <w:rFonts w:hint="eastAsia" w:cs="Times New Roman"/>
                <w:sz w:val="28"/>
                <w:szCs w:val="28"/>
              </w:rPr>
            </w:pPr>
          </w:p>
        </w:tc>
        <w:tc>
          <w:tcPr>
            <w:tcW w:w="2065" w:type="dxa"/>
            <w:vAlign w:val="center"/>
          </w:tcPr>
          <w:p>
            <w:pPr>
              <w:spacing w:line="300" w:lineRule="auto"/>
              <w:ind w:firstLine="0" w:firstLineChars="0"/>
              <w:jc w:val="center"/>
              <w:rPr>
                <w:rFonts w:hint="eastAsia" w:cs="Times New Roman"/>
                <w:sz w:val="28"/>
                <w:szCs w:val="28"/>
              </w:rPr>
            </w:pPr>
            <w:r>
              <w:rPr>
                <w:rFonts w:hint="eastAsia" w:cs="Times New Roman"/>
                <w:sz w:val="28"/>
                <w:szCs w:val="28"/>
              </w:rPr>
              <w:t>团体全能（</w:t>
            </w:r>
            <w:r>
              <w:rPr>
                <w:rFonts w:cs="Times New Roman"/>
                <w:i/>
                <w:sz w:val="28"/>
                <w:szCs w:val="28"/>
              </w:rPr>
              <w:t>Q</w:t>
            </w:r>
            <w:r>
              <w:rPr>
                <w:rFonts w:hint="eastAsia" w:cs="Times New Roman"/>
                <w:sz w:val="28"/>
                <w:szCs w:val="28"/>
              </w:rPr>
              <w:t>）</w:t>
            </w:r>
          </w:p>
        </w:tc>
        <w:tc>
          <w:tcPr>
            <w:tcW w:w="5427" w:type="dxa"/>
            <w:vAlign w:val="center"/>
          </w:tcPr>
          <w:p>
            <w:pPr>
              <w:spacing w:line="300" w:lineRule="auto"/>
              <w:ind w:firstLine="0" w:firstLineChars="0"/>
              <w:jc w:val="center"/>
              <w:rPr>
                <w:rFonts w:hint="eastAsia" w:cs="Times New Roman"/>
                <w:sz w:val="28"/>
                <w:szCs w:val="28"/>
              </w:rPr>
            </w:pPr>
            <w:r>
              <w:rPr>
                <w:rFonts w:cs="Times New Roman"/>
                <w:i/>
                <w:spacing w:val="-6"/>
                <w:sz w:val="28"/>
                <w:szCs w:val="28"/>
              </w:rPr>
              <w:t>Q</w:t>
            </w:r>
            <w:r>
              <w:rPr>
                <w:rFonts w:cs="Times New Roman"/>
                <w:iCs/>
                <w:spacing w:val="-6"/>
                <w:sz w:val="28"/>
                <w:szCs w:val="28"/>
              </w:rPr>
              <w:t>=0.15</w:t>
            </w:r>
            <w:r>
              <w:rPr>
                <w:rFonts w:cs="Times New Roman"/>
                <w:i/>
                <w:spacing w:val="-6"/>
                <w:sz w:val="28"/>
                <w:szCs w:val="28"/>
              </w:rPr>
              <w:t>H</w:t>
            </w:r>
            <w:r>
              <w:rPr>
                <w:rFonts w:cs="Times New Roman"/>
                <w:iCs/>
                <w:spacing w:val="-6"/>
                <w:sz w:val="28"/>
                <w:szCs w:val="28"/>
              </w:rPr>
              <w:t>+0.15</w:t>
            </w:r>
            <w:r>
              <w:rPr>
                <w:rFonts w:cs="Times New Roman"/>
                <w:i/>
                <w:spacing w:val="-6"/>
                <w:sz w:val="28"/>
                <w:szCs w:val="28"/>
              </w:rPr>
              <w:t>I</w:t>
            </w:r>
            <w:r>
              <w:rPr>
                <w:rFonts w:cs="Times New Roman"/>
                <w:iCs/>
                <w:spacing w:val="-6"/>
                <w:sz w:val="28"/>
                <w:szCs w:val="28"/>
              </w:rPr>
              <w:t>+0.15</w:t>
            </w:r>
            <w:r>
              <w:rPr>
                <w:rFonts w:cs="Times New Roman"/>
                <w:i/>
                <w:spacing w:val="-6"/>
                <w:sz w:val="28"/>
                <w:szCs w:val="28"/>
              </w:rPr>
              <w:t>K</w:t>
            </w:r>
            <w:r>
              <w:rPr>
                <w:rFonts w:cs="Times New Roman"/>
                <w:iCs/>
                <w:spacing w:val="-6"/>
                <w:sz w:val="28"/>
                <w:szCs w:val="28"/>
              </w:rPr>
              <w:t>+0.15（</w:t>
            </w:r>
            <w:r>
              <w:rPr>
                <w:rFonts w:cs="Times New Roman"/>
                <w:i/>
                <w:spacing w:val="-6"/>
                <w:sz w:val="28"/>
                <w:szCs w:val="28"/>
              </w:rPr>
              <w:t>L</w:t>
            </w:r>
            <w:r>
              <w:rPr>
                <w:rFonts w:cs="Times New Roman"/>
                <w:iCs/>
                <w:spacing w:val="-6"/>
                <w:sz w:val="28"/>
                <w:szCs w:val="28"/>
              </w:rPr>
              <w:t>/2）+0.4</w:t>
            </w:r>
            <w:r>
              <w:rPr>
                <w:rFonts w:hint="eastAsia" w:cs="Times New Roman"/>
                <w:iCs/>
                <w:spacing w:val="-6"/>
                <w:sz w:val="28"/>
                <w:szCs w:val="28"/>
              </w:rPr>
              <w:t>（</w:t>
            </w:r>
            <w:r>
              <w:rPr>
                <w:rFonts w:cs="Times New Roman"/>
                <w:i/>
                <w:spacing w:val="-6"/>
                <w:sz w:val="28"/>
                <w:szCs w:val="28"/>
              </w:rPr>
              <w:t>M</w:t>
            </w:r>
            <w:r>
              <w:rPr>
                <w:rFonts w:cs="Times New Roman"/>
                <w:iCs/>
                <w:spacing w:val="-6"/>
                <w:sz w:val="28"/>
                <w:szCs w:val="28"/>
              </w:rPr>
              <w:t>/2）</w:t>
            </w:r>
          </w:p>
        </w:tc>
      </w:tr>
    </w:tbl>
    <w:p>
      <w:pPr>
        <w:ind w:firstLine="0" w:firstLineChars="0"/>
        <w:jc w:val="center"/>
        <w:rPr>
          <w:rFonts w:hint="eastAsia"/>
          <w:b/>
          <w:bCs/>
          <w:sz w:val="30"/>
          <w:szCs w:val="30"/>
        </w:rPr>
      </w:pPr>
      <w:r>
        <w:br w:type="page"/>
      </w:r>
      <w:r>
        <w:rPr>
          <w:rFonts w:hint="eastAsia"/>
          <w:b/>
          <w:bCs/>
          <w:sz w:val="30"/>
          <w:szCs w:val="30"/>
        </w:rPr>
        <w:t>表</w:t>
      </w:r>
      <w:r>
        <w:rPr>
          <w:b/>
          <w:bCs/>
          <w:sz w:val="30"/>
          <w:szCs w:val="30"/>
        </w:rPr>
        <w:t xml:space="preserve">2 </w:t>
      </w:r>
      <w:r>
        <w:rPr>
          <w:rFonts w:hint="eastAsia"/>
          <w:b/>
          <w:bCs/>
          <w:sz w:val="30"/>
          <w:szCs w:val="30"/>
        </w:rPr>
        <w:t>隧道组成绩统计规则</w:t>
      </w:r>
    </w:p>
    <w:tbl>
      <w:tblPr>
        <w:tblStyle w:val="1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97"/>
        <w:gridCol w:w="2967"/>
        <w:gridCol w:w="43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7" w:type="dxa"/>
            <w:vAlign w:val="center"/>
          </w:tcPr>
          <w:p>
            <w:pPr>
              <w:spacing w:line="300" w:lineRule="auto"/>
              <w:ind w:firstLine="0" w:firstLineChars="0"/>
              <w:jc w:val="center"/>
              <w:rPr>
                <w:rFonts w:hint="eastAsia" w:ascii="黑体" w:hAnsi="黑体" w:eastAsia="黑体" w:cs="Times New Roman"/>
                <w:sz w:val="28"/>
                <w:szCs w:val="28"/>
              </w:rPr>
            </w:pPr>
            <w:r>
              <w:rPr>
                <w:rFonts w:hint="eastAsia" w:ascii="黑体" w:hAnsi="黑体" w:eastAsia="黑体" w:cs="Times New Roman"/>
                <w:sz w:val="28"/>
                <w:szCs w:val="28"/>
              </w:rPr>
              <w:t>类别</w:t>
            </w:r>
          </w:p>
        </w:tc>
        <w:tc>
          <w:tcPr>
            <w:tcW w:w="2967" w:type="dxa"/>
            <w:vAlign w:val="center"/>
          </w:tcPr>
          <w:p>
            <w:pPr>
              <w:spacing w:line="300" w:lineRule="auto"/>
              <w:ind w:firstLine="0" w:firstLineChars="0"/>
              <w:jc w:val="center"/>
              <w:rPr>
                <w:rFonts w:hint="eastAsia" w:ascii="黑体" w:hAnsi="黑体" w:eastAsia="黑体" w:cs="Times New Roman"/>
                <w:sz w:val="28"/>
                <w:szCs w:val="28"/>
              </w:rPr>
            </w:pPr>
            <w:r>
              <w:rPr>
                <w:rFonts w:hint="eastAsia" w:ascii="黑体" w:hAnsi="黑体" w:eastAsia="黑体" w:cs="Times New Roman"/>
                <w:sz w:val="28"/>
                <w:szCs w:val="28"/>
              </w:rPr>
              <w:t>项目名称</w:t>
            </w:r>
          </w:p>
        </w:tc>
        <w:tc>
          <w:tcPr>
            <w:tcW w:w="4326" w:type="dxa"/>
            <w:vAlign w:val="center"/>
          </w:tcPr>
          <w:p>
            <w:pPr>
              <w:spacing w:line="300" w:lineRule="auto"/>
              <w:ind w:firstLine="0" w:firstLineChars="0"/>
              <w:jc w:val="center"/>
              <w:rPr>
                <w:rFonts w:hint="eastAsia" w:ascii="黑体" w:hAnsi="黑体" w:eastAsia="黑体" w:cs="Times New Roman"/>
                <w:sz w:val="28"/>
                <w:szCs w:val="28"/>
              </w:rPr>
            </w:pPr>
            <w:r>
              <w:rPr>
                <w:rFonts w:hint="eastAsia" w:ascii="黑体" w:hAnsi="黑体" w:eastAsia="黑体" w:cs="Times New Roman"/>
                <w:sz w:val="28"/>
                <w:szCs w:val="28"/>
              </w:rPr>
              <w:t>得分方法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7" w:type="dxa"/>
            <w:vMerge w:val="restart"/>
            <w:vAlign w:val="center"/>
          </w:tcPr>
          <w:p>
            <w:pPr>
              <w:spacing w:line="300" w:lineRule="auto"/>
              <w:ind w:firstLine="0" w:firstLineChars="0"/>
              <w:jc w:val="center"/>
              <w:rPr>
                <w:rFonts w:hint="eastAsia" w:ascii="黑体" w:hAnsi="黑体" w:eastAsia="黑体" w:cs="Times New Roman"/>
                <w:sz w:val="28"/>
                <w:szCs w:val="28"/>
              </w:rPr>
            </w:pPr>
            <w:r>
              <w:rPr>
                <w:rFonts w:hint="eastAsia" w:ascii="黑体" w:hAnsi="黑体" w:eastAsia="黑体" w:cs="Times New Roman"/>
                <w:sz w:val="28"/>
                <w:szCs w:val="28"/>
              </w:rPr>
              <w:t>个人单项</w:t>
            </w:r>
          </w:p>
        </w:tc>
        <w:tc>
          <w:tcPr>
            <w:tcW w:w="2967" w:type="dxa"/>
            <w:vAlign w:val="center"/>
          </w:tcPr>
          <w:p>
            <w:pPr>
              <w:spacing w:line="300" w:lineRule="auto"/>
              <w:ind w:firstLine="0" w:firstLineChars="0"/>
              <w:jc w:val="center"/>
              <w:rPr>
                <w:rFonts w:hint="eastAsia" w:cs="Times New Roman"/>
                <w:sz w:val="28"/>
                <w:szCs w:val="28"/>
              </w:rPr>
            </w:pPr>
            <w:r>
              <w:rPr>
                <w:rFonts w:hint="eastAsia" w:cs="Times New Roman"/>
                <w:sz w:val="28"/>
                <w:szCs w:val="28"/>
              </w:rPr>
              <w:t>理论考试（</w:t>
            </w:r>
            <w:r>
              <w:rPr>
                <w:rFonts w:cs="Times New Roman"/>
                <w:i/>
                <w:sz w:val="28"/>
                <w:szCs w:val="28"/>
              </w:rPr>
              <w:t>A</w:t>
            </w:r>
            <w:r>
              <w:rPr>
                <w:rFonts w:hint="eastAsia" w:cs="Times New Roman"/>
                <w:sz w:val="28"/>
                <w:szCs w:val="28"/>
              </w:rPr>
              <w:t>）</w:t>
            </w:r>
          </w:p>
        </w:tc>
        <w:tc>
          <w:tcPr>
            <w:tcW w:w="4326" w:type="dxa"/>
            <w:vAlign w:val="center"/>
          </w:tcPr>
          <w:p>
            <w:pPr>
              <w:spacing w:line="300" w:lineRule="auto"/>
              <w:ind w:firstLine="0" w:firstLineChars="0"/>
              <w:jc w:val="center"/>
              <w:rPr>
                <w:rFonts w:hint="eastAsia" w:cs="Times New Roman"/>
                <w:sz w:val="28"/>
                <w:szCs w:val="28"/>
              </w:rPr>
            </w:pPr>
            <w:r>
              <w:rPr>
                <w:rFonts w:cs="Times New Roman"/>
                <w:i/>
                <w:sz w:val="28"/>
                <w:szCs w:val="28"/>
              </w:rPr>
              <w:t>A</w:t>
            </w:r>
            <w:r>
              <w:rPr>
                <w:rFonts w:cs="Times New Roman"/>
                <w:i/>
                <w:sz w:val="28"/>
                <w:szCs w:val="28"/>
                <w:vertAlign w:val="subscript"/>
              </w:rPr>
              <w:t>i</w:t>
            </w:r>
            <w:r>
              <w:rPr>
                <w:rFonts w:cs="Times New Roman"/>
                <w:i/>
                <w:sz w:val="28"/>
                <w:szCs w:val="28"/>
              </w:rPr>
              <w:t>-</w:t>
            </w:r>
            <w:r>
              <w:rPr>
                <w:rFonts w:hint="eastAsia" w:cs="Times New Roman"/>
                <w:sz w:val="28"/>
                <w:szCs w:val="28"/>
              </w:rPr>
              <w:t>个人卷面得分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7" w:type="dxa"/>
            <w:vMerge w:val="continue"/>
            <w:vAlign w:val="center"/>
          </w:tcPr>
          <w:p>
            <w:pPr>
              <w:spacing w:line="300" w:lineRule="auto"/>
              <w:ind w:firstLine="0" w:firstLineChars="0"/>
              <w:jc w:val="center"/>
              <w:rPr>
                <w:rFonts w:hint="eastAsia" w:ascii="黑体" w:hAnsi="黑体" w:eastAsia="黑体" w:cs="Times New Roman"/>
                <w:sz w:val="28"/>
                <w:szCs w:val="28"/>
              </w:rPr>
            </w:pPr>
          </w:p>
        </w:tc>
        <w:tc>
          <w:tcPr>
            <w:tcW w:w="2967" w:type="dxa"/>
            <w:vAlign w:val="center"/>
          </w:tcPr>
          <w:p>
            <w:pPr>
              <w:spacing w:line="300" w:lineRule="auto"/>
              <w:ind w:firstLine="0" w:firstLineChars="0"/>
              <w:jc w:val="center"/>
              <w:rPr>
                <w:rFonts w:hint="eastAsia" w:cs="Times New Roman"/>
                <w:sz w:val="28"/>
                <w:szCs w:val="28"/>
              </w:rPr>
            </w:pPr>
            <w:r>
              <w:rPr>
                <w:rFonts w:hint="eastAsia" w:cs="Times New Roman"/>
                <w:sz w:val="28"/>
                <w:szCs w:val="28"/>
              </w:rPr>
              <w:t>综合技能（</w:t>
            </w:r>
            <w:r>
              <w:rPr>
                <w:rFonts w:cs="Times New Roman"/>
                <w:i/>
                <w:sz w:val="28"/>
                <w:szCs w:val="28"/>
              </w:rPr>
              <w:t>B</w:t>
            </w:r>
            <w:r>
              <w:rPr>
                <w:rFonts w:hint="eastAsia" w:cs="Times New Roman"/>
                <w:sz w:val="28"/>
                <w:szCs w:val="28"/>
              </w:rPr>
              <w:t>）</w:t>
            </w:r>
          </w:p>
        </w:tc>
        <w:tc>
          <w:tcPr>
            <w:tcW w:w="4326" w:type="dxa"/>
            <w:vAlign w:val="center"/>
          </w:tcPr>
          <w:p>
            <w:pPr>
              <w:spacing w:line="300" w:lineRule="auto"/>
              <w:ind w:firstLine="0" w:firstLineChars="0"/>
              <w:jc w:val="center"/>
              <w:rPr>
                <w:rFonts w:hint="eastAsia" w:cs="Times New Roman"/>
                <w:sz w:val="28"/>
                <w:szCs w:val="28"/>
              </w:rPr>
            </w:pPr>
            <w:r>
              <w:rPr>
                <w:rFonts w:cs="Times New Roman"/>
                <w:i/>
                <w:sz w:val="28"/>
                <w:szCs w:val="28"/>
              </w:rPr>
              <w:t>B</w:t>
            </w:r>
            <w:r>
              <w:rPr>
                <w:rFonts w:cs="Times New Roman"/>
                <w:i/>
                <w:sz w:val="28"/>
                <w:szCs w:val="28"/>
                <w:vertAlign w:val="subscript"/>
              </w:rPr>
              <w:t>i</w:t>
            </w:r>
            <w:r>
              <w:rPr>
                <w:rFonts w:cs="Times New Roman"/>
                <w:i/>
                <w:sz w:val="28"/>
                <w:szCs w:val="28"/>
              </w:rPr>
              <w:t>-</w:t>
            </w:r>
            <w:r>
              <w:rPr>
                <w:rFonts w:hint="eastAsia" w:cs="Times New Roman"/>
                <w:sz w:val="28"/>
                <w:szCs w:val="28"/>
              </w:rPr>
              <w:t>综合技能得分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97" w:type="dxa"/>
            <w:vMerge w:val="continue"/>
            <w:vAlign w:val="center"/>
          </w:tcPr>
          <w:p>
            <w:pPr>
              <w:spacing w:line="300" w:lineRule="auto"/>
              <w:ind w:firstLine="0" w:firstLineChars="0"/>
              <w:jc w:val="center"/>
              <w:rPr>
                <w:rFonts w:hint="eastAsia" w:ascii="黑体" w:hAnsi="黑体" w:eastAsia="黑体" w:cs="Times New Roman"/>
                <w:sz w:val="28"/>
                <w:szCs w:val="28"/>
              </w:rPr>
            </w:pPr>
          </w:p>
        </w:tc>
        <w:tc>
          <w:tcPr>
            <w:tcW w:w="2967" w:type="dxa"/>
            <w:vAlign w:val="center"/>
          </w:tcPr>
          <w:p>
            <w:pPr>
              <w:spacing w:line="300" w:lineRule="auto"/>
              <w:ind w:firstLine="0" w:firstLineChars="0"/>
              <w:jc w:val="center"/>
              <w:rPr>
                <w:rFonts w:hint="eastAsia" w:cs="Times New Roman"/>
                <w:sz w:val="28"/>
                <w:szCs w:val="28"/>
              </w:rPr>
            </w:pPr>
            <w:r>
              <w:rPr>
                <w:rFonts w:hint="eastAsia" w:cs="Times New Roman"/>
                <w:sz w:val="28"/>
                <w:szCs w:val="28"/>
              </w:rPr>
              <w:t>医疗急救单人赛（</w:t>
            </w:r>
            <w:r>
              <w:rPr>
                <w:rFonts w:cs="Times New Roman"/>
                <w:i/>
                <w:sz w:val="28"/>
                <w:szCs w:val="28"/>
              </w:rPr>
              <w:t>C</w:t>
            </w:r>
            <w:r>
              <w:rPr>
                <w:rFonts w:hint="eastAsia" w:cs="Times New Roman"/>
                <w:sz w:val="28"/>
                <w:szCs w:val="28"/>
              </w:rPr>
              <w:t>）</w:t>
            </w:r>
          </w:p>
        </w:tc>
        <w:tc>
          <w:tcPr>
            <w:tcW w:w="4326" w:type="dxa"/>
            <w:vAlign w:val="center"/>
          </w:tcPr>
          <w:p>
            <w:pPr>
              <w:spacing w:line="300" w:lineRule="auto"/>
              <w:ind w:firstLine="0" w:firstLineChars="0"/>
              <w:jc w:val="center"/>
              <w:rPr>
                <w:rFonts w:hint="eastAsia" w:cs="Times New Roman"/>
                <w:sz w:val="28"/>
                <w:szCs w:val="28"/>
              </w:rPr>
            </w:pPr>
            <w:r>
              <w:rPr>
                <w:rFonts w:cs="Times New Roman"/>
                <w:i/>
                <w:sz w:val="28"/>
                <w:szCs w:val="28"/>
              </w:rPr>
              <w:t>C</w:t>
            </w:r>
            <w:r>
              <w:rPr>
                <w:rFonts w:cs="Times New Roman"/>
                <w:i/>
                <w:sz w:val="28"/>
                <w:szCs w:val="28"/>
                <w:vertAlign w:val="subscript"/>
              </w:rPr>
              <w:t>i</w:t>
            </w:r>
            <w:r>
              <w:rPr>
                <w:rFonts w:cs="Times New Roman"/>
                <w:i/>
                <w:sz w:val="28"/>
                <w:szCs w:val="28"/>
              </w:rPr>
              <w:t>-</w:t>
            </w:r>
            <w:r>
              <w:rPr>
                <w:rFonts w:hint="eastAsia" w:cs="Times New Roman"/>
                <w:sz w:val="28"/>
                <w:szCs w:val="28"/>
              </w:rPr>
              <w:t>医疗急救单人赛得分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7" w:type="dxa"/>
            <w:vMerge w:val="restart"/>
            <w:vAlign w:val="center"/>
          </w:tcPr>
          <w:p>
            <w:pPr>
              <w:spacing w:line="300" w:lineRule="auto"/>
              <w:ind w:firstLine="0" w:firstLineChars="0"/>
              <w:jc w:val="center"/>
              <w:rPr>
                <w:rFonts w:hint="eastAsia" w:ascii="黑体" w:hAnsi="黑体" w:eastAsia="黑体" w:cs="Times New Roman"/>
                <w:sz w:val="28"/>
                <w:szCs w:val="28"/>
              </w:rPr>
            </w:pPr>
            <w:r>
              <w:rPr>
                <w:rFonts w:hint="eastAsia" w:ascii="黑体" w:hAnsi="黑体" w:eastAsia="黑体" w:cs="Times New Roman"/>
                <w:sz w:val="28"/>
                <w:szCs w:val="28"/>
              </w:rPr>
              <w:t>团体单项</w:t>
            </w:r>
          </w:p>
        </w:tc>
        <w:tc>
          <w:tcPr>
            <w:tcW w:w="2967" w:type="dxa"/>
            <w:shd w:val="clear" w:color="auto" w:fill="auto"/>
            <w:vAlign w:val="center"/>
          </w:tcPr>
          <w:p>
            <w:pPr>
              <w:spacing w:line="300" w:lineRule="auto"/>
              <w:ind w:firstLine="0" w:firstLineChars="0"/>
              <w:jc w:val="center"/>
              <w:rPr>
                <w:rFonts w:hint="eastAsia" w:cs="Times New Roman"/>
                <w:sz w:val="28"/>
                <w:szCs w:val="28"/>
              </w:rPr>
            </w:pPr>
            <w:r>
              <w:rPr>
                <w:rFonts w:hint="eastAsia" w:cs="Times New Roman"/>
                <w:sz w:val="28"/>
                <w:szCs w:val="28"/>
              </w:rPr>
              <w:t>理论考试（</w:t>
            </w:r>
            <w:r>
              <w:rPr>
                <w:rFonts w:cs="Times New Roman"/>
                <w:i/>
                <w:sz w:val="28"/>
                <w:szCs w:val="28"/>
              </w:rPr>
              <w:t>D</w:t>
            </w:r>
            <w:r>
              <w:rPr>
                <w:rFonts w:hint="eastAsia" w:cs="Times New Roman"/>
                <w:sz w:val="28"/>
                <w:szCs w:val="28"/>
              </w:rPr>
              <w:t>）</w:t>
            </w:r>
          </w:p>
        </w:tc>
        <w:tc>
          <w:tcPr>
            <w:tcW w:w="4326" w:type="dxa"/>
            <w:shd w:val="clear" w:color="auto" w:fill="auto"/>
            <w:vAlign w:val="center"/>
          </w:tcPr>
          <w:p>
            <w:pPr>
              <w:spacing w:line="300" w:lineRule="auto"/>
              <w:ind w:firstLine="0" w:firstLineChars="0"/>
              <w:jc w:val="center"/>
              <w:rPr>
                <w:rFonts w:hint="eastAsia" w:cs="Times New Roman"/>
                <w:sz w:val="28"/>
                <w:szCs w:val="28"/>
              </w:rPr>
            </w:pPr>
            <m:oMathPara>
              <m:oMath>
                <m:r>
                  <m:rPr/>
                  <w:rPr>
                    <w:rFonts w:ascii="Cambria Math" w:cs="Times New Roman"/>
                    <w:sz w:val="28"/>
                    <w:szCs w:val="28"/>
                  </w:rPr>
                  <m:t>D=</m:t>
                </m:r>
                <m:nary>
                  <m:naryPr>
                    <m:chr m:val="∑"/>
                    <m:ctrlPr>
                      <w:rPr>
                        <w:rFonts w:ascii="Cambria Math" w:hAnsi="Cambria Math" w:cs="Times New Roman"/>
                        <w:i/>
                        <w:sz w:val="28"/>
                        <w:szCs w:val="28"/>
                      </w:rPr>
                    </m:ctrlPr>
                  </m:naryPr>
                  <m:sub>
                    <m:r>
                      <m:rPr/>
                      <w:rPr>
                        <w:rFonts w:ascii="Cambria Math" w:cs="Times New Roman"/>
                        <w:sz w:val="28"/>
                        <w:szCs w:val="28"/>
                      </w:rPr>
                      <m:t>i=1</m:t>
                    </m:r>
                    <m:ctrlPr>
                      <w:rPr>
                        <w:rFonts w:ascii="Cambria Math" w:hAnsi="Cambria Math" w:cs="Times New Roman"/>
                        <w:i/>
                        <w:sz w:val="28"/>
                        <w:szCs w:val="28"/>
                      </w:rPr>
                    </m:ctrlPr>
                  </m:sub>
                  <m:sup>
                    <m:r>
                      <m:rPr/>
                      <w:rPr>
                        <w:rFonts w:ascii="Cambria Math" w:cs="Times New Roman"/>
                        <w:sz w:val="28"/>
                        <w:szCs w:val="28"/>
                      </w:rPr>
                      <m:t>8</m:t>
                    </m:r>
                    <m:ctrlPr>
                      <w:rPr>
                        <w:rFonts w:ascii="Cambria Math" w:hAnsi="Cambria Math" w:cs="Times New Roman"/>
                        <w:i/>
                        <w:sz w:val="28"/>
                        <w:szCs w:val="28"/>
                      </w:rPr>
                    </m:ctrlPr>
                  </m:sup>
                  <m:e>
                    <m:r>
                      <m:rPr/>
                      <w:rPr>
                        <w:rFonts w:ascii="Cambria Math" w:cs="Times New Roman"/>
                        <w:sz w:val="28"/>
                        <w:szCs w:val="28"/>
                      </w:rPr>
                      <m:t>Ai/8</m:t>
                    </m:r>
                    <m:ctrlPr>
                      <w:rPr>
                        <w:rFonts w:ascii="Cambria Math" w:hAnsi="Cambria Math" w:cs="Times New Roman"/>
                        <w:i/>
                        <w:sz w:val="28"/>
                        <w:szCs w:val="28"/>
                      </w:rPr>
                    </m:ctrlPr>
                  </m:e>
                </m:nary>
              </m:oMath>
            </m:oMathPara>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7" w:type="dxa"/>
            <w:vMerge w:val="continue"/>
            <w:vAlign w:val="center"/>
          </w:tcPr>
          <w:p>
            <w:pPr>
              <w:spacing w:line="300" w:lineRule="auto"/>
              <w:ind w:firstLine="0" w:firstLineChars="0"/>
              <w:jc w:val="center"/>
              <w:rPr>
                <w:rFonts w:hint="eastAsia" w:ascii="黑体" w:hAnsi="黑体" w:eastAsia="黑体" w:cs="Times New Roman"/>
                <w:sz w:val="28"/>
                <w:szCs w:val="28"/>
              </w:rPr>
            </w:pPr>
          </w:p>
        </w:tc>
        <w:tc>
          <w:tcPr>
            <w:tcW w:w="2967" w:type="dxa"/>
            <w:shd w:val="clear" w:color="auto" w:fill="auto"/>
            <w:vAlign w:val="center"/>
          </w:tcPr>
          <w:p>
            <w:pPr>
              <w:spacing w:line="300" w:lineRule="auto"/>
              <w:ind w:firstLine="0" w:firstLineChars="0"/>
              <w:jc w:val="center"/>
              <w:rPr>
                <w:rFonts w:hint="eastAsia" w:cs="Times New Roman"/>
                <w:sz w:val="28"/>
                <w:szCs w:val="28"/>
              </w:rPr>
            </w:pPr>
            <w:r>
              <w:rPr>
                <w:rFonts w:hint="eastAsia" w:cs="Times New Roman"/>
                <w:sz w:val="28"/>
                <w:szCs w:val="28"/>
              </w:rPr>
              <w:t>综合技能（</w:t>
            </w:r>
            <w:r>
              <w:rPr>
                <w:rFonts w:cs="Times New Roman"/>
                <w:i/>
                <w:sz w:val="28"/>
                <w:szCs w:val="28"/>
              </w:rPr>
              <w:t>E</w:t>
            </w:r>
            <w:r>
              <w:rPr>
                <w:rFonts w:hint="eastAsia" w:cs="Times New Roman"/>
                <w:sz w:val="28"/>
                <w:szCs w:val="28"/>
              </w:rPr>
              <w:t>）</w:t>
            </w:r>
          </w:p>
        </w:tc>
        <w:tc>
          <w:tcPr>
            <w:tcW w:w="4326" w:type="dxa"/>
            <w:shd w:val="clear" w:color="auto" w:fill="auto"/>
            <w:vAlign w:val="center"/>
          </w:tcPr>
          <w:p>
            <w:pPr>
              <w:spacing w:line="300" w:lineRule="auto"/>
              <w:ind w:firstLine="0" w:firstLineChars="0"/>
              <w:jc w:val="center"/>
              <w:rPr>
                <w:rFonts w:hint="eastAsia" w:cs="Times New Roman"/>
                <w:sz w:val="28"/>
                <w:szCs w:val="28"/>
              </w:rPr>
            </w:pPr>
            <m:oMathPara>
              <m:oMath>
                <m:r>
                  <m:rPr/>
                  <w:rPr>
                    <w:rFonts w:ascii="Cambria Math" w:cs="Times New Roman"/>
                    <w:sz w:val="28"/>
                    <w:szCs w:val="28"/>
                  </w:rPr>
                  <m:t>E=</m:t>
                </m:r>
                <m:nary>
                  <m:naryPr>
                    <m:chr m:val="∑"/>
                    <m:ctrlPr>
                      <w:rPr>
                        <w:rFonts w:ascii="Cambria Math" w:hAnsi="Cambria Math" w:cs="Times New Roman"/>
                        <w:i/>
                        <w:sz w:val="28"/>
                        <w:szCs w:val="28"/>
                      </w:rPr>
                    </m:ctrlPr>
                  </m:naryPr>
                  <m:sub>
                    <m:r>
                      <m:rPr/>
                      <w:rPr>
                        <w:rFonts w:ascii="Cambria Math" w:cs="Times New Roman"/>
                        <w:sz w:val="28"/>
                        <w:szCs w:val="28"/>
                      </w:rPr>
                      <m:t>i=1</m:t>
                    </m:r>
                    <m:ctrlPr>
                      <w:rPr>
                        <w:rFonts w:ascii="Cambria Math" w:hAnsi="Cambria Math" w:cs="Times New Roman"/>
                        <w:i/>
                        <w:sz w:val="28"/>
                        <w:szCs w:val="28"/>
                      </w:rPr>
                    </m:ctrlPr>
                  </m:sub>
                  <m:sup>
                    <m:r>
                      <m:rPr/>
                      <w:rPr>
                        <w:rFonts w:ascii="Cambria Math" w:cs="Times New Roman"/>
                        <w:sz w:val="28"/>
                        <w:szCs w:val="28"/>
                      </w:rPr>
                      <m:t>6</m:t>
                    </m:r>
                    <m:ctrlPr>
                      <w:rPr>
                        <w:rFonts w:ascii="Cambria Math" w:hAnsi="Cambria Math" w:cs="Times New Roman"/>
                        <w:i/>
                        <w:sz w:val="28"/>
                        <w:szCs w:val="28"/>
                      </w:rPr>
                    </m:ctrlPr>
                  </m:sup>
                  <m:e>
                    <m:r>
                      <m:rPr/>
                      <w:rPr>
                        <w:rFonts w:ascii="Cambria Math" w:cs="Times New Roman"/>
                        <w:sz w:val="28"/>
                        <w:szCs w:val="28"/>
                      </w:rPr>
                      <m:t>Bi/6</m:t>
                    </m:r>
                    <m:ctrlPr>
                      <w:rPr>
                        <w:rFonts w:ascii="Cambria Math" w:hAnsi="Cambria Math" w:cs="Times New Roman"/>
                        <w:i/>
                        <w:sz w:val="28"/>
                        <w:szCs w:val="28"/>
                      </w:rPr>
                    </m:ctrlPr>
                  </m:e>
                </m:nary>
              </m:oMath>
            </m:oMathPara>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7" w:type="dxa"/>
            <w:vMerge w:val="continue"/>
            <w:vAlign w:val="center"/>
          </w:tcPr>
          <w:p>
            <w:pPr>
              <w:spacing w:line="300" w:lineRule="auto"/>
              <w:ind w:firstLine="0" w:firstLineChars="0"/>
              <w:jc w:val="center"/>
              <w:rPr>
                <w:rFonts w:hint="eastAsia" w:ascii="黑体" w:hAnsi="黑体" w:eastAsia="黑体" w:cs="Times New Roman"/>
                <w:sz w:val="28"/>
                <w:szCs w:val="28"/>
              </w:rPr>
            </w:pPr>
          </w:p>
        </w:tc>
        <w:tc>
          <w:tcPr>
            <w:tcW w:w="2967" w:type="dxa"/>
            <w:shd w:val="clear" w:color="auto" w:fill="auto"/>
            <w:vAlign w:val="center"/>
          </w:tcPr>
          <w:p>
            <w:pPr>
              <w:spacing w:line="300" w:lineRule="auto"/>
              <w:ind w:firstLine="0" w:firstLineChars="0"/>
              <w:jc w:val="center"/>
              <w:rPr>
                <w:rFonts w:hint="eastAsia" w:cs="Times New Roman"/>
                <w:sz w:val="28"/>
                <w:szCs w:val="28"/>
              </w:rPr>
            </w:pPr>
            <w:r>
              <w:rPr>
                <w:rFonts w:hint="eastAsia" w:cs="Times New Roman"/>
                <w:sz w:val="28"/>
                <w:szCs w:val="28"/>
              </w:rPr>
              <w:t>医疗急救（</w:t>
            </w:r>
            <w:r>
              <w:rPr>
                <w:rFonts w:hint="eastAsia" w:cs="Times New Roman"/>
                <w:i/>
                <w:sz w:val="28"/>
                <w:szCs w:val="28"/>
              </w:rPr>
              <w:t>F</w:t>
            </w:r>
            <w:r>
              <w:rPr>
                <w:rFonts w:hint="eastAsia" w:cs="Times New Roman"/>
                <w:sz w:val="28"/>
                <w:szCs w:val="28"/>
              </w:rPr>
              <w:t>）</w:t>
            </w:r>
          </w:p>
        </w:tc>
        <w:tc>
          <w:tcPr>
            <w:tcW w:w="4326" w:type="dxa"/>
            <w:shd w:val="clear" w:color="auto" w:fill="auto"/>
            <w:vAlign w:val="center"/>
          </w:tcPr>
          <w:p>
            <w:pPr>
              <w:spacing w:line="300" w:lineRule="auto"/>
              <w:ind w:firstLine="0" w:firstLineChars="0"/>
              <w:jc w:val="center"/>
              <w:rPr>
                <w:rFonts w:hint="eastAsia" w:cs="Times New Roman"/>
                <w:sz w:val="28"/>
                <w:szCs w:val="28"/>
              </w:rPr>
            </w:pPr>
            <w:r>
              <w:rPr>
                <w:rFonts w:hint="eastAsia" w:cs="Times New Roman"/>
                <w:i/>
                <w:sz w:val="28"/>
                <w:szCs w:val="28"/>
              </w:rPr>
              <w:t>F-</w:t>
            </w:r>
            <w:r>
              <w:rPr>
                <w:rFonts w:hint="eastAsia" w:cs="Times New Roman"/>
                <w:sz w:val="28"/>
                <w:szCs w:val="28"/>
              </w:rPr>
              <w:t>个人赛平均分+团队赛得分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97" w:type="dxa"/>
            <w:vMerge w:val="continue"/>
            <w:vAlign w:val="center"/>
          </w:tcPr>
          <w:p>
            <w:pPr>
              <w:spacing w:line="300" w:lineRule="auto"/>
              <w:ind w:firstLine="0" w:firstLineChars="0"/>
              <w:jc w:val="center"/>
              <w:rPr>
                <w:rFonts w:hint="eastAsia" w:ascii="黑体" w:hAnsi="黑体" w:eastAsia="黑体" w:cs="Times New Roman"/>
                <w:sz w:val="28"/>
                <w:szCs w:val="28"/>
              </w:rPr>
            </w:pPr>
          </w:p>
        </w:tc>
        <w:tc>
          <w:tcPr>
            <w:tcW w:w="2967" w:type="dxa"/>
            <w:shd w:val="clear" w:color="auto" w:fill="auto"/>
          </w:tcPr>
          <w:p>
            <w:pPr>
              <w:spacing w:line="300" w:lineRule="auto"/>
              <w:ind w:firstLine="0" w:firstLineChars="0"/>
              <w:jc w:val="center"/>
              <w:rPr>
                <w:rFonts w:hint="eastAsia" w:cs="Times New Roman"/>
                <w:spacing w:val="-20"/>
                <w:sz w:val="28"/>
                <w:szCs w:val="28"/>
              </w:rPr>
            </w:pPr>
            <w:r>
              <w:rPr>
                <w:rFonts w:hint="eastAsia" w:cs="Times New Roman"/>
                <w:spacing w:val="-20"/>
                <w:sz w:val="28"/>
                <w:szCs w:val="28"/>
              </w:rPr>
              <w:t>小导硐救援通道作（</w:t>
            </w:r>
            <w:r>
              <w:rPr>
                <w:rFonts w:cs="Times New Roman"/>
                <w:i/>
                <w:spacing w:val="-20"/>
                <w:sz w:val="28"/>
                <w:szCs w:val="28"/>
              </w:rPr>
              <w:t>G</w:t>
            </w:r>
            <w:r>
              <w:rPr>
                <w:rFonts w:hint="eastAsia" w:cs="Times New Roman"/>
                <w:spacing w:val="-20"/>
                <w:sz w:val="28"/>
                <w:szCs w:val="28"/>
              </w:rPr>
              <w:t>）</w:t>
            </w:r>
          </w:p>
        </w:tc>
        <w:tc>
          <w:tcPr>
            <w:tcW w:w="4326" w:type="dxa"/>
            <w:shd w:val="clear" w:color="auto" w:fill="auto"/>
            <w:vAlign w:val="center"/>
          </w:tcPr>
          <w:p>
            <w:pPr>
              <w:spacing w:line="300" w:lineRule="auto"/>
              <w:ind w:firstLine="0" w:firstLineChars="0"/>
              <w:jc w:val="center"/>
              <w:rPr>
                <w:rFonts w:hint="eastAsia" w:cs="Times New Roman"/>
                <w:sz w:val="28"/>
                <w:szCs w:val="28"/>
              </w:rPr>
            </w:pPr>
            <w:r>
              <w:rPr>
                <w:rFonts w:cs="Times New Roman"/>
                <w:i/>
                <w:sz w:val="28"/>
                <w:szCs w:val="28"/>
              </w:rPr>
              <w:t>G-</w:t>
            </w:r>
            <w:r>
              <w:rPr>
                <w:rFonts w:hint="eastAsia" w:cs="Times New Roman"/>
                <w:sz w:val="28"/>
                <w:szCs w:val="28"/>
              </w:rPr>
              <w:t>小导硐救援通道作业得分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7" w:type="dxa"/>
            <w:vMerge w:val="continue"/>
            <w:vAlign w:val="center"/>
          </w:tcPr>
          <w:p>
            <w:pPr>
              <w:spacing w:line="300" w:lineRule="auto"/>
              <w:ind w:firstLine="0" w:firstLineChars="0"/>
              <w:jc w:val="center"/>
              <w:rPr>
                <w:rFonts w:hint="eastAsia" w:ascii="黑体" w:hAnsi="黑体" w:eastAsia="黑体" w:cs="Times New Roman"/>
                <w:sz w:val="28"/>
                <w:szCs w:val="28"/>
              </w:rPr>
            </w:pPr>
          </w:p>
        </w:tc>
        <w:tc>
          <w:tcPr>
            <w:tcW w:w="2967" w:type="dxa"/>
            <w:shd w:val="clear" w:color="auto" w:fill="auto"/>
          </w:tcPr>
          <w:p>
            <w:pPr>
              <w:spacing w:line="300" w:lineRule="auto"/>
              <w:ind w:firstLine="0" w:firstLineChars="0"/>
              <w:jc w:val="center"/>
              <w:rPr>
                <w:rFonts w:hint="eastAsia" w:cs="Times New Roman"/>
                <w:spacing w:val="-20"/>
                <w:sz w:val="28"/>
                <w:szCs w:val="28"/>
              </w:rPr>
            </w:pPr>
            <w:r>
              <w:rPr>
                <w:rFonts w:hint="eastAsia" w:cs="Times New Roman"/>
                <w:spacing w:val="-20"/>
                <w:sz w:val="28"/>
                <w:szCs w:val="28"/>
              </w:rPr>
              <w:t>生命通道精准钻进（</w:t>
            </w:r>
            <w:r>
              <w:rPr>
                <w:rFonts w:cs="Times New Roman"/>
                <w:i/>
                <w:spacing w:val="-20"/>
                <w:sz w:val="28"/>
                <w:szCs w:val="28"/>
              </w:rPr>
              <w:t>H</w:t>
            </w:r>
            <w:r>
              <w:rPr>
                <w:rFonts w:hint="eastAsia" w:cs="Times New Roman"/>
                <w:spacing w:val="-20"/>
                <w:sz w:val="28"/>
                <w:szCs w:val="28"/>
              </w:rPr>
              <w:t>）</w:t>
            </w:r>
          </w:p>
        </w:tc>
        <w:tc>
          <w:tcPr>
            <w:tcW w:w="4326" w:type="dxa"/>
            <w:vAlign w:val="center"/>
          </w:tcPr>
          <w:p>
            <w:pPr>
              <w:spacing w:line="300" w:lineRule="auto"/>
              <w:ind w:firstLine="0" w:firstLineChars="0"/>
              <w:jc w:val="center"/>
              <w:rPr>
                <w:rFonts w:hint="eastAsia" w:cs="Times New Roman"/>
                <w:sz w:val="28"/>
                <w:szCs w:val="28"/>
              </w:rPr>
            </w:pPr>
            <w:r>
              <w:rPr>
                <w:rFonts w:cs="Times New Roman"/>
                <w:i/>
                <w:sz w:val="28"/>
                <w:szCs w:val="28"/>
              </w:rPr>
              <w:t>H-</w:t>
            </w:r>
            <w:r>
              <w:rPr>
                <w:rFonts w:hint="eastAsia" w:cs="Times New Roman"/>
                <w:sz w:val="28"/>
                <w:szCs w:val="28"/>
              </w:rPr>
              <w:t>生命通道精准钻进得分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7" w:type="dxa"/>
            <w:vMerge w:val="restart"/>
            <w:vAlign w:val="center"/>
          </w:tcPr>
          <w:p>
            <w:pPr>
              <w:spacing w:line="300" w:lineRule="auto"/>
              <w:ind w:firstLine="0" w:firstLineChars="0"/>
              <w:jc w:val="center"/>
              <w:rPr>
                <w:rFonts w:hint="eastAsia" w:ascii="黑体" w:hAnsi="黑体" w:eastAsia="黑体" w:cs="Times New Roman"/>
                <w:sz w:val="28"/>
                <w:szCs w:val="28"/>
              </w:rPr>
            </w:pPr>
            <w:r>
              <w:rPr>
                <w:rFonts w:hint="eastAsia" w:ascii="黑体" w:hAnsi="黑体" w:eastAsia="黑体" w:cs="Times New Roman"/>
                <w:sz w:val="28"/>
                <w:szCs w:val="28"/>
              </w:rPr>
              <w:t>全能</w:t>
            </w:r>
          </w:p>
        </w:tc>
        <w:tc>
          <w:tcPr>
            <w:tcW w:w="2967" w:type="dxa"/>
            <w:vAlign w:val="center"/>
          </w:tcPr>
          <w:p>
            <w:pPr>
              <w:spacing w:line="300" w:lineRule="auto"/>
              <w:ind w:firstLine="0" w:firstLineChars="0"/>
              <w:jc w:val="center"/>
              <w:rPr>
                <w:rFonts w:hint="eastAsia" w:cs="Times New Roman"/>
                <w:sz w:val="28"/>
                <w:szCs w:val="28"/>
              </w:rPr>
            </w:pPr>
            <w:r>
              <w:rPr>
                <w:rFonts w:hint="eastAsia" w:cs="Times New Roman"/>
                <w:sz w:val="28"/>
                <w:szCs w:val="28"/>
              </w:rPr>
              <w:t>战斗员个人全能（</w:t>
            </w:r>
            <w:r>
              <w:rPr>
                <w:rFonts w:cs="Times New Roman"/>
                <w:i/>
                <w:sz w:val="28"/>
                <w:szCs w:val="28"/>
              </w:rPr>
              <w:t>I</w:t>
            </w:r>
            <w:r>
              <w:rPr>
                <w:rFonts w:hint="eastAsia" w:cs="Times New Roman"/>
                <w:sz w:val="28"/>
                <w:szCs w:val="28"/>
              </w:rPr>
              <w:t>）</w:t>
            </w:r>
          </w:p>
        </w:tc>
        <w:tc>
          <w:tcPr>
            <w:tcW w:w="4326" w:type="dxa"/>
            <w:vAlign w:val="center"/>
          </w:tcPr>
          <w:p>
            <w:pPr>
              <w:spacing w:line="300" w:lineRule="auto"/>
              <w:ind w:firstLine="0" w:firstLineChars="0"/>
              <w:jc w:val="center"/>
              <w:rPr>
                <w:rFonts w:hint="eastAsia" w:cs="Times New Roman"/>
                <w:i/>
                <w:sz w:val="28"/>
                <w:szCs w:val="28"/>
              </w:rPr>
            </w:pPr>
            <w:r>
              <w:rPr>
                <w:rFonts w:cs="Times New Roman"/>
                <w:i/>
                <w:sz w:val="28"/>
                <w:szCs w:val="28"/>
              </w:rPr>
              <w:t>I</w:t>
            </w:r>
            <w:r>
              <w:rPr>
                <w:rFonts w:cs="Times New Roman"/>
                <w:iCs/>
                <w:sz w:val="28"/>
                <w:szCs w:val="28"/>
              </w:rPr>
              <w:t>=0.3</w:t>
            </w:r>
            <w:r>
              <w:rPr>
                <w:rFonts w:cs="Times New Roman"/>
                <w:i/>
                <w:sz w:val="28"/>
                <w:szCs w:val="28"/>
              </w:rPr>
              <w:t>A</w:t>
            </w:r>
            <w:r>
              <w:rPr>
                <w:rFonts w:cs="Times New Roman"/>
                <w:iCs/>
                <w:sz w:val="28"/>
                <w:szCs w:val="28"/>
              </w:rPr>
              <w:t>+0.4</w:t>
            </w:r>
            <w:r>
              <w:rPr>
                <w:rFonts w:cs="Times New Roman"/>
                <w:i/>
                <w:sz w:val="28"/>
                <w:szCs w:val="28"/>
              </w:rPr>
              <w:t>B</w:t>
            </w:r>
            <w:r>
              <w:rPr>
                <w:rFonts w:cs="Times New Roman"/>
                <w:iCs/>
                <w:sz w:val="28"/>
                <w:szCs w:val="28"/>
              </w:rPr>
              <w:t>+0.3</w:t>
            </w:r>
            <w:r>
              <w:rPr>
                <w:rFonts w:cs="Times New Roman"/>
                <w:i/>
                <w:sz w:val="28"/>
                <w:szCs w:val="28"/>
              </w:rPr>
              <w:t>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7" w:type="dxa"/>
            <w:vMerge w:val="continue"/>
            <w:vAlign w:val="center"/>
          </w:tcPr>
          <w:p>
            <w:pPr>
              <w:spacing w:line="300" w:lineRule="auto"/>
              <w:ind w:firstLine="0" w:firstLineChars="0"/>
              <w:jc w:val="center"/>
              <w:rPr>
                <w:rFonts w:hint="eastAsia" w:cs="Times New Roman"/>
                <w:sz w:val="28"/>
                <w:szCs w:val="28"/>
              </w:rPr>
            </w:pPr>
          </w:p>
        </w:tc>
        <w:tc>
          <w:tcPr>
            <w:tcW w:w="2967" w:type="dxa"/>
            <w:vAlign w:val="center"/>
          </w:tcPr>
          <w:p>
            <w:pPr>
              <w:spacing w:line="300" w:lineRule="auto"/>
              <w:ind w:firstLine="0" w:firstLineChars="0"/>
              <w:jc w:val="center"/>
              <w:rPr>
                <w:rFonts w:hint="eastAsia" w:cs="Times New Roman"/>
                <w:sz w:val="28"/>
                <w:szCs w:val="28"/>
              </w:rPr>
            </w:pPr>
            <w:r>
              <w:rPr>
                <w:rFonts w:hint="eastAsia" w:cs="Times New Roman"/>
                <w:sz w:val="28"/>
                <w:szCs w:val="28"/>
              </w:rPr>
              <w:t>团体全能（</w:t>
            </w:r>
            <w:r>
              <w:rPr>
                <w:rFonts w:cs="Times New Roman"/>
                <w:i/>
                <w:sz w:val="28"/>
                <w:szCs w:val="28"/>
              </w:rPr>
              <w:t>J</w:t>
            </w:r>
            <w:r>
              <w:rPr>
                <w:rFonts w:hint="eastAsia" w:cs="Times New Roman"/>
                <w:sz w:val="28"/>
                <w:szCs w:val="28"/>
              </w:rPr>
              <w:t>）</w:t>
            </w:r>
          </w:p>
        </w:tc>
        <w:tc>
          <w:tcPr>
            <w:tcW w:w="4326" w:type="dxa"/>
            <w:vAlign w:val="center"/>
          </w:tcPr>
          <w:p>
            <w:pPr>
              <w:spacing w:line="300" w:lineRule="auto"/>
              <w:ind w:firstLine="0" w:firstLineChars="0"/>
              <w:jc w:val="center"/>
              <w:rPr>
                <w:rFonts w:hint="eastAsia" w:cs="Times New Roman"/>
                <w:i/>
                <w:sz w:val="28"/>
                <w:szCs w:val="28"/>
              </w:rPr>
            </w:pPr>
            <w:r>
              <w:rPr>
                <w:rFonts w:cs="Times New Roman"/>
                <w:i/>
                <w:sz w:val="28"/>
                <w:szCs w:val="28"/>
              </w:rPr>
              <w:t>J</w:t>
            </w:r>
            <w:r>
              <w:rPr>
                <w:rFonts w:cs="Times New Roman"/>
                <w:iCs/>
                <w:sz w:val="28"/>
                <w:szCs w:val="28"/>
              </w:rPr>
              <w:t>=0.1</w:t>
            </w:r>
            <w:r>
              <w:rPr>
                <w:rFonts w:cs="Times New Roman"/>
                <w:i/>
                <w:sz w:val="28"/>
                <w:szCs w:val="28"/>
              </w:rPr>
              <w:t>D</w:t>
            </w:r>
            <w:r>
              <w:rPr>
                <w:rFonts w:cs="Times New Roman"/>
                <w:iCs/>
                <w:sz w:val="28"/>
                <w:szCs w:val="28"/>
              </w:rPr>
              <w:t>+0.2</w:t>
            </w:r>
            <w:r>
              <w:rPr>
                <w:rFonts w:cs="Times New Roman"/>
                <w:i/>
                <w:sz w:val="28"/>
                <w:szCs w:val="28"/>
              </w:rPr>
              <w:t>E</w:t>
            </w:r>
            <w:r>
              <w:rPr>
                <w:rFonts w:cs="Times New Roman"/>
                <w:iCs/>
                <w:sz w:val="28"/>
                <w:szCs w:val="28"/>
              </w:rPr>
              <w:t>+0.1（</w:t>
            </w:r>
            <w:r>
              <w:rPr>
                <w:rFonts w:cs="Times New Roman"/>
                <w:i/>
                <w:sz w:val="28"/>
                <w:szCs w:val="28"/>
              </w:rPr>
              <w:t>F</w:t>
            </w:r>
            <w:r>
              <w:rPr>
                <w:rFonts w:cs="Times New Roman"/>
                <w:iCs/>
                <w:sz w:val="28"/>
                <w:szCs w:val="28"/>
              </w:rPr>
              <w:t>/2）+0.3</w:t>
            </w:r>
            <w:r>
              <w:rPr>
                <w:rFonts w:cs="Times New Roman"/>
                <w:i/>
                <w:sz w:val="28"/>
                <w:szCs w:val="28"/>
              </w:rPr>
              <w:t>G</w:t>
            </w:r>
            <w:r>
              <w:rPr>
                <w:rFonts w:cs="Times New Roman"/>
                <w:iCs/>
                <w:sz w:val="28"/>
                <w:szCs w:val="28"/>
              </w:rPr>
              <w:t>+0.3</w:t>
            </w:r>
            <w:r>
              <w:rPr>
                <w:rFonts w:cs="Times New Roman"/>
                <w:i/>
                <w:sz w:val="28"/>
                <w:szCs w:val="28"/>
              </w:rPr>
              <w:t>H</w:t>
            </w:r>
          </w:p>
        </w:tc>
      </w:tr>
    </w:tbl>
    <w:p>
      <w:pPr>
        <w:ind w:firstLine="640"/>
        <w:rPr>
          <w:rFonts w:hint="eastAsia"/>
        </w:rPr>
      </w:pPr>
      <w:r>
        <w:br w:type="page"/>
      </w:r>
    </w:p>
    <w:p>
      <w:pPr>
        <w:ind w:firstLine="0" w:firstLineChars="0"/>
        <w:jc w:val="center"/>
        <w:rPr>
          <w:rFonts w:hint="eastAsia"/>
          <w:b/>
          <w:bCs/>
          <w:sz w:val="30"/>
          <w:szCs w:val="30"/>
        </w:rPr>
      </w:pPr>
      <w:r>
        <w:rPr>
          <w:rFonts w:hint="eastAsia"/>
          <w:b/>
          <w:bCs/>
          <w:sz w:val="30"/>
          <w:szCs w:val="30"/>
        </w:rPr>
        <w:t>表</w:t>
      </w:r>
      <w:r>
        <w:rPr>
          <w:b/>
          <w:bCs/>
          <w:sz w:val="30"/>
          <w:szCs w:val="30"/>
        </w:rPr>
        <w:t xml:space="preserve">3 </w:t>
      </w:r>
      <w:r>
        <w:rPr>
          <w:rFonts w:hint="eastAsia"/>
          <w:b/>
          <w:bCs/>
          <w:sz w:val="30"/>
          <w:szCs w:val="30"/>
        </w:rPr>
        <w:t>钻探组成绩统计规则</w:t>
      </w:r>
    </w:p>
    <w:tbl>
      <w:tblPr>
        <w:tblStyle w:val="1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38"/>
        <w:gridCol w:w="3000"/>
        <w:gridCol w:w="44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8" w:type="dxa"/>
            <w:vAlign w:val="center"/>
          </w:tcPr>
          <w:p>
            <w:pPr>
              <w:spacing w:line="300" w:lineRule="auto"/>
              <w:ind w:firstLine="0" w:firstLineChars="0"/>
              <w:jc w:val="center"/>
              <w:rPr>
                <w:rFonts w:hint="eastAsia" w:ascii="黑体" w:hAnsi="黑体" w:eastAsia="黑体" w:cs="Times New Roman"/>
                <w:bCs/>
                <w:sz w:val="28"/>
                <w:szCs w:val="28"/>
              </w:rPr>
            </w:pPr>
            <w:r>
              <w:rPr>
                <w:rFonts w:hint="eastAsia" w:ascii="黑体" w:hAnsi="黑体" w:eastAsia="黑体" w:cs="Times New Roman"/>
                <w:bCs/>
                <w:sz w:val="28"/>
                <w:szCs w:val="28"/>
              </w:rPr>
              <w:t>类别</w:t>
            </w:r>
          </w:p>
        </w:tc>
        <w:tc>
          <w:tcPr>
            <w:tcW w:w="3000" w:type="dxa"/>
            <w:vAlign w:val="center"/>
          </w:tcPr>
          <w:p>
            <w:pPr>
              <w:spacing w:line="300" w:lineRule="auto"/>
              <w:ind w:firstLine="0" w:firstLineChars="0"/>
              <w:jc w:val="center"/>
              <w:rPr>
                <w:rFonts w:hint="eastAsia" w:ascii="黑体" w:hAnsi="黑体" w:eastAsia="黑体" w:cs="Times New Roman"/>
                <w:bCs/>
                <w:sz w:val="28"/>
                <w:szCs w:val="28"/>
              </w:rPr>
            </w:pPr>
            <w:r>
              <w:rPr>
                <w:rFonts w:hint="eastAsia" w:ascii="黑体" w:hAnsi="黑体" w:eastAsia="黑体" w:cs="Times New Roman"/>
                <w:bCs/>
                <w:sz w:val="28"/>
                <w:szCs w:val="28"/>
              </w:rPr>
              <w:t>项目名称</w:t>
            </w:r>
          </w:p>
        </w:tc>
        <w:tc>
          <w:tcPr>
            <w:tcW w:w="4478" w:type="dxa"/>
            <w:vAlign w:val="center"/>
          </w:tcPr>
          <w:p>
            <w:pPr>
              <w:spacing w:line="300" w:lineRule="auto"/>
              <w:ind w:firstLine="0" w:firstLineChars="0"/>
              <w:jc w:val="center"/>
              <w:rPr>
                <w:rFonts w:hint="eastAsia" w:ascii="黑体" w:hAnsi="黑体" w:eastAsia="黑体" w:cs="Times New Roman"/>
                <w:bCs/>
                <w:sz w:val="28"/>
                <w:szCs w:val="28"/>
              </w:rPr>
            </w:pPr>
            <w:r>
              <w:rPr>
                <w:rFonts w:hint="eastAsia" w:ascii="黑体" w:hAnsi="黑体" w:eastAsia="黑体" w:cs="Times New Roman"/>
                <w:bCs/>
                <w:sz w:val="28"/>
                <w:szCs w:val="28"/>
              </w:rPr>
              <w:t>得分方法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8" w:type="dxa"/>
            <w:vMerge w:val="restart"/>
            <w:vAlign w:val="center"/>
          </w:tcPr>
          <w:p>
            <w:pPr>
              <w:spacing w:line="300" w:lineRule="auto"/>
              <w:ind w:firstLine="0" w:firstLineChars="0"/>
              <w:jc w:val="center"/>
              <w:rPr>
                <w:rFonts w:hint="eastAsia" w:ascii="黑体" w:hAnsi="黑体" w:eastAsia="黑体" w:cs="Times New Roman"/>
                <w:bCs/>
                <w:sz w:val="28"/>
                <w:szCs w:val="28"/>
              </w:rPr>
            </w:pPr>
            <w:r>
              <w:rPr>
                <w:rFonts w:hint="eastAsia" w:ascii="黑体" w:hAnsi="黑体" w:eastAsia="黑体" w:cs="Times New Roman"/>
                <w:bCs/>
                <w:sz w:val="28"/>
                <w:szCs w:val="28"/>
              </w:rPr>
              <w:t>个人单项</w:t>
            </w:r>
          </w:p>
        </w:tc>
        <w:tc>
          <w:tcPr>
            <w:tcW w:w="3000" w:type="dxa"/>
            <w:vAlign w:val="center"/>
          </w:tcPr>
          <w:p>
            <w:pPr>
              <w:spacing w:line="300" w:lineRule="auto"/>
              <w:ind w:firstLine="0" w:firstLineChars="0"/>
              <w:jc w:val="center"/>
              <w:rPr>
                <w:rFonts w:hint="eastAsia" w:cs="Times New Roman"/>
                <w:sz w:val="28"/>
                <w:szCs w:val="28"/>
              </w:rPr>
            </w:pPr>
            <w:r>
              <w:rPr>
                <w:rFonts w:hint="eastAsia" w:cs="Times New Roman"/>
                <w:sz w:val="28"/>
                <w:szCs w:val="28"/>
              </w:rPr>
              <w:t>理论考试（</w:t>
            </w:r>
            <w:r>
              <w:rPr>
                <w:rFonts w:cs="Times New Roman"/>
                <w:i/>
                <w:sz w:val="28"/>
                <w:szCs w:val="28"/>
              </w:rPr>
              <w:t>A</w:t>
            </w:r>
            <w:r>
              <w:rPr>
                <w:rFonts w:hint="eastAsia" w:cs="Times New Roman"/>
                <w:sz w:val="28"/>
                <w:szCs w:val="28"/>
              </w:rPr>
              <w:t>）</w:t>
            </w:r>
          </w:p>
        </w:tc>
        <w:tc>
          <w:tcPr>
            <w:tcW w:w="4478" w:type="dxa"/>
            <w:vAlign w:val="center"/>
          </w:tcPr>
          <w:p>
            <w:pPr>
              <w:spacing w:line="300" w:lineRule="auto"/>
              <w:ind w:firstLine="0" w:firstLineChars="0"/>
              <w:jc w:val="center"/>
              <w:rPr>
                <w:rFonts w:hint="eastAsia" w:cs="Times New Roman"/>
                <w:sz w:val="28"/>
                <w:szCs w:val="28"/>
              </w:rPr>
            </w:pPr>
            <w:r>
              <w:rPr>
                <w:rFonts w:cs="Times New Roman"/>
                <w:i/>
                <w:sz w:val="28"/>
                <w:szCs w:val="28"/>
              </w:rPr>
              <w:t>A</w:t>
            </w:r>
            <w:r>
              <w:rPr>
                <w:rFonts w:cs="Times New Roman"/>
                <w:i/>
                <w:sz w:val="28"/>
                <w:szCs w:val="28"/>
                <w:vertAlign w:val="subscript"/>
              </w:rPr>
              <w:t>i</w:t>
            </w:r>
            <w:r>
              <w:rPr>
                <w:rFonts w:cs="Times New Roman"/>
                <w:sz w:val="28"/>
                <w:szCs w:val="28"/>
              </w:rPr>
              <w:t>-</w:t>
            </w:r>
            <w:r>
              <w:rPr>
                <w:rFonts w:hint="eastAsia" w:cs="Times New Roman"/>
                <w:sz w:val="28"/>
                <w:szCs w:val="28"/>
              </w:rPr>
              <w:t>个人卷面得分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8" w:type="dxa"/>
            <w:vMerge w:val="continue"/>
            <w:vAlign w:val="center"/>
          </w:tcPr>
          <w:p>
            <w:pPr>
              <w:spacing w:line="300" w:lineRule="auto"/>
              <w:ind w:firstLine="0" w:firstLineChars="0"/>
              <w:jc w:val="center"/>
              <w:rPr>
                <w:rFonts w:hint="eastAsia" w:ascii="黑体" w:hAnsi="黑体" w:eastAsia="黑体" w:cs="Times New Roman"/>
                <w:bCs/>
                <w:sz w:val="28"/>
                <w:szCs w:val="28"/>
              </w:rPr>
            </w:pPr>
          </w:p>
        </w:tc>
        <w:tc>
          <w:tcPr>
            <w:tcW w:w="3000" w:type="dxa"/>
            <w:vAlign w:val="center"/>
          </w:tcPr>
          <w:p>
            <w:pPr>
              <w:spacing w:line="300" w:lineRule="auto"/>
              <w:ind w:firstLine="0" w:firstLineChars="0"/>
              <w:jc w:val="center"/>
              <w:rPr>
                <w:rFonts w:hint="eastAsia" w:cs="Times New Roman"/>
                <w:sz w:val="28"/>
                <w:szCs w:val="28"/>
              </w:rPr>
            </w:pPr>
            <w:r>
              <w:rPr>
                <w:rFonts w:hint="eastAsia" w:cs="Times New Roman"/>
                <w:sz w:val="28"/>
                <w:szCs w:val="28"/>
              </w:rPr>
              <w:t>综合技能（</w:t>
            </w:r>
            <w:r>
              <w:rPr>
                <w:rFonts w:cs="Times New Roman"/>
                <w:i/>
                <w:sz w:val="28"/>
                <w:szCs w:val="28"/>
              </w:rPr>
              <w:t>B</w:t>
            </w:r>
            <w:r>
              <w:rPr>
                <w:rFonts w:hint="eastAsia" w:cs="Times New Roman"/>
                <w:sz w:val="28"/>
                <w:szCs w:val="28"/>
              </w:rPr>
              <w:t>）</w:t>
            </w:r>
          </w:p>
        </w:tc>
        <w:tc>
          <w:tcPr>
            <w:tcW w:w="4478" w:type="dxa"/>
            <w:vAlign w:val="center"/>
          </w:tcPr>
          <w:p>
            <w:pPr>
              <w:spacing w:line="300" w:lineRule="auto"/>
              <w:ind w:firstLine="0" w:firstLineChars="0"/>
              <w:jc w:val="center"/>
              <w:rPr>
                <w:rFonts w:hint="eastAsia" w:cs="Times New Roman"/>
                <w:sz w:val="28"/>
                <w:szCs w:val="28"/>
              </w:rPr>
            </w:pPr>
            <w:r>
              <w:rPr>
                <w:rFonts w:cs="Times New Roman"/>
                <w:i/>
                <w:sz w:val="28"/>
                <w:szCs w:val="28"/>
              </w:rPr>
              <w:t>B</w:t>
            </w:r>
            <w:r>
              <w:rPr>
                <w:rFonts w:cs="Times New Roman"/>
                <w:i/>
                <w:sz w:val="28"/>
                <w:szCs w:val="28"/>
                <w:vertAlign w:val="subscript"/>
              </w:rPr>
              <w:t>i</w:t>
            </w:r>
            <w:r>
              <w:rPr>
                <w:rFonts w:cs="Times New Roman"/>
                <w:sz w:val="28"/>
                <w:szCs w:val="28"/>
              </w:rPr>
              <w:t>-</w:t>
            </w:r>
            <w:r>
              <w:rPr>
                <w:rFonts w:hint="eastAsia" w:cs="Times New Roman"/>
                <w:sz w:val="28"/>
                <w:szCs w:val="28"/>
              </w:rPr>
              <w:t>综合技能得分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038" w:type="dxa"/>
            <w:vMerge w:val="continue"/>
            <w:vAlign w:val="center"/>
          </w:tcPr>
          <w:p>
            <w:pPr>
              <w:spacing w:line="300" w:lineRule="auto"/>
              <w:ind w:firstLine="0" w:firstLineChars="0"/>
              <w:jc w:val="center"/>
              <w:rPr>
                <w:rFonts w:hint="eastAsia" w:ascii="黑体" w:hAnsi="黑体" w:eastAsia="黑体" w:cs="Times New Roman"/>
                <w:bCs/>
                <w:sz w:val="28"/>
                <w:szCs w:val="28"/>
              </w:rPr>
            </w:pPr>
          </w:p>
        </w:tc>
        <w:tc>
          <w:tcPr>
            <w:tcW w:w="3000" w:type="dxa"/>
            <w:vAlign w:val="center"/>
          </w:tcPr>
          <w:p>
            <w:pPr>
              <w:spacing w:line="300" w:lineRule="auto"/>
              <w:ind w:firstLine="0" w:firstLineChars="0"/>
              <w:jc w:val="center"/>
              <w:rPr>
                <w:rFonts w:hint="eastAsia" w:cs="Times New Roman"/>
                <w:sz w:val="28"/>
                <w:szCs w:val="28"/>
              </w:rPr>
            </w:pPr>
            <w:r>
              <w:rPr>
                <w:rFonts w:hint="eastAsia" w:cs="Times New Roman"/>
                <w:sz w:val="28"/>
                <w:szCs w:val="28"/>
              </w:rPr>
              <w:t>定向仪器操作（</w:t>
            </w:r>
            <w:r>
              <w:rPr>
                <w:rFonts w:cs="Times New Roman"/>
                <w:i/>
                <w:sz w:val="28"/>
                <w:szCs w:val="28"/>
              </w:rPr>
              <w:t>C</w:t>
            </w:r>
            <w:r>
              <w:rPr>
                <w:rFonts w:hint="eastAsia" w:cs="Times New Roman"/>
                <w:sz w:val="28"/>
                <w:szCs w:val="28"/>
              </w:rPr>
              <w:t>）</w:t>
            </w:r>
          </w:p>
        </w:tc>
        <w:tc>
          <w:tcPr>
            <w:tcW w:w="4478" w:type="dxa"/>
            <w:vAlign w:val="center"/>
          </w:tcPr>
          <w:p>
            <w:pPr>
              <w:spacing w:line="300" w:lineRule="auto"/>
              <w:ind w:firstLine="0" w:firstLineChars="0"/>
              <w:jc w:val="center"/>
              <w:rPr>
                <w:rFonts w:hint="eastAsia" w:cs="Times New Roman"/>
                <w:sz w:val="28"/>
                <w:szCs w:val="28"/>
              </w:rPr>
            </w:pPr>
            <w:r>
              <w:rPr>
                <w:rFonts w:cs="Times New Roman"/>
                <w:i/>
                <w:sz w:val="28"/>
                <w:szCs w:val="28"/>
              </w:rPr>
              <w:t>C</w:t>
            </w:r>
            <w:r>
              <w:rPr>
                <w:rFonts w:cs="Times New Roman"/>
                <w:i/>
                <w:sz w:val="28"/>
                <w:szCs w:val="28"/>
                <w:vertAlign w:val="subscript"/>
              </w:rPr>
              <w:t>i</w:t>
            </w:r>
            <w:r>
              <w:rPr>
                <w:rFonts w:cs="Times New Roman"/>
                <w:sz w:val="28"/>
                <w:szCs w:val="28"/>
              </w:rPr>
              <w:t>-</w:t>
            </w:r>
            <w:r>
              <w:rPr>
                <w:rFonts w:hint="eastAsia" w:cs="Times New Roman"/>
                <w:sz w:val="28"/>
                <w:szCs w:val="28"/>
              </w:rPr>
              <w:t>定向仪器操作得分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8" w:type="dxa"/>
            <w:vMerge w:val="continue"/>
            <w:vAlign w:val="center"/>
          </w:tcPr>
          <w:p>
            <w:pPr>
              <w:spacing w:line="300" w:lineRule="auto"/>
              <w:ind w:firstLine="0" w:firstLineChars="0"/>
              <w:jc w:val="center"/>
              <w:rPr>
                <w:rFonts w:hint="eastAsia" w:ascii="黑体" w:hAnsi="黑体" w:eastAsia="黑体" w:cs="Times New Roman"/>
                <w:bCs/>
                <w:sz w:val="28"/>
                <w:szCs w:val="28"/>
              </w:rPr>
            </w:pPr>
          </w:p>
        </w:tc>
        <w:tc>
          <w:tcPr>
            <w:tcW w:w="3000" w:type="dxa"/>
            <w:shd w:val="clear" w:color="auto" w:fill="auto"/>
            <w:vAlign w:val="center"/>
          </w:tcPr>
          <w:p>
            <w:pPr>
              <w:spacing w:line="300" w:lineRule="auto"/>
              <w:ind w:firstLine="0" w:firstLineChars="0"/>
              <w:jc w:val="center"/>
              <w:rPr>
                <w:rFonts w:hint="eastAsia" w:cs="Times New Roman"/>
                <w:sz w:val="28"/>
                <w:szCs w:val="28"/>
              </w:rPr>
            </w:pPr>
            <w:r>
              <w:rPr>
                <w:rFonts w:hint="eastAsia" w:cs="Times New Roman"/>
                <w:sz w:val="28"/>
                <w:szCs w:val="28"/>
              </w:rPr>
              <w:t>钻井液性能配制（</w:t>
            </w:r>
            <w:r>
              <w:rPr>
                <w:rFonts w:cs="Times New Roman"/>
                <w:i/>
                <w:sz w:val="28"/>
                <w:szCs w:val="28"/>
              </w:rPr>
              <w:t>D</w:t>
            </w:r>
            <w:r>
              <w:rPr>
                <w:rFonts w:hint="eastAsia" w:cs="Times New Roman"/>
                <w:sz w:val="28"/>
                <w:szCs w:val="28"/>
              </w:rPr>
              <w:t>）</w:t>
            </w:r>
          </w:p>
        </w:tc>
        <w:tc>
          <w:tcPr>
            <w:tcW w:w="4478" w:type="dxa"/>
            <w:shd w:val="clear" w:color="auto" w:fill="auto"/>
            <w:vAlign w:val="center"/>
          </w:tcPr>
          <w:p>
            <w:pPr>
              <w:spacing w:line="300" w:lineRule="auto"/>
              <w:ind w:firstLine="0" w:firstLineChars="0"/>
              <w:jc w:val="center"/>
              <w:rPr>
                <w:rFonts w:hint="eastAsia" w:cs="Times New Roman"/>
                <w:sz w:val="28"/>
                <w:szCs w:val="28"/>
              </w:rPr>
            </w:pPr>
            <w:r>
              <w:rPr>
                <w:rFonts w:cs="Times New Roman"/>
                <w:i/>
                <w:sz w:val="28"/>
                <w:szCs w:val="28"/>
              </w:rPr>
              <w:t>D</w:t>
            </w:r>
            <w:r>
              <w:rPr>
                <w:rFonts w:cs="Times New Roman"/>
                <w:i/>
                <w:sz w:val="28"/>
                <w:szCs w:val="28"/>
                <w:vertAlign w:val="subscript"/>
              </w:rPr>
              <w:t>i</w:t>
            </w:r>
            <w:r>
              <w:rPr>
                <w:rFonts w:cs="Times New Roman"/>
                <w:sz w:val="28"/>
                <w:szCs w:val="28"/>
              </w:rPr>
              <w:t>-</w:t>
            </w:r>
            <w:r>
              <w:rPr>
                <w:rFonts w:hint="eastAsia" w:cs="Times New Roman"/>
                <w:sz w:val="28"/>
                <w:szCs w:val="28"/>
              </w:rPr>
              <w:t>钻井液性能配制得分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8" w:type="dxa"/>
            <w:vMerge w:val="restart"/>
            <w:vAlign w:val="center"/>
          </w:tcPr>
          <w:p>
            <w:pPr>
              <w:spacing w:line="300" w:lineRule="auto"/>
              <w:ind w:firstLine="0" w:firstLineChars="0"/>
              <w:jc w:val="center"/>
              <w:rPr>
                <w:rFonts w:hint="eastAsia" w:ascii="黑体" w:hAnsi="黑体" w:eastAsia="黑体" w:cs="Times New Roman"/>
                <w:bCs/>
                <w:sz w:val="28"/>
                <w:szCs w:val="28"/>
              </w:rPr>
            </w:pPr>
            <w:r>
              <w:rPr>
                <w:rFonts w:hint="eastAsia" w:ascii="黑体" w:hAnsi="黑体" w:eastAsia="黑体" w:cs="Times New Roman"/>
                <w:bCs/>
                <w:sz w:val="28"/>
                <w:szCs w:val="28"/>
              </w:rPr>
              <w:t>团体单项</w:t>
            </w:r>
          </w:p>
        </w:tc>
        <w:tc>
          <w:tcPr>
            <w:tcW w:w="3000" w:type="dxa"/>
            <w:shd w:val="clear" w:color="auto" w:fill="auto"/>
            <w:vAlign w:val="center"/>
          </w:tcPr>
          <w:p>
            <w:pPr>
              <w:spacing w:line="300" w:lineRule="auto"/>
              <w:ind w:firstLine="0" w:firstLineChars="0"/>
              <w:jc w:val="center"/>
              <w:rPr>
                <w:rFonts w:hint="eastAsia" w:cs="Times New Roman"/>
                <w:sz w:val="28"/>
                <w:szCs w:val="28"/>
              </w:rPr>
            </w:pPr>
            <w:r>
              <w:rPr>
                <w:rFonts w:hint="eastAsia" w:cs="Times New Roman"/>
                <w:sz w:val="28"/>
                <w:szCs w:val="28"/>
              </w:rPr>
              <w:t>理论考试（</w:t>
            </w:r>
            <w:r>
              <w:rPr>
                <w:rFonts w:cs="Times New Roman"/>
                <w:i/>
                <w:sz w:val="28"/>
                <w:szCs w:val="28"/>
              </w:rPr>
              <w:t>E</w:t>
            </w:r>
            <w:r>
              <w:rPr>
                <w:rFonts w:hint="eastAsia" w:cs="Times New Roman"/>
                <w:sz w:val="28"/>
                <w:szCs w:val="28"/>
              </w:rPr>
              <w:t>）</w:t>
            </w:r>
          </w:p>
        </w:tc>
        <w:tc>
          <w:tcPr>
            <w:tcW w:w="4478" w:type="dxa"/>
            <w:shd w:val="clear" w:color="auto" w:fill="auto"/>
            <w:vAlign w:val="center"/>
          </w:tcPr>
          <w:p>
            <w:pPr>
              <w:spacing w:line="300" w:lineRule="auto"/>
              <w:ind w:firstLine="0" w:firstLineChars="0"/>
              <w:jc w:val="center"/>
              <w:rPr>
                <w:rFonts w:hint="eastAsia" w:cs="Times New Roman"/>
                <w:sz w:val="28"/>
                <w:szCs w:val="28"/>
              </w:rPr>
            </w:pPr>
            <m:oMathPara>
              <m:oMath>
                <m:r>
                  <m:rPr/>
                  <w:rPr>
                    <w:rFonts w:ascii="Cambria Math" w:cs="Times New Roman"/>
                    <w:sz w:val="28"/>
                    <w:szCs w:val="28"/>
                  </w:rPr>
                  <m:t>E=</m:t>
                </m:r>
                <m:nary>
                  <m:naryPr>
                    <m:chr m:val="∑"/>
                    <m:ctrlPr>
                      <w:rPr>
                        <w:rFonts w:ascii="Cambria Math" w:hAnsi="Cambria Math" w:cs="Times New Roman"/>
                        <w:i/>
                        <w:sz w:val="28"/>
                        <w:szCs w:val="28"/>
                      </w:rPr>
                    </m:ctrlPr>
                  </m:naryPr>
                  <m:sub>
                    <m:r>
                      <m:rPr/>
                      <w:rPr>
                        <w:rFonts w:ascii="Cambria Math" w:cs="Times New Roman"/>
                        <w:sz w:val="28"/>
                        <w:szCs w:val="28"/>
                      </w:rPr>
                      <m:t>i=1</m:t>
                    </m:r>
                    <m:ctrlPr>
                      <w:rPr>
                        <w:rFonts w:ascii="Cambria Math" w:hAnsi="Cambria Math" w:cs="Times New Roman"/>
                        <w:i/>
                        <w:sz w:val="28"/>
                        <w:szCs w:val="28"/>
                      </w:rPr>
                    </m:ctrlPr>
                  </m:sub>
                  <m:sup>
                    <m:r>
                      <m:rPr/>
                      <w:rPr>
                        <w:rFonts w:ascii="Cambria Math" w:cs="Times New Roman"/>
                        <w:sz w:val="28"/>
                        <w:szCs w:val="28"/>
                      </w:rPr>
                      <m:t>7</m:t>
                    </m:r>
                    <m:ctrlPr>
                      <w:rPr>
                        <w:rFonts w:ascii="Cambria Math" w:hAnsi="Cambria Math" w:cs="Times New Roman"/>
                        <w:i/>
                        <w:sz w:val="28"/>
                        <w:szCs w:val="28"/>
                      </w:rPr>
                    </m:ctrlPr>
                  </m:sup>
                  <m:e>
                    <m:r>
                      <m:rPr/>
                      <w:rPr>
                        <w:rFonts w:ascii="Cambria Math" w:cs="Times New Roman"/>
                        <w:sz w:val="28"/>
                        <w:szCs w:val="28"/>
                      </w:rPr>
                      <m:t>Ai/7</m:t>
                    </m:r>
                    <m:ctrlPr>
                      <w:rPr>
                        <w:rFonts w:ascii="Cambria Math" w:hAnsi="Cambria Math" w:cs="Times New Roman"/>
                        <w:i/>
                        <w:sz w:val="28"/>
                        <w:szCs w:val="28"/>
                      </w:rPr>
                    </m:ctrlPr>
                  </m:e>
                </m:nary>
              </m:oMath>
            </m:oMathPara>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8" w:type="dxa"/>
            <w:vMerge w:val="continue"/>
            <w:vAlign w:val="center"/>
          </w:tcPr>
          <w:p>
            <w:pPr>
              <w:spacing w:line="300" w:lineRule="auto"/>
              <w:ind w:firstLine="0" w:firstLineChars="0"/>
              <w:jc w:val="center"/>
              <w:rPr>
                <w:rFonts w:hint="eastAsia" w:ascii="黑体" w:hAnsi="黑体" w:eastAsia="黑体" w:cs="Times New Roman"/>
                <w:bCs/>
                <w:sz w:val="28"/>
                <w:szCs w:val="28"/>
              </w:rPr>
            </w:pPr>
          </w:p>
        </w:tc>
        <w:tc>
          <w:tcPr>
            <w:tcW w:w="3000" w:type="dxa"/>
            <w:shd w:val="clear" w:color="auto" w:fill="auto"/>
            <w:vAlign w:val="center"/>
          </w:tcPr>
          <w:p>
            <w:pPr>
              <w:spacing w:line="300" w:lineRule="auto"/>
              <w:ind w:firstLine="0" w:firstLineChars="0"/>
              <w:jc w:val="center"/>
              <w:rPr>
                <w:rFonts w:hint="eastAsia" w:cs="Times New Roman"/>
                <w:sz w:val="28"/>
                <w:szCs w:val="28"/>
              </w:rPr>
            </w:pPr>
            <w:r>
              <w:rPr>
                <w:rFonts w:hint="eastAsia" w:cs="Times New Roman"/>
                <w:sz w:val="28"/>
                <w:szCs w:val="28"/>
              </w:rPr>
              <w:t>综合技能（</w:t>
            </w:r>
            <w:r>
              <w:rPr>
                <w:rFonts w:cs="Times New Roman"/>
                <w:i/>
                <w:sz w:val="28"/>
                <w:szCs w:val="28"/>
              </w:rPr>
              <w:t>F</w:t>
            </w:r>
            <w:r>
              <w:rPr>
                <w:rFonts w:hint="eastAsia" w:cs="Times New Roman"/>
                <w:sz w:val="28"/>
                <w:szCs w:val="28"/>
              </w:rPr>
              <w:t>）</w:t>
            </w:r>
          </w:p>
        </w:tc>
        <w:tc>
          <w:tcPr>
            <w:tcW w:w="4478" w:type="dxa"/>
            <w:shd w:val="clear" w:color="auto" w:fill="auto"/>
            <w:vAlign w:val="center"/>
          </w:tcPr>
          <w:p>
            <w:pPr>
              <w:spacing w:line="300" w:lineRule="auto"/>
              <w:ind w:firstLine="0" w:firstLineChars="0"/>
              <w:jc w:val="center"/>
              <w:rPr>
                <w:rFonts w:hint="eastAsia" w:cs="Times New Roman"/>
                <w:sz w:val="28"/>
                <w:szCs w:val="28"/>
              </w:rPr>
            </w:pPr>
            <m:oMathPara>
              <m:oMath>
                <m:r>
                  <m:rPr/>
                  <w:rPr>
                    <w:rFonts w:ascii="Cambria Math" w:cs="Times New Roman"/>
                    <w:sz w:val="28"/>
                    <w:szCs w:val="28"/>
                  </w:rPr>
                  <m:t>F=</m:t>
                </m:r>
                <m:nary>
                  <m:naryPr>
                    <m:chr m:val="∑"/>
                    <m:ctrlPr>
                      <w:rPr>
                        <w:rFonts w:ascii="Cambria Math" w:hAnsi="Cambria Math" w:cs="Times New Roman"/>
                        <w:i/>
                        <w:sz w:val="28"/>
                        <w:szCs w:val="28"/>
                      </w:rPr>
                    </m:ctrlPr>
                  </m:naryPr>
                  <m:sub>
                    <m:r>
                      <m:rPr/>
                      <w:rPr>
                        <w:rFonts w:ascii="Cambria Math" w:cs="Times New Roman"/>
                        <w:sz w:val="28"/>
                        <w:szCs w:val="28"/>
                      </w:rPr>
                      <m:t>i=1</m:t>
                    </m:r>
                    <m:ctrlPr>
                      <w:rPr>
                        <w:rFonts w:ascii="Cambria Math" w:hAnsi="Cambria Math" w:cs="Times New Roman"/>
                        <w:i/>
                        <w:sz w:val="28"/>
                        <w:szCs w:val="28"/>
                      </w:rPr>
                    </m:ctrlPr>
                  </m:sub>
                  <m:sup>
                    <m:r>
                      <m:rPr/>
                      <w:rPr>
                        <w:rFonts w:ascii="Cambria Math" w:cs="Times New Roman"/>
                        <w:sz w:val="28"/>
                        <w:szCs w:val="28"/>
                      </w:rPr>
                      <m:t>6</m:t>
                    </m:r>
                    <m:ctrlPr>
                      <w:rPr>
                        <w:rFonts w:ascii="Cambria Math" w:hAnsi="Cambria Math" w:cs="Times New Roman"/>
                        <w:i/>
                        <w:sz w:val="28"/>
                        <w:szCs w:val="28"/>
                      </w:rPr>
                    </m:ctrlPr>
                  </m:sup>
                  <m:e>
                    <m:r>
                      <m:rPr/>
                      <w:rPr>
                        <w:rFonts w:ascii="Cambria Math" w:cs="Times New Roman"/>
                        <w:sz w:val="28"/>
                        <w:szCs w:val="28"/>
                      </w:rPr>
                      <m:t>Bi/6</m:t>
                    </m:r>
                    <m:ctrlPr>
                      <w:rPr>
                        <w:rFonts w:ascii="Cambria Math" w:hAnsi="Cambria Math" w:cs="Times New Roman"/>
                        <w:i/>
                        <w:sz w:val="28"/>
                        <w:szCs w:val="28"/>
                      </w:rPr>
                    </m:ctrlPr>
                  </m:e>
                </m:nary>
              </m:oMath>
            </m:oMathPara>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038" w:type="dxa"/>
            <w:vMerge w:val="continue"/>
            <w:vAlign w:val="center"/>
          </w:tcPr>
          <w:p>
            <w:pPr>
              <w:spacing w:line="300" w:lineRule="auto"/>
              <w:ind w:firstLine="0" w:firstLineChars="0"/>
              <w:jc w:val="center"/>
              <w:rPr>
                <w:rFonts w:hint="eastAsia" w:ascii="黑体" w:hAnsi="黑体" w:eastAsia="黑体" w:cs="Times New Roman"/>
                <w:bCs/>
                <w:sz w:val="28"/>
                <w:szCs w:val="28"/>
              </w:rPr>
            </w:pPr>
          </w:p>
        </w:tc>
        <w:tc>
          <w:tcPr>
            <w:tcW w:w="3000" w:type="dxa"/>
            <w:shd w:val="clear" w:color="auto" w:fill="auto"/>
            <w:vAlign w:val="center"/>
          </w:tcPr>
          <w:p>
            <w:pPr>
              <w:spacing w:line="300" w:lineRule="auto"/>
              <w:ind w:firstLine="0" w:firstLineChars="0"/>
              <w:jc w:val="center"/>
              <w:rPr>
                <w:rFonts w:hint="eastAsia" w:cs="Times New Roman"/>
                <w:sz w:val="28"/>
                <w:szCs w:val="28"/>
              </w:rPr>
            </w:pPr>
            <w:r>
              <w:rPr>
                <w:rFonts w:hint="eastAsia" w:cs="Times New Roman"/>
                <w:sz w:val="28"/>
                <w:szCs w:val="28"/>
              </w:rPr>
              <w:t>定向仪器操作（</w:t>
            </w:r>
            <w:r>
              <w:rPr>
                <w:rFonts w:cs="Times New Roman"/>
                <w:i/>
                <w:sz w:val="28"/>
                <w:szCs w:val="28"/>
              </w:rPr>
              <w:t>G</w:t>
            </w:r>
            <w:r>
              <w:rPr>
                <w:rFonts w:hint="eastAsia" w:cs="Times New Roman"/>
                <w:sz w:val="28"/>
                <w:szCs w:val="28"/>
              </w:rPr>
              <w:t>）</w:t>
            </w:r>
          </w:p>
        </w:tc>
        <w:tc>
          <w:tcPr>
            <w:tcW w:w="4478" w:type="dxa"/>
            <w:shd w:val="clear" w:color="auto" w:fill="auto"/>
            <w:vAlign w:val="center"/>
          </w:tcPr>
          <w:p>
            <w:pPr>
              <w:spacing w:line="300" w:lineRule="auto"/>
              <w:ind w:firstLine="0" w:firstLineChars="0"/>
              <w:jc w:val="center"/>
              <w:rPr>
                <w:rFonts w:hint="eastAsia" w:cs="Times New Roman"/>
                <w:sz w:val="28"/>
                <w:szCs w:val="28"/>
              </w:rPr>
            </w:pPr>
            <w:r>
              <w:rPr>
                <w:rFonts w:cs="Times New Roman"/>
                <w:i/>
                <w:sz w:val="28"/>
                <w:szCs w:val="28"/>
              </w:rPr>
              <w:t>G</w:t>
            </w:r>
            <w:r>
              <w:rPr>
                <w:rFonts w:cs="Times New Roman"/>
                <w:sz w:val="28"/>
                <w:szCs w:val="28"/>
              </w:rPr>
              <w:t>-</w:t>
            </w:r>
            <w:r>
              <w:rPr>
                <w:rFonts w:hint="eastAsia" w:cs="Times New Roman"/>
                <w:sz w:val="28"/>
                <w:szCs w:val="28"/>
              </w:rPr>
              <w:t>定向仪器操作平均分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8" w:type="dxa"/>
            <w:vMerge w:val="continue"/>
            <w:vAlign w:val="center"/>
          </w:tcPr>
          <w:p>
            <w:pPr>
              <w:spacing w:line="300" w:lineRule="auto"/>
              <w:ind w:firstLine="0" w:firstLineChars="0"/>
              <w:jc w:val="center"/>
              <w:rPr>
                <w:rFonts w:hint="eastAsia" w:ascii="黑体" w:hAnsi="黑体" w:eastAsia="黑体" w:cs="Times New Roman"/>
                <w:bCs/>
                <w:sz w:val="28"/>
                <w:szCs w:val="28"/>
              </w:rPr>
            </w:pPr>
          </w:p>
        </w:tc>
        <w:tc>
          <w:tcPr>
            <w:tcW w:w="3000" w:type="dxa"/>
            <w:shd w:val="clear" w:color="auto" w:fill="auto"/>
            <w:vAlign w:val="center"/>
          </w:tcPr>
          <w:p>
            <w:pPr>
              <w:spacing w:line="300" w:lineRule="auto"/>
              <w:ind w:firstLine="0" w:firstLineChars="0"/>
              <w:jc w:val="center"/>
              <w:rPr>
                <w:rFonts w:hint="eastAsia" w:cs="Times New Roman"/>
                <w:sz w:val="28"/>
                <w:szCs w:val="28"/>
              </w:rPr>
            </w:pPr>
            <w:r>
              <w:rPr>
                <w:rFonts w:hint="eastAsia" w:cs="Times New Roman"/>
                <w:sz w:val="28"/>
                <w:szCs w:val="28"/>
              </w:rPr>
              <w:t>钻井液性能配制（</w:t>
            </w:r>
            <w:r>
              <w:rPr>
                <w:rFonts w:cs="Times New Roman"/>
                <w:i/>
                <w:sz w:val="28"/>
                <w:szCs w:val="28"/>
              </w:rPr>
              <w:t>H</w:t>
            </w:r>
            <w:r>
              <w:rPr>
                <w:rFonts w:hint="eastAsia" w:cs="Times New Roman"/>
                <w:sz w:val="28"/>
                <w:szCs w:val="28"/>
              </w:rPr>
              <w:t>）</w:t>
            </w:r>
          </w:p>
        </w:tc>
        <w:tc>
          <w:tcPr>
            <w:tcW w:w="4478" w:type="dxa"/>
            <w:vAlign w:val="center"/>
          </w:tcPr>
          <w:p>
            <w:pPr>
              <w:spacing w:line="300" w:lineRule="auto"/>
              <w:ind w:firstLine="0" w:firstLineChars="0"/>
              <w:jc w:val="center"/>
              <w:rPr>
                <w:rFonts w:hint="eastAsia" w:cs="Times New Roman"/>
                <w:sz w:val="28"/>
                <w:szCs w:val="28"/>
              </w:rPr>
            </w:pPr>
            <w:r>
              <w:rPr>
                <w:rFonts w:cs="Times New Roman"/>
                <w:i/>
                <w:sz w:val="28"/>
                <w:szCs w:val="28"/>
              </w:rPr>
              <w:t>H</w:t>
            </w:r>
            <w:r>
              <w:rPr>
                <w:rFonts w:cs="Times New Roman"/>
                <w:sz w:val="28"/>
                <w:szCs w:val="28"/>
              </w:rPr>
              <w:t>-</w:t>
            </w:r>
            <w:r>
              <w:rPr>
                <w:rFonts w:hint="eastAsia" w:cs="Times New Roman"/>
                <w:sz w:val="28"/>
                <w:szCs w:val="28"/>
              </w:rPr>
              <w:t>钻井液性能配制平均分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8" w:type="dxa"/>
            <w:vMerge w:val="continue"/>
            <w:vAlign w:val="center"/>
          </w:tcPr>
          <w:p>
            <w:pPr>
              <w:spacing w:line="300" w:lineRule="auto"/>
              <w:ind w:firstLine="0" w:firstLineChars="0"/>
              <w:jc w:val="center"/>
              <w:rPr>
                <w:rFonts w:hint="eastAsia" w:ascii="黑体" w:hAnsi="黑体" w:eastAsia="黑体" w:cs="Times New Roman"/>
                <w:bCs/>
                <w:sz w:val="28"/>
                <w:szCs w:val="28"/>
              </w:rPr>
            </w:pPr>
          </w:p>
        </w:tc>
        <w:tc>
          <w:tcPr>
            <w:tcW w:w="3000" w:type="dxa"/>
            <w:shd w:val="clear" w:color="auto" w:fill="auto"/>
            <w:vAlign w:val="center"/>
          </w:tcPr>
          <w:p>
            <w:pPr>
              <w:spacing w:line="300" w:lineRule="auto"/>
              <w:ind w:firstLine="0" w:firstLineChars="0"/>
              <w:jc w:val="center"/>
              <w:rPr>
                <w:rFonts w:hint="eastAsia" w:cs="Times New Roman"/>
                <w:sz w:val="28"/>
                <w:szCs w:val="28"/>
              </w:rPr>
            </w:pPr>
            <w:r>
              <w:rPr>
                <w:rFonts w:hint="eastAsia" w:cs="Times New Roman"/>
                <w:sz w:val="28"/>
                <w:szCs w:val="28"/>
              </w:rPr>
              <w:t>车载钻机实操及</w:t>
            </w:r>
          </w:p>
          <w:p>
            <w:pPr>
              <w:spacing w:line="300" w:lineRule="auto"/>
              <w:ind w:firstLine="0" w:firstLineChars="0"/>
              <w:jc w:val="center"/>
              <w:rPr>
                <w:rFonts w:hint="eastAsia" w:cs="Times New Roman"/>
                <w:sz w:val="28"/>
                <w:szCs w:val="28"/>
              </w:rPr>
            </w:pPr>
            <w:r>
              <w:rPr>
                <w:rFonts w:hint="eastAsia" w:cs="Times New Roman"/>
                <w:sz w:val="28"/>
                <w:szCs w:val="28"/>
              </w:rPr>
              <w:t>冲击器拆装（</w:t>
            </w:r>
            <w:r>
              <w:rPr>
                <w:rFonts w:cs="Times New Roman"/>
                <w:i/>
                <w:sz w:val="28"/>
                <w:szCs w:val="28"/>
              </w:rPr>
              <w:t>I</w:t>
            </w:r>
            <w:r>
              <w:rPr>
                <w:rFonts w:hint="eastAsia" w:cs="Times New Roman"/>
                <w:sz w:val="28"/>
                <w:szCs w:val="28"/>
              </w:rPr>
              <w:t>）</w:t>
            </w:r>
          </w:p>
        </w:tc>
        <w:tc>
          <w:tcPr>
            <w:tcW w:w="4478" w:type="dxa"/>
            <w:vAlign w:val="center"/>
          </w:tcPr>
          <w:p>
            <w:pPr>
              <w:spacing w:line="300" w:lineRule="auto"/>
              <w:ind w:firstLine="0" w:firstLineChars="0"/>
              <w:jc w:val="center"/>
              <w:rPr>
                <w:rFonts w:hint="eastAsia" w:cs="Times New Roman"/>
                <w:spacing w:val="-20"/>
                <w:sz w:val="28"/>
                <w:szCs w:val="28"/>
              </w:rPr>
            </w:pPr>
            <w:r>
              <w:rPr>
                <w:rFonts w:cs="Times New Roman"/>
                <w:i/>
                <w:spacing w:val="-20"/>
                <w:sz w:val="28"/>
                <w:szCs w:val="28"/>
              </w:rPr>
              <w:t>I</w:t>
            </w:r>
            <w:r>
              <w:rPr>
                <w:rFonts w:cs="Times New Roman"/>
                <w:spacing w:val="-20"/>
                <w:sz w:val="28"/>
                <w:szCs w:val="28"/>
              </w:rPr>
              <w:t>-</w:t>
            </w:r>
            <w:r>
              <w:rPr>
                <w:rFonts w:hint="eastAsia" w:cs="Times New Roman"/>
                <w:spacing w:val="-20"/>
                <w:sz w:val="28"/>
                <w:szCs w:val="28"/>
              </w:rPr>
              <w:t>车载钻机实操及冲击器拆装得分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8" w:type="dxa"/>
            <w:vMerge w:val="restart"/>
            <w:vAlign w:val="center"/>
          </w:tcPr>
          <w:p>
            <w:pPr>
              <w:spacing w:line="300" w:lineRule="auto"/>
              <w:ind w:firstLine="0" w:firstLineChars="0"/>
              <w:jc w:val="center"/>
              <w:rPr>
                <w:rFonts w:hint="eastAsia" w:ascii="黑体" w:hAnsi="黑体" w:eastAsia="黑体" w:cs="Times New Roman"/>
                <w:bCs/>
                <w:sz w:val="28"/>
                <w:szCs w:val="28"/>
              </w:rPr>
            </w:pPr>
            <w:r>
              <w:rPr>
                <w:rFonts w:hint="eastAsia" w:ascii="黑体" w:hAnsi="黑体" w:eastAsia="黑体" w:cs="Times New Roman"/>
                <w:bCs/>
                <w:sz w:val="28"/>
                <w:szCs w:val="28"/>
              </w:rPr>
              <w:t>全能</w:t>
            </w:r>
          </w:p>
        </w:tc>
        <w:tc>
          <w:tcPr>
            <w:tcW w:w="3000" w:type="dxa"/>
            <w:vAlign w:val="center"/>
          </w:tcPr>
          <w:p>
            <w:pPr>
              <w:spacing w:line="300" w:lineRule="auto"/>
              <w:ind w:firstLine="0" w:firstLineChars="0"/>
              <w:jc w:val="center"/>
              <w:rPr>
                <w:rFonts w:hint="eastAsia" w:cs="Times New Roman"/>
                <w:sz w:val="28"/>
                <w:szCs w:val="28"/>
              </w:rPr>
            </w:pPr>
            <w:r>
              <w:rPr>
                <w:rFonts w:hint="eastAsia" w:cs="Times New Roman"/>
                <w:sz w:val="28"/>
                <w:szCs w:val="28"/>
              </w:rPr>
              <w:t>战斗员个人全能（</w:t>
            </w:r>
            <w:r>
              <w:rPr>
                <w:rFonts w:cs="Times New Roman"/>
                <w:i/>
                <w:sz w:val="28"/>
                <w:szCs w:val="28"/>
              </w:rPr>
              <w:t>J</w:t>
            </w:r>
            <w:r>
              <w:rPr>
                <w:rFonts w:hint="eastAsia" w:cs="Times New Roman"/>
                <w:sz w:val="28"/>
                <w:szCs w:val="28"/>
              </w:rPr>
              <w:t>）</w:t>
            </w:r>
          </w:p>
        </w:tc>
        <w:tc>
          <w:tcPr>
            <w:tcW w:w="4478" w:type="dxa"/>
            <w:vAlign w:val="center"/>
          </w:tcPr>
          <w:p>
            <w:pPr>
              <w:spacing w:line="300" w:lineRule="auto"/>
              <w:ind w:firstLine="0" w:firstLineChars="0"/>
              <w:jc w:val="center"/>
              <w:rPr>
                <w:rFonts w:hint="eastAsia" w:cs="Times New Roman"/>
                <w:i/>
                <w:sz w:val="28"/>
                <w:szCs w:val="28"/>
              </w:rPr>
            </w:pPr>
            <w:r>
              <w:rPr>
                <w:rFonts w:cs="Times New Roman"/>
                <w:i/>
                <w:sz w:val="28"/>
                <w:szCs w:val="28"/>
              </w:rPr>
              <w:t>I</w:t>
            </w:r>
            <w:r>
              <w:rPr>
                <w:rFonts w:cs="Times New Roman"/>
                <w:iCs/>
                <w:sz w:val="28"/>
                <w:szCs w:val="28"/>
              </w:rPr>
              <w:t>=0.25</w:t>
            </w:r>
            <w:r>
              <w:rPr>
                <w:rFonts w:cs="Times New Roman"/>
                <w:i/>
                <w:sz w:val="28"/>
                <w:szCs w:val="28"/>
              </w:rPr>
              <w:t>A</w:t>
            </w:r>
            <w:r>
              <w:rPr>
                <w:rFonts w:cs="Times New Roman"/>
                <w:iCs/>
                <w:sz w:val="28"/>
                <w:szCs w:val="28"/>
              </w:rPr>
              <w:t>+0.25</w:t>
            </w:r>
            <w:r>
              <w:rPr>
                <w:rFonts w:cs="Times New Roman"/>
                <w:i/>
                <w:sz w:val="28"/>
                <w:szCs w:val="28"/>
              </w:rPr>
              <w:t>B</w:t>
            </w:r>
            <w:r>
              <w:rPr>
                <w:rFonts w:cs="Times New Roman"/>
                <w:iCs/>
                <w:sz w:val="28"/>
                <w:szCs w:val="28"/>
              </w:rPr>
              <w:t>+0.25</w:t>
            </w:r>
            <w:r>
              <w:rPr>
                <w:rFonts w:cs="Times New Roman"/>
                <w:i/>
                <w:sz w:val="28"/>
                <w:szCs w:val="28"/>
              </w:rPr>
              <w:t>C</w:t>
            </w:r>
            <w:r>
              <w:rPr>
                <w:rFonts w:cs="Times New Roman"/>
                <w:iCs/>
                <w:sz w:val="28"/>
                <w:szCs w:val="28"/>
              </w:rPr>
              <w:t>+0.25</w:t>
            </w:r>
            <w:r>
              <w:rPr>
                <w:rFonts w:cs="Times New Roman"/>
                <w:i/>
                <w:sz w:val="28"/>
                <w:szCs w:val="28"/>
              </w:rPr>
              <w:t>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038" w:type="dxa"/>
            <w:vMerge w:val="continue"/>
            <w:vAlign w:val="center"/>
          </w:tcPr>
          <w:p>
            <w:pPr>
              <w:spacing w:line="300" w:lineRule="auto"/>
              <w:ind w:firstLine="0" w:firstLineChars="0"/>
              <w:jc w:val="center"/>
              <w:rPr>
                <w:rFonts w:hint="eastAsia" w:cs="Times New Roman"/>
                <w:sz w:val="28"/>
                <w:szCs w:val="28"/>
              </w:rPr>
            </w:pPr>
          </w:p>
        </w:tc>
        <w:tc>
          <w:tcPr>
            <w:tcW w:w="3000" w:type="dxa"/>
            <w:vAlign w:val="center"/>
          </w:tcPr>
          <w:p>
            <w:pPr>
              <w:spacing w:line="300" w:lineRule="auto"/>
              <w:ind w:firstLine="0" w:firstLineChars="0"/>
              <w:jc w:val="center"/>
              <w:rPr>
                <w:rFonts w:hint="eastAsia" w:cs="Times New Roman"/>
                <w:sz w:val="28"/>
                <w:szCs w:val="28"/>
              </w:rPr>
            </w:pPr>
            <w:r>
              <w:rPr>
                <w:rFonts w:hint="eastAsia" w:cs="Times New Roman"/>
                <w:sz w:val="28"/>
                <w:szCs w:val="28"/>
              </w:rPr>
              <w:t>团体全能（</w:t>
            </w:r>
            <w:r>
              <w:rPr>
                <w:rFonts w:cs="Times New Roman"/>
                <w:i/>
                <w:sz w:val="28"/>
                <w:szCs w:val="28"/>
              </w:rPr>
              <w:t>K</w:t>
            </w:r>
            <w:r>
              <w:rPr>
                <w:rFonts w:hint="eastAsia" w:cs="Times New Roman"/>
                <w:sz w:val="28"/>
                <w:szCs w:val="28"/>
              </w:rPr>
              <w:t>）</w:t>
            </w:r>
          </w:p>
        </w:tc>
        <w:tc>
          <w:tcPr>
            <w:tcW w:w="4478" w:type="dxa"/>
            <w:vAlign w:val="center"/>
          </w:tcPr>
          <w:p>
            <w:pPr>
              <w:spacing w:line="300" w:lineRule="auto"/>
              <w:ind w:firstLine="0" w:firstLineChars="0"/>
              <w:jc w:val="center"/>
              <w:rPr>
                <w:rFonts w:hint="eastAsia" w:cs="Times New Roman"/>
                <w:i/>
                <w:sz w:val="28"/>
                <w:szCs w:val="28"/>
              </w:rPr>
            </w:pPr>
            <w:r>
              <w:rPr>
                <w:rFonts w:cs="Times New Roman"/>
                <w:i/>
                <w:sz w:val="28"/>
                <w:szCs w:val="28"/>
              </w:rPr>
              <w:t>J</w:t>
            </w:r>
            <w:r>
              <w:rPr>
                <w:rFonts w:cs="Times New Roman"/>
                <w:iCs/>
                <w:sz w:val="28"/>
                <w:szCs w:val="28"/>
              </w:rPr>
              <w:t>=0.1</w:t>
            </w:r>
            <w:r>
              <w:rPr>
                <w:rFonts w:cs="Times New Roman"/>
                <w:i/>
                <w:sz w:val="28"/>
                <w:szCs w:val="28"/>
              </w:rPr>
              <w:t>E</w:t>
            </w:r>
            <w:r>
              <w:rPr>
                <w:rFonts w:cs="Times New Roman"/>
                <w:iCs/>
                <w:sz w:val="28"/>
                <w:szCs w:val="28"/>
              </w:rPr>
              <w:t>+0.1</w:t>
            </w:r>
            <w:r>
              <w:rPr>
                <w:rFonts w:cs="Times New Roman"/>
                <w:i/>
                <w:sz w:val="28"/>
                <w:szCs w:val="28"/>
              </w:rPr>
              <w:t>F</w:t>
            </w:r>
            <w:r>
              <w:rPr>
                <w:rFonts w:cs="Times New Roman"/>
                <w:iCs/>
                <w:sz w:val="28"/>
                <w:szCs w:val="28"/>
              </w:rPr>
              <w:t>+0.2</w:t>
            </w:r>
            <w:r>
              <w:rPr>
                <w:rFonts w:cs="Times New Roman"/>
                <w:i/>
                <w:sz w:val="28"/>
                <w:szCs w:val="28"/>
              </w:rPr>
              <w:t>G</w:t>
            </w:r>
            <w:r>
              <w:rPr>
                <w:rFonts w:cs="Times New Roman"/>
                <w:iCs/>
                <w:sz w:val="28"/>
                <w:szCs w:val="28"/>
              </w:rPr>
              <w:t>+0.2</w:t>
            </w:r>
            <w:r>
              <w:rPr>
                <w:rFonts w:cs="Times New Roman"/>
                <w:i/>
                <w:sz w:val="28"/>
                <w:szCs w:val="28"/>
              </w:rPr>
              <w:t>H</w:t>
            </w:r>
            <w:r>
              <w:rPr>
                <w:rFonts w:cs="Times New Roman"/>
                <w:iCs/>
                <w:sz w:val="28"/>
                <w:szCs w:val="28"/>
              </w:rPr>
              <w:t>+0.4</w:t>
            </w:r>
            <w:r>
              <w:rPr>
                <w:rFonts w:cs="Times New Roman"/>
                <w:i/>
                <w:sz w:val="28"/>
                <w:szCs w:val="28"/>
              </w:rPr>
              <w:t>I</w:t>
            </w:r>
          </w:p>
        </w:tc>
      </w:tr>
    </w:tbl>
    <w:p>
      <w:pPr>
        <w:ind w:firstLine="640"/>
        <w:rPr>
          <w:rFonts w:hint="eastAsia"/>
        </w:rPr>
      </w:pPr>
      <w:r>
        <w:br w:type="page"/>
      </w:r>
    </w:p>
    <w:p>
      <w:pPr>
        <w:ind w:firstLine="0" w:firstLineChars="0"/>
        <w:jc w:val="center"/>
        <w:rPr>
          <w:rFonts w:hint="eastAsia"/>
          <w:b/>
          <w:bCs/>
          <w:sz w:val="30"/>
          <w:szCs w:val="30"/>
        </w:rPr>
      </w:pPr>
      <w:r>
        <w:rPr>
          <w:rFonts w:hint="eastAsia"/>
          <w:b/>
          <w:bCs/>
          <w:sz w:val="30"/>
          <w:szCs w:val="30"/>
        </w:rPr>
        <w:t>表</w:t>
      </w:r>
      <w:r>
        <w:rPr>
          <w:b/>
          <w:bCs/>
          <w:sz w:val="30"/>
          <w:szCs w:val="30"/>
        </w:rPr>
        <w:t xml:space="preserve">4 </w:t>
      </w:r>
      <w:r>
        <w:rPr>
          <w:rFonts w:hint="eastAsia"/>
          <w:b/>
          <w:bCs/>
          <w:sz w:val="30"/>
          <w:szCs w:val="30"/>
        </w:rPr>
        <w:t>排水组成绩统计规则</w:t>
      </w:r>
    </w:p>
    <w:tbl>
      <w:tblPr>
        <w:tblStyle w:val="1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
        <w:gridCol w:w="3544"/>
        <w:gridCol w:w="39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vAlign w:val="center"/>
          </w:tcPr>
          <w:p>
            <w:pPr>
              <w:spacing w:line="300" w:lineRule="auto"/>
              <w:ind w:firstLine="0" w:firstLineChars="0"/>
              <w:jc w:val="center"/>
              <w:rPr>
                <w:rFonts w:hint="eastAsia" w:ascii="黑体" w:hAnsi="黑体" w:eastAsia="黑体" w:cs="Times New Roman"/>
                <w:bCs/>
                <w:sz w:val="28"/>
                <w:szCs w:val="28"/>
              </w:rPr>
            </w:pPr>
            <w:r>
              <w:rPr>
                <w:rFonts w:hint="eastAsia" w:ascii="黑体" w:hAnsi="黑体" w:eastAsia="黑体" w:cs="Times New Roman"/>
                <w:bCs/>
                <w:sz w:val="28"/>
                <w:szCs w:val="28"/>
              </w:rPr>
              <w:t>类别</w:t>
            </w:r>
          </w:p>
        </w:tc>
        <w:tc>
          <w:tcPr>
            <w:tcW w:w="3544" w:type="dxa"/>
            <w:vAlign w:val="center"/>
          </w:tcPr>
          <w:p>
            <w:pPr>
              <w:spacing w:line="300" w:lineRule="auto"/>
              <w:ind w:firstLine="0" w:firstLineChars="0"/>
              <w:jc w:val="center"/>
              <w:rPr>
                <w:rFonts w:hint="eastAsia" w:ascii="黑体" w:hAnsi="黑体" w:eastAsia="黑体" w:cs="Times New Roman"/>
                <w:bCs/>
                <w:sz w:val="28"/>
                <w:szCs w:val="28"/>
              </w:rPr>
            </w:pPr>
            <w:r>
              <w:rPr>
                <w:rFonts w:hint="eastAsia" w:ascii="黑体" w:hAnsi="黑体" w:eastAsia="黑体" w:cs="Times New Roman"/>
                <w:bCs/>
                <w:sz w:val="28"/>
                <w:szCs w:val="28"/>
              </w:rPr>
              <w:t>项目名称</w:t>
            </w:r>
          </w:p>
        </w:tc>
        <w:tc>
          <w:tcPr>
            <w:tcW w:w="3900" w:type="dxa"/>
            <w:vAlign w:val="center"/>
          </w:tcPr>
          <w:p>
            <w:pPr>
              <w:spacing w:line="300" w:lineRule="auto"/>
              <w:ind w:firstLine="0" w:firstLineChars="0"/>
              <w:jc w:val="center"/>
              <w:rPr>
                <w:rFonts w:hint="eastAsia" w:ascii="黑体" w:hAnsi="黑体" w:eastAsia="黑体" w:cs="Times New Roman"/>
                <w:bCs/>
                <w:sz w:val="28"/>
                <w:szCs w:val="28"/>
              </w:rPr>
            </w:pPr>
            <w:r>
              <w:rPr>
                <w:rFonts w:hint="eastAsia" w:ascii="黑体" w:hAnsi="黑体" w:eastAsia="黑体" w:cs="Times New Roman"/>
                <w:bCs/>
                <w:sz w:val="28"/>
                <w:szCs w:val="28"/>
              </w:rPr>
              <w:t>得分方法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vMerge w:val="restart"/>
            <w:vAlign w:val="center"/>
          </w:tcPr>
          <w:p>
            <w:pPr>
              <w:spacing w:line="300" w:lineRule="auto"/>
              <w:ind w:firstLine="0" w:firstLineChars="0"/>
              <w:jc w:val="center"/>
              <w:rPr>
                <w:rFonts w:hint="eastAsia" w:ascii="黑体" w:hAnsi="黑体" w:eastAsia="黑体" w:cs="Times New Roman"/>
                <w:sz w:val="28"/>
                <w:szCs w:val="28"/>
              </w:rPr>
            </w:pPr>
            <w:r>
              <w:rPr>
                <w:rFonts w:hint="eastAsia" w:ascii="黑体" w:hAnsi="黑体" w:eastAsia="黑体" w:cs="Times New Roman"/>
                <w:sz w:val="28"/>
                <w:szCs w:val="28"/>
              </w:rPr>
              <w:t>个人单项</w:t>
            </w:r>
          </w:p>
        </w:tc>
        <w:tc>
          <w:tcPr>
            <w:tcW w:w="3544" w:type="dxa"/>
            <w:vAlign w:val="center"/>
          </w:tcPr>
          <w:p>
            <w:pPr>
              <w:spacing w:line="300" w:lineRule="auto"/>
              <w:ind w:firstLine="0" w:firstLineChars="0"/>
              <w:jc w:val="center"/>
              <w:rPr>
                <w:rFonts w:hint="eastAsia" w:cs="Times New Roman"/>
                <w:sz w:val="28"/>
                <w:szCs w:val="28"/>
              </w:rPr>
            </w:pPr>
            <w:r>
              <w:rPr>
                <w:rFonts w:hint="eastAsia" w:cs="Times New Roman"/>
                <w:sz w:val="28"/>
                <w:szCs w:val="28"/>
              </w:rPr>
              <w:t>理论考试（</w:t>
            </w:r>
            <w:r>
              <w:rPr>
                <w:rFonts w:cs="Times New Roman"/>
                <w:i/>
                <w:sz w:val="28"/>
                <w:szCs w:val="28"/>
              </w:rPr>
              <w:t>A</w:t>
            </w:r>
            <w:r>
              <w:rPr>
                <w:rFonts w:hint="eastAsia" w:cs="Times New Roman"/>
                <w:sz w:val="28"/>
                <w:szCs w:val="28"/>
              </w:rPr>
              <w:t>）</w:t>
            </w:r>
          </w:p>
        </w:tc>
        <w:tc>
          <w:tcPr>
            <w:tcW w:w="3900" w:type="dxa"/>
            <w:vAlign w:val="center"/>
          </w:tcPr>
          <w:p>
            <w:pPr>
              <w:spacing w:line="300" w:lineRule="auto"/>
              <w:ind w:firstLine="0" w:firstLineChars="0"/>
              <w:jc w:val="center"/>
              <w:rPr>
                <w:rFonts w:hint="eastAsia" w:cs="Times New Roman"/>
                <w:sz w:val="28"/>
                <w:szCs w:val="28"/>
              </w:rPr>
            </w:pPr>
            <w:r>
              <w:rPr>
                <w:rFonts w:cs="Times New Roman"/>
                <w:i/>
                <w:sz w:val="28"/>
                <w:szCs w:val="28"/>
              </w:rPr>
              <w:t>A</w:t>
            </w:r>
            <w:r>
              <w:rPr>
                <w:rFonts w:cs="Times New Roman"/>
                <w:i/>
                <w:sz w:val="28"/>
                <w:szCs w:val="28"/>
                <w:vertAlign w:val="subscript"/>
              </w:rPr>
              <w:t>i</w:t>
            </w:r>
            <w:r>
              <w:rPr>
                <w:rFonts w:cs="Times New Roman"/>
                <w:sz w:val="28"/>
                <w:szCs w:val="28"/>
              </w:rPr>
              <w:t>-</w:t>
            </w:r>
            <w:r>
              <w:rPr>
                <w:rFonts w:hint="eastAsia" w:cs="Times New Roman"/>
                <w:sz w:val="28"/>
                <w:szCs w:val="28"/>
              </w:rPr>
              <w:t>个人卷面得分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vMerge w:val="continue"/>
            <w:vAlign w:val="center"/>
          </w:tcPr>
          <w:p>
            <w:pPr>
              <w:spacing w:line="300" w:lineRule="auto"/>
              <w:ind w:firstLine="0" w:firstLineChars="0"/>
              <w:jc w:val="center"/>
              <w:rPr>
                <w:rFonts w:hint="eastAsia" w:ascii="黑体" w:hAnsi="黑体" w:eastAsia="黑体" w:cs="Times New Roman"/>
                <w:sz w:val="28"/>
                <w:szCs w:val="28"/>
              </w:rPr>
            </w:pPr>
          </w:p>
        </w:tc>
        <w:tc>
          <w:tcPr>
            <w:tcW w:w="3544" w:type="dxa"/>
            <w:vAlign w:val="center"/>
          </w:tcPr>
          <w:p>
            <w:pPr>
              <w:spacing w:line="300" w:lineRule="auto"/>
              <w:ind w:firstLine="0" w:firstLineChars="0"/>
              <w:jc w:val="center"/>
              <w:rPr>
                <w:rFonts w:hint="eastAsia" w:cs="Times New Roman"/>
                <w:sz w:val="28"/>
                <w:szCs w:val="28"/>
              </w:rPr>
            </w:pPr>
            <w:r>
              <w:rPr>
                <w:rFonts w:hint="eastAsia" w:cs="Times New Roman"/>
                <w:sz w:val="28"/>
                <w:szCs w:val="28"/>
              </w:rPr>
              <w:t>综合技能（</w:t>
            </w:r>
            <w:r>
              <w:rPr>
                <w:rFonts w:cs="Times New Roman"/>
                <w:i/>
                <w:sz w:val="28"/>
                <w:szCs w:val="28"/>
              </w:rPr>
              <w:t>B</w:t>
            </w:r>
            <w:r>
              <w:rPr>
                <w:rFonts w:hint="eastAsia" w:cs="Times New Roman"/>
                <w:sz w:val="28"/>
                <w:szCs w:val="28"/>
              </w:rPr>
              <w:t>）</w:t>
            </w:r>
          </w:p>
        </w:tc>
        <w:tc>
          <w:tcPr>
            <w:tcW w:w="3900" w:type="dxa"/>
            <w:vAlign w:val="center"/>
          </w:tcPr>
          <w:p>
            <w:pPr>
              <w:spacing w:line="300" w:lineRule="auto"/>
              <w:ind w:firstLine="0" w:firstLineChars="0"/>
              <w:jc w:val="center"/>
              <w:rPr>
                <w:rFonts w:hint="eastAsia" w:cs="Times New Roman"/>
                <w:sz w:val="28"/>
                <w:szCs w:val="28"/>
              </w:rPr>
            </w:pPr>
            <w:r>
              <w:rPr>
                <w:rFonts w:cs="Times New Roman"/>
                <w:i/>
                <w:sz w:val="28"/>
                <w:szCs w:val="28"/>
              </w:rPr>
              <w:t>B</w:t>
            </w:r>
            <w:r>
              <w:rPr>
                <w:rFonts w:cs="Times New Roman"/>
                <w:i/>
                <w:sz w:val="28"/>
                <w:szCs w:val="28"/>
                <w:vertAlign w:val="subscript"/>
              </w:rPr>
              <w:t>i</w:t>
            </w:r>
            <w:r>
              <w:rPr>
                <w:rFonts w:cs="Times New Roman"/>
                <w:sz w:val="28"/>
                <w:szCs w:val="28"/>
              </w:rPr>
              <w:t>-</w:t>
            </w:r>
            <w:r>
              <w:rPr>
                <w:rFonts w:hint="eastAsia" w:cs="Times New Roman"/>
                <w:sz w:val="28"/>
                <w:szCs w:val="28"/>
              </w:rPr>
              <w:t>综合技能得分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846" w:type="dxa"/>
            <w:vMerge w:val="continue"/>
            <w:vAlign w:val="center"/>
          </w:tcPr>
          <w:p>
            <w:pPr>
              <w:spacing w:line="300" w:lineRule="auto"/>
              <w:ind w:firstLine="0" w:firstLineChars="0"/>
              <w:jc w:val="center"/>
              <w:rPr>
                <w:rFonts w:hint="eastAsia" w:ascii="黑体" w:hAnsi="黑体" w:eastAsia="黑体" w:cs="Times New Roman"/>
                <w:sz w:val="28"/>
                <w:szCs w:val="28"/>
              </w:rPr>
            </w:pPr>
          </w:p>
        </w:tc>
        <w:tc>
          <w:tcPr>
            <w:tcW w:w="3544" w:type="dxa"/>
            <w:vAlign w:val="center"/>
          </w:tcPr>
          <w:p>
            <w:pPr>
              <w:spacing w:line="300" w:lineRule="auto"/>
              <w:ind w:firstLine="0" w:firstLineChars="0"/>
              <w:jc w:val="center"/>
              <w:rPr>
                <w:rFonts w:hint="eastAsia" w:cs="Times New Roman"/>
                <w:sz w:val="28"/>
                <w:szCs w:val="28"/>
              </w:rPr>
            </w:pPr>
            <w:r>
              <w:rPr>
                <w:rFonts w:hint="eastAsia" w:cs="Times New Roman"/>
                <w:sz w:val="28"/>
                <w:szCs w:val="28"/>
              </w:rPr>
              <w:t>医疗急救单人赛（</w:t>
            </w:r>
            <w:r>
              <w:rPr>
                <w:rFonts w:cs="Times New Roman"/>
                <w:i/>
                <w:sz w:val="28"/>
                <w:szCs w:val="28"/>
              </w:rPr>
              <w:t>C</w:t>
            </w:r>
            <w:r>
              <w:rPr>
                <w:rFonts w:hint="eastAsia" w:cs="Times New Roman"/>
                <w:sz w:val="28"/>
                <w:szCs w:val="28"/>
              </w:rPr>
              <w:t>）</w:t>
            </w:r>
          </w:p>
        </w:tc>
        <w:tc>
          <w:tcPr>
            <w:tcW w:w="3900" w:type="dxa"/>
            <w:vAlign w:val="center"/>
          </w:tcPr>
          <w:p>
            <w:pPr>
              <w:spacing w:line="300" w:lineRule="auto"/>
              <w:ind w:firstLine="0" w:firstLineChars="0"/>
              <w:jc w:val="center"/>
              <w:rPr>
                <w:rFonts w:hint="eastAsia" w:cs="Times New Roman"/>
                <w:sz w:val="28"/>
                <w:szCs w:val="28"/>
              </w:rPr>
            </w:pPr>
            <w:r>
              <w:rPr>
                <w:rFonts w:cs="Times New Roman"/>
                <w:i/>
                <w:sz w:val="28"/>
                <w:szCs w:val="28"/>
              </w:rPr>
              <w:t>C</w:t>
            </w:r>
            <w:r>
              <w:rPr>
                <w:rFonts w:cs="Times New Roman"/>
                <w:i/>
                <w:sz w:val="28"/>
                <w:szCs w:val="28"/>
                <w:vertAlign w:val="subscript"/>
              </w:rPr>
              <w:t>i</w:t>
            </w:r>
            <w:r>
              <w:rPr>
                <w:rFonts w:cs="Times New Roman"/>
                <w:sz w:val="28"/>
                <w:szCs w:val="28"/>
              </w:rPr>
              <w:t>-</w:t>
            </w:r>
            <w:r>
              <w:rPr>
                <w:rFonts w:hint="eastAsia" w:cs="Times New Roman"/>
                <w:sz w:val="28"/>
                <w:szCs w:val="28"/>
              </w:rPr>
              <w:t>医疗急救单人赛得分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vMerge w:val="restart"/>
            <w:vAlign w:val="center"/>
          </w:tcPr>
          <w:p>
            <w:pPr>
              <w:spacing w:line="300" w:lineRule="auto"/>
              <w:ind w:firstLine="0" w:firstLineChars="0"/>
              <w:jc w:val="center"/>
              <w:rPr>
                <w:rFonts w:hint="eastAsia" w:ascii="黑体" w:hAnsi="黑体" w:eastAsia="黑体" w:cs="Times New Roman"/>
                <w:sz w:val="28"/>
                <w:szCs w:val="28"/>
              </w:rPr>
            </w:pPr>
            <w:r>
              <w:rPr>
                <w:rFonts w:hint="eastAsia" w:ascii="黑体" w:hAnsi="黑体" w:eastAsia="黑体" w:cs="Times New Roman"/>
                <w:sz w:val="28"/>
                <w:szCs w:val="28"/>
              </w:rPr>
              <w:t>团体单项</w:t>
            </w:r>
          </w:p>
          <w:p>
            <w:pPr>
              <w:spacing w:line="300" w:lineRule="auto"/>
              <w:ind w:firstLine="560"/>
              <w:jc w:val="center"/>
              <w:rPr>
                <w:rFonts w:hint="eastAsia" w:ascii="黑体" w:hAnsi="黑体" w:eastAsia="黑体" w:cs="Times New Roman"/>
                <w:sz w:val="28"/>
                <w:szCs w:val="28"/>
              </w:rPr>
            </w:pPr>
          </w:p>
        </w:tc>
        <w:tc>
          <w:tcPr>
            <w:tcW w:w="3544" w:type="dxa"/>
            <w:shd w:val="clear" w:color="auto" w:fill="auto"/>
            <w:vAlign w:val="center"/>
          </w:tcPr>
          <w:p>
            <w:pPr>
              <w:spacing w:line="300" w:lineRule="auto"/>
              <w:ind w:firstLine="0" w:firstLineChars="0"/>
              <w:jc w:val="center"/>
              <w:rPr>
                <w:rFonts w:hint="eastAsia" w:cs="Times New Roman"/>
                <w:sz w:val="28"/>
                <w:szCs w:val="28"/>
              </w:rPr>
            </w:pPr>
            <w:r>
              <w:rPr>
                <w:rFonts w:hint="eastAsia" w:cs="Times New Roman"/>
                <w:sz w:val="28"/>
                <w:szCs w:val="28"/>
              </w:rPr>
              <w:t>理论考试（</w:t>
            </w:r>
            <w:r>
              <w:rPr>
                <w:rFonts w:cs="Times New Roman"/>
                <w:i/>
                <w:sz w:val="28"/>
                <w:szCs w:val="28"/>
              </w:rPr>
              <w:t>D</w:t>
            </w:r>
            <w:r>
              <w:rPr>
                <w:rFonts w:hint="eastAsia" w:cs="Times New Roman"/>
                <w:sz w:val="28"/>
                <w:szCs w:val="28"/>
              </w:rPr>
              <w:t>）</w:t>
            </w:r>
          </w:p>
        </w:tc>
        <w:tc>
          <w:tcPr>
            <w:tcW w:w="3900" w:type="dxa"/>
            <w:shd w:val="clear" w:color="auto" w:fill="auto"/>
            <w:vAlign w:val="center"/>
          </w:tcPr>
          <w:p>
            <w:pPr>
              <w:spacing w:line="300" w:lineRule="auto"/>
              <w:ind w:firstLine="0" w:firstLineChars="0"/>
              <w:jc w:val="center"/>
              <w:rPr>
                <w:rFonts w:hint="eastAsia" w:cs="Times New Roman"/>
                <w:sz w:val="28"/>
                <w:szCs w:val="28"/>
              </w:rPr>
            </w:pPr>
            <m:oMathPara>
              <m:oMath>
                <m:r>
                  <m:rPr/>
                  <w:rPr>
                    <w:rFonts w:ascii="Cambria Math" w:cs="Times New Roman"/>
                    <w:sz w:val="28"/>
                    <w:szCs w:val="28"/>
                  </w:rPr>
                  <m:t>D=</m:t>
                </m:r>
                <m:nary>
                  <m:naryPr>
                    <m:chr m:val="∑"/>
                    <m:ctrlPr>
                      <w:rPr>
                        <w:rFonts w:ascii="Cambria Math" w:hAnsi="Cambria Math" w:cs="Times New Roman"/>
                        <w:i/>
                        <w:sz w:val="28"/>
                        <w:szCs w:val="28"/>
                      </w:rPr>
                    </m:ctrlPr>
                  </m:naryPr>
                  <m:sub>
                    <m:r>
                      <m:rPr/>
                      <w:rPr>
                        <w:rFonts w:ascii="Cambria Math" w:cs="Times New Roman"/>
                        <w:sz w:val="28"/>
                        <w:szCs w:val="28"/>
                      </w:rPr>
                      <m:t>i=1</m:t>
                    </m:r>
                    <m:ctrlPr>
                      <w:rPr>
                        <w:rFonts w:ascii="Cambria Math" w:hAnsi="Cambria Math" w:cs="Times New Roman"/>
                        <w:i/>
                        <w:sz w:val="28"/>
                        <w:szCs w:val="28"/>
                      </w:rPr>
                    </m:ctrlPr>
                  </m:sub>
                  <m:sup>
                    <m:r>
                      <m:rPr/>
                      <w:rPr>
                        <w:rFonts w:ascii="Cambria Math" w:cs="Times New Roman"/>
                        <w:sz w:val="28"/>
                        <w:szCs w:val="28"/>
                      </w:rPr>
                      <m:t>7</m:t>
                    </m:r>
                    <m:ctrlPr>
                      <w:rPr>
                        <w:rFonts w:ascii="Cambria Math" w:hAnsi="Cambria Math" w:cs="Times New Roman"/>
                        <w:i/>
                        <w:sz w:val="28"/>
                        <w:szCs w:val="28"/>
                      </w:rPr>
                    </m:ctrlPr>
                  </m:sup>
                  <m:e>
                    <m:r>
                      <m:rPr/>
                      <w:rPr>
                        <w:rFonts w:ascii="Cambria Math" w:cs="Times New Roman"/>
                        <w:sz w:val="28"/>
                        <w:szCs w:val="28"/>
                      </w:rPr>
                      <m:t>Ai/7</m:t>
                    </m:r>
                    <m:ctrlPr>
                      <w:rPr>
                        <w:rFonts w:ascii="Cambria Math" w:hAnsi="Cambria Math" w:cs="Times New Roman"/>
                        <w:i/>
                        <w:sz w:val="28"/>
                        <w:szCs w:val="28"/>
                      </w:rPr>
                    </m:ctrlPr>
                  </m:e>
                </m:nary>
              </m:oMath>
            </m:oMathPara>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vMerge w:val="continue"/>
            <w:vAlign w:val="center"/>
          </w:tcPr>
          <w:p>
            <w:pPr>
              <w:spacing w:line="300" w:lineRule="auto"/>
              <w:ind w:firstLine="0" w:firstLineChars="0"/>
              <w:jc w:val="center"/>
              <w:rPr>
                <w:rFonts w:hint="eastAsia" w:ascii="黑体" w:hAnsi="黑体" w:eastAsia="黑体" w:cs="Times New Roman"/>
                <w:sz w:val="28"/>
                <w:szCs w:val="28"/>
              </w:rPr>
            </w:pPr>
          </w:p>
        </w:tc>
        <w:tc>
          <w:tcPr>
            <w:tcW w:w="3544" w:type="dxa"/>
            <w:shd w:val="clear" w:color="auto" w:fill="auto"/>
            <w:vAlign w:val="center"/>
          </w:tcPr>
          <w:p>
            <w:pPr>
              <w:spacing w:line="300" w:lineRule="auto"/>
              <w:ind w:firstLine="0" w:firstLineChars="0"/>
              <w:jc w:val="center"/>
              <w:rPr>
                <w:rFonts w:hint="eastAsia" w:cs="Times New Roman"/>
                <w:sz w:val="28"/>
                <w:szCs w:val="28"/>
              </w:rPr>
            </w:pPr>
            <w:r>
              <w:rPr>
                <w:rFonts w:hint="eastAsia" w:cs="Times New Roman"/>
                <w:sz w:val="28"/>
                <w:szCs w:val="28"/>
              </w:rPr>
              <w:t>综合技能（</w:t>
            </w:r>
            <w:r>
              <w:rPr>
                <w:rFonts w:cs="Times New Roman"/>
                <w:i/>
                <w:sz w:val="28"/>
                <w:szCs w:val="28"/>
              </w:rPr>
              <w:t>E</w:t>
            </w:r>
            <w:r>
              <w:rPr>
                <w:rFonts w:hint="eastAsia" w:cs="Times New Roman"/>
                <w:sz w:val="28"/>
                <w:szCs w:val="28"/>
              </w:rPr>
              <w:t>）</w:t>
            </w:r>
          </w:p>
        </w:tc>
        <w:tc>
          <w:tcPr>
            <w:tcW w:w="3900" w:type="dxa"/>
            <w:shd w:val="clear" w:color="auto" w:fill="auto"/>
            <w:vAlign w:val="center"/>
          </w:tcPr>
          <w:p>
            <w:pPr>
              <w:spacing w:line="300" w:lineRule="auto"/>
              <w:ind w:firstLine="0" w:firstLineChars="0"/>
              <w:jc w:val="center"/>
              <w:rPr>
                <w:rFonts w:hint="eastAsia" w:cs="Times New Roman"/>
                <w:sz w:val="28"/>
                <w:szCs w:val="28"/>
              </w:rPr>
            </w:pPr>
            <m:oMathPara>
              <m:oMath>
                <m:r>
                  <m:rPr/>
                  <w:rPr>
                    <w:rFonts w:ascii="Cambria Math" w:cs="Times New Roman"/>
                    <w:sz w:val="28"/>
                    <w:szCs w:val="28"/>
                  </w:rPr>
                  <m:t>E=</m:t>
                </m:r>
                <m:nary>
                  <m:naryPr>
                    <m:chr m:val="∑"/>
                    <m:ctrlPr>
                      <w:rPr>
                        <w:rFonts w:ascii="Cambria Math" w:hAnsi="Cambria Math" w:cs="Times New Roman"/>
                        <w:i/>
                        <w:sz w:val="28"/>
                        <w:szCs w:val="28"/>
                      </w:rPr>
                    </m:ctrlPr>
                  </m:naryPr>
                  <m:sub>
                    <m:r>
                      <m:rPr/>
                      <w:rPr>
                        <w:rFonts w:ascii="Cambria Math" w:cs="Times New Roman"/>
                        <w:sz w:val="28"/>
                        <w:szCs w:val="28"/>
                      </w:rPr>
                      <m:t>i=1</m:t>
                    </m:r>
                    <m:ctrlPr>
                      <w:rPr>
                        <w:rFonts w:ascii="Cambria Math" w:hAnsi="Cambria Math" w:cs="Times New Roman"/>
                        <w:i/>
                        <w:sz w:val="28"/>
                        <w:szCs w:val="28"/>
                      </w:rPr>
                    </m:ctrlPr>
                  </m:sub>
                  <m:sup>
                    <m:r>
                      <m:rPr/>
                      <w:rPr>
                        <w:rFonts w:ascii="Cambria Math" w:cs="Times New Roman"/>
                        <w:sz w:val="28"/>
                        <w:szCs w:val="28"/>
                      </w:rPr>
                      <m:t>6</m:t>
                    </m:r>
                    <m:ctrlPr>
                      <w:rPr>
                        <w:rFonts w:ascii="Cambria Math" w:hAnsi="Cambria Math" w:cs="Times New Roman"/>
                        <w:i/>
                        <w:sz w:val="28"/>
                        <w:szCs w:val="28"/>
                      </w:rPr>
                    </m:ctrlPr>
                  </m:sup>
                  <m:e>
                    <m:r>
                      <m:rPr/>
                      <w:rPr>
                        <w:rFonts w:ascii="Cambria Math" w:cs="Times New Roman"/>
                        <w:sz w:val="28"/>
                        <w:szCs w:val="28"/>
                      </w:rPr>
                      <m:t>Bi/6</m:t>
                    </m:r>
                    <m:ctrlPr>
                      <w:rPr>
                        <w:rFonts w:ascii="Cambria Math" w:hAnsi="Cambria Math" w:cs="Times New Roman"/>
                        <w:i/>
                        <w:sz w:val="28"/>
                        <w:szCs w:val="28"/>
                      </w:rPr>
                    </m:ctrlPr>
                  </m:e>
                </m:nary>
              </m:oMath>
            </m:oMathPara>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vMerge w:val="continue"/>
            <w:vAlign w:val="center"/>
          </w:tcPr>
          <w:p>
            <w:pPr>
              <w:spacing w:line="300" w:lineRule="auto"/>
              <w:ind w:firstLine="0" w:firstLineChars="0"/>
              <w:jc w:val="center"/>
              <w:rPr>
                <w:rFonts w:hint="eastAsia" w:ascii="黑体" w:hAnsi="黑体" w:eastAsia="黑体" w:cs="Times New Roman"/>
                <w:sz w:val="28"/>
                <w:szCs w:val="28"/>
              </w:rPr>
            </w:pPr>
          </w:p>
        </w:tc>
        <w:tc>
          <w:tcPr>
            <w:tcW w:w="3544" w:type="dxa"/>
            <w:shd w:val="clear" w:color="auto" w:fill="auto"/>
            <w:vAlign w:val="center"/>
          </w:tcPr>
          <w:p>
            <w:pPr>
              <w:spacing w:line="300" w:lineRule="auto"/>
              <w:ind w:firstLine="0" w:firstLineChars="0"/>
              <w:jc w:val="center"/>
              <w:rPr>
                <w:rFonts w:hint="eastAsia" w:cs="Times New Roman"/>
                <w:sz w:val="28"/>
                <w:szCs w:val="28"/>
              </w:rPr>
            </w:pPr>
            <w:r>
              <w:rPr>
                <w:rFonts w:hint="eastAsia" w:cs="Times New Roman"/>
                <w:sz w:val="28"/>
                <w:szCs w:val="28"/>
              </w:rPr>
              <w:t>医疗急救单人赛（</w:t>
            </w:r>
            <w:r>
              <w:rPr>
                <w:rFonts w:cs="Times New Roman"/>
                <w:i/>
                <w:sz w:val="28"/>
                <w:szCs w:val="28"/>
              </w:rPr>
              <w:t>F</w:t>
            </w:r>
            <w:r>
              <w:rPr>
                <w:rFonts w:hint="eastAsia" w:cs="Times New Roman"/>
                <w:sz w:val="28"/>
                <w:szCs w:val="28"/>
              </w:rPr>
              <w:t>）</w:t>
            </w:r>
          </w:p>
        </w:tc>
        <w:tc>
          <w:tcPr>
            <w:tcW w:w="3900" w:type="dxa"/>
            <w:shd w:val="clear" w:color="auto" w:fill="auto"/>
            <w:vAlign w:val="center"/>
          </w:tcPr>
          <w:p>
            <w:pPr>
              <w:spacing w:line="300" w:lineRule="auto"/>
              <w:ind w:firstLine="0" w:firstLineChars="0"/>
              <w:jc w:val="center"/>
              <w:rPr>
                <w:rFonts w:hint="eastAsia" w:cs="Times New Roman"/>
                <w:sz w:val="28"/>
                <w:szCs w:val="28"/>
              </w:rPr>
            </w:pPr>
            <w:r>
              <w:rPr>
                <w:rFonts w:cs="Times New Roman"/>
                <w:i/>
                <w:sz w:val="28"/>
                <w:szCs w:val="28"/>
              </w:rPr>
              <w:t>F</w:t>
            </w:r>
            <w:r>
              <w:rPr>
                <w:rFonts w:cs="Times New Roman"/>
                <w:i/>
                <w:iCs/>
                <w:sz w:val="28"/>
                <w:szCs w:val="28"/>
              </w:rPr>
              <w:t>-</w:t>
            </w:r>
            <w:r>
              <w:rPr>
                <w:rFonts w:hint="eastAsia" w:cs="Times New Roman"/>
                <w:sz w:val="28"/>
                <w:szCs w:val="28"/>
              </w:rPr>
              <w:t>个人赛平均分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846" w:type="dxa"/>
            <w:vMerge w:val="continue"/>
            <w:vAlign w:val="center"/>
          </w:tcPr>
          <w:p>
            <w:pPr>
              <w:spacing w:line="300" w:lineRule="auto"/>
              <w:ind w:firstLine="0" w:firstLineChars="0"/>
              <w:jc w:val="center"/>
              <w:rPr>
                <w:rFonts w:hint="eastAsia" w:ascii="黑体" w:hAnsi="黑体" w:eastAsia="黑体" w:cs="Times New Roman"/>
                <w:sz w:val="28"/>
                <w:szCs w:val="28"/>
              </w:rPr>
            </w:pPr>
          </w:p>
        </w:tc>
        <w:tc>
          <w:tcPr>
            <w:tcW w:w="3544" w:type="dxa"/>
            <w:shd w:val="clear" w:color="auto" w:fill="auto"/>
            <w:vAlign w:val="center"/>
          </w:tcPr>
          <w:p>
            <w:pPr>
              <w:spacing w:line="300" w:lineRule="auto"/>
              <w:ind w:firstLine="0" w:firstLineChars="0"/>
              <w:jc w:val="center"/>
              <w:rPr>
                <w:rFonts w:hint="eastAsia" w:cs="Times New Roman"/>
                <w:spacing w:val="-20"/>
                <w:sz w:val="28"/>
                <w:szCs w:val="28"/>
              </w:rPr>
            </w:pPr>
            <w:r>
              <w:rPr>
                <w:rFonts w:hint="eastAsia" w:cs="Times New Roman"/>
                <w:spacing w:val="-20"/>
                <w:sz w:val="28"/>
                <w:szCs w:val="28"/>
              </w:rPr>
              <w:t>潜水泵排水钢管连接（</w:t>
            </w:r>
            <w:r>
              <w:rPr>
                <w:rFonts w:cs="Times New Roman"/>
                <w:i/>
                <w:spacing w:val="-20"/>
                <w:sz w:val="28"/>
                <w:szCs w:val="28"/>
              </w:rPr>
              <w:t>G</w:t>
            </w:r>
            <w:r>
              <w:rPr>
                <w:rFonts w:hint="eastAsia" w:cs="Times New Roman"/>
                <w:spacing w:val="-20"/>
                <w:sz w:val="28"/>
                <w:szCs w:val="28"/>
              </w:rPr>
              <w:t>）</w:t>
            </w:r>
          </w:p>
        </w:tc>
        <w:tc>
          <w:tcPr>
            <w:tcW w:w="3900" w:type="dxa"/>
            <w:shd w:val="clear" w:color="auto" w:fill="auto"/>
            <w:vAlign w:val="center"/>
          </w:tcPr>
          <w:p>
            <w:pPr>
              <w:spacing w:line="300" w:lineRule="auto"/>
              <w:ind w:firstLine="0" w:firstLineChars="0"/>
              <w:jc w:val="center"/>
              <w:rPr>
                <w:rFonts w:hint="eastAsia" w:cs="Times New Roman"/>
                <w:sz w:val="28"/>
                <w:szCs w:val="28"/>
              </w:rPr>
            </w:pPr>
            <w:r>
              <w:rPr>
                <w:rFonts w:cs="Times New Roman"/>
                <w:i/>
                <w:sz w:val="28"/>
                <w:szCs w:val="28"/>
              </w:rPr>
              <w:t>G-</w:t>
            </w:r>
            <w:r>
              <w:rPr>
                <w:rFonts w:hint="eastAsia" w:cs="Times New Roman"/>
                <w:sz w:val="28"/>
                <w:szCs w:val="28"/>
              </w:rPr>
              <w:t>潜水泵排水钢管连接得分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vMerge w:val="continue"/>
            <w:vAlign w:val="center"/>
          </w:tcPr>
          <w:p>
            <w:pPr>
              <w:spacing w:line="300" w:lineRule="auto"/>
              <w:ind w:firstLine="0" w:firstLineChars="0"/>
              <w:jc w:val="center"/>
              <w:rPr>
                <w:rFonts w:hint="eastAsia" w:ascii="黑体" w:hAnsi="黑体" w:eastAsia="黑体" w:cs="Times New Roman"/>
                <w:sz w:val="28"/>
                <w:szCs w:val="28"/>
              </w:rPr>
            </w:pPr>
          </w:p>
        </w:tc>
        <w:tc>
          <w:tcPr>
            <w:tcW w:w="3544" w:type="dxa"/>
            <w:shd w:val="clear" w:color="auto" w:fill="auto"/>
            <w:vAlign w:val="center"/>
          </w:tcPr>
          <w:p>
            <w:pPr>
              <w:spacing w:line="300" w:lineRule="auto"/>
              <w:ind w:firstLine="0" w:firstLineChars="0"/>
              <w:jc w:val="center"/>
              <w:rPr>
                <w:rFonts w:hint="eastAsia" w:cs="Times New Roman"/>
                <w:spacing w:val="-30"/>
                <w:sz w:val="28"/>
                <w:szCs w:val="28"/>
              </w:rPr>
            </w:pPr>
            <w:r>
              <w:rPr>
                <w:rFonts w:hint="eastAsia" w:cs="Times New Roman"/>
                <w:spacing w:val="-30"/>
                <w:sz w:val="28"/>
                <w:szCs w:val="28"/>
              </w:rPr>
              <w:t>矿井排水系统操作（</w:t>
            </w:r>
            <w:r>
              <w:rPr>
                <w:rFonts w:cs="Times New Roman"/>
                <w:i/>
                <w:spacing w:val="-30"/>
                <w:sz w:val="28"/>
                <w:szCs w:val="28"/>
              </w:rPr>
              <w:t>H</w:t>
            </w:r>
            <w:r>
              <w:rPr>
                <w:rFonts w:hint="eastAsia" w:cs="Times New Roman"/>
                <w:spacing w:val="-30"/>
                <w:sz w:val="28"/>
                <w:szCs w:val="28"/>
              </w:rPr>
              <w:t>）</w:t>
            </w:r>
          </w:p>
        </w:tc>
        <w:tc>
          <w:tcPr>
            <w:tcW w:w="3900" w:type="dxa"/>
            <w:vAlign w:val="center"/>
          </w:tcPr>
          <w:p>
            <w:pPr>
              <w:spacing w:line="300" w:lineRule="auto"/>
              <w:ind w:firstLine="0" w:firstLineChars="0"/>
              <w:jc w:val="center"/>
              <w:rPr>
                <w:rFonts w:hint="eastAsia" w:cs="Times New Roman"/>
                <w:sz w:val="28"/>
                <w:szCs w:val="28"/>
              </w:rPr>
            </w:pPr>
            <w:r>
              <w:rPr>
                <w:rFonts w:hint="eastAsia" w:cs="Times New Roman"/>
                <w:i/>
                <w:sz w:val="28"/>
                <w:szCs w:val="28"/>
              </w:rPr>
              <w:t>H</w:t>
            </w:r>
            <w:r>
              <w:rPr>
                <w:rFonts w:cs="Times New Roman"/>
                <w:i/>
                <w:sz w:val="28"/>
                <w:szCs w:val="28"/>
              </w:rPr>
              <w:t>-</w:t>
            </w:r>
            <w:r>
              <w:rPr>
                <w:rFonts w:hint="eastAsia" w:cs="Times New Roman"/>
                <w:iCs/>
                <w:sz w:val="28"/>
                <w:szCs w:val="28"/>
              </w:rPr>
              <w:t>矿井排水系统操作得分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vMerge w:val="continue"/>
            <w:vAlign w:val="center"/>
          </w:tcPr>
          <w:p>
            <w:pPr>
              <w:spacing w:line="300" w:lineRule="auto"/>
              <w:ind w:firstLine="0" w:firstLineChars="0"/>
              <w:jc w:val="center"/>
              <w:rPr>
                <w:rFonts w:hint="eastAsia" w:ascii="黑体" w:hAnsi="黑体" w:eastAsia="黑体" w:cs="Times New Roman"/>
                <w:sz w:val="28"/>
                <w:szCs w:val="28"/>
              </w:rPr>
            </w:pPr>
          </w:p>
        </w:tc>
        <w:tc>
          <w:tcPr>
            <w:tcW w:w="3544" w:type="dxa"/>
            <w:vAlign w:val="center"/>
          </w:tcPr>
          <w:p>
            <w:pPr>
              <w:spacing w:line="300" w:lineRule="auto"/>
              <w:ind w:firstLine="0" w:firstLineChars="0"/>
              <w:jc w:val="center"/>
              <w:rPr>
                <w:rFonts w:hint="eastAsia" w:cs="Times New Roman"/>
                <w:spacing w:val="-20"/>
                <w:sz w:val="28"/>
                <w:szCs w:val="28"/>
              </w:rPr>
            </w:pPr>
            <w:r>
              <w:rPr>
                <w:rFonts w:hint="eastAsia" w:cs="Times New Roman"/>
                <w:spacing w:val="-20"/>
                <w:sz w:val="28"/>
                <w:szCs w:val="28"/>
              </w:rPr>
              <w:t>大流量排水抢险车操作（</w:t>
            </w:r>
            <w:r>
              <w:rPr>
                <w:rFonts w:cs="Times New Roman"/>
                <w:i/>
                <w:spacing w:val="-20"/>
                <w:sz w:val="28"/>
                <w:szCs w:val="28"/>
              </w:rPr>
              <w:t>I</w:t>
            </w:r>
            <w:r>
              <w:rPr>
                <w:rFonts w:hint="eastAsia" w:cs="Times New Roman"/>
                <w:spacing w:val="-20"/>
                <w:sz w:val="28"/>
                <w:szCs w:val="28"/>
              </w:rPr>
              <w:t>）</w:t>
            </w:r>
          </w:p>
        </w:tc>
        <w:tc>
          <w:tcPr>
            <w:tcW w:w="3900" w:type="dxa"/>
            <w:vAlign w:val="center"/>
          </w:tcPr>
          <w:p>
            <w:pPr>
              <w:spacing w:line="300" w:lineRule="auto"/>
              <w:ind w:firstLine="0" w:firstLineChars="0"/>
              <w:jc w:val="center"/>
              <w:rPr>
                <w:rFonts w:hint="eastAsia" w:cs="Times New Roman"/>
                <w:i/>
                <w:sz w:val="28"/>
                <w:szCs w:val="28"/>
              </w:rPr>
            </w:pPr>
            <w:r>
              <w:rPr>
                <w:rFonts w:hint="eastAsia" w:cs="Times New Roman"/>
                <w:i/>
                <w:sz w:val="28"/>
                <w:szCs w:val="28"/>
              </w:rPr>
              <w:t>I</w:t>
            </w:r>
            <w:r>
              <w:rPr>
                <w:rFonts w:cs="Times New Roman"/>
                <w:iCs/>
                <w:sz w:val="28"/>
                <w:szCs w:val="28"/>
              </w:rPr>
              <w:t>-大流量排水抢险车操作得分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vMerge w:val="restart"/>
            <w:vAlign w:val="center"/>
          </w:tcPr>
          <w:p>
            <w:pPr>
              <w:spacing w:line="300" w:lineRule="auto"/>
              <w:ind w:firstLine="0" w:firstLineChars="0"/>
              <w:jc w:val="center"/>
              <w:rPr>
                <w:rFonts w:hint="eastAsia" w:ascii="黑体" w:hAnsi="黑体" w:eastAsia="黑体" w:cs="Times New Roman"/>
                <w:sz w:val="28"/>
                <w:szCs w:val="28"/>
              </w:rPr>
            </w:pPr>
            <w:r>
              <w:rPr>
                <w:rFonts w:hint="eastAsia" w:ascii="黑体" w:hAnsi="黑体" w:eastAsia="黑体" w:cs="Times New Roman"/>
                <w:sz w:val="28"/>
                <w:szCs w:val="28"/>
              </w:rPr>
              <w:t>全能</w:t>
            </w:r>
          </w:p>
        </w:tc>
        <w:tc>
          <w:tcPr>
            <w:tcW w:w="3544" w:type="dxa"/>
            <w:shd w:val="clear" w:color="auto" w:fill="auto"/>
            <w:vAlign w:val="center"/>
          </w:tcPr>
          <w:p>
            <w:pPr>
              <w:spacing w:line="300" w:lineRule="auto"/>
              <w:ind w:firstLine="0" w:firstLineChars="0"/>
              <w:jc w:val="center"/>
              <w:rPr>
                <w:rFonts w:hint="eastAsia" w:cs="Times New Roman"/>
                <w:sz w:val="28"/>
                <w:szCs w:val="28"/>
              </w:rPr>
            </w:pPr>
            <w:r>
              <w:rPr>
                <w:rFonts w:hint="eastAsia" w:cs="Times New Roman"/>
                <w:sz w:val="28"/>
                <w:szCs w:val="28"/>
              </w:rPr>
              <w:t>战斗员个人全能（</w:t>
            </w:r>
            <w:r>
              <w:rPr>
                <w:rFonts w:cs="Times New Roman"/>
                <w:i/>
                <w:sz w:val="28"/>
                <w:szCs w:val="28"/>
              </w:rPr>
              <w:t>J</w:t>
            </w:r>
            <w:r>
              <w:rPr>
                <w:rFonts w:hint="eastAsia" w:cs="Times New Roman"/>
                <w:sz w:val="28"/>
                <w:szCs w:val="28"/>
              </w:rPr>
              <w:t>）</w:t>
            </w:r>
          </w:p>
        </w:tc>
        <w:tc>
          <w:tcPr>
            <w:tcW w:w="3900" w:type="dxa"/>
            <w:shd w:val="clear" w:color="auto" w:fill="auto"/>
            <w:vAlign w:val="center"/>
          </w:tcPr>
          <w:p>
            <w:pPr>
              <w:spacing w:line="300" w:lineRule="auto"/>
              <w:ind w:firstLine="0" w:firstLineChars="0"/>
              <w:jc w:val="center"/>
              <w:rPr>
                <w:rFonts w:hint="eastAsia" w:cs="Times New Roman"/>
                <w:i/>
                <w:sz w:val="28"/>
                <w:szCs w:val="28"/>
              </w:rPr>
            </w:pPr>
            <w:r>
              <w:rPr>
                <w:rFonts w:cs="Times New Roman"/>
                <w:i/>
                <w:sz w:val="28"/>
                <w:szCs w:val="28"/>
              </w:rPr>
              <w:t>J</w:t>
            </w:r>
            <w:r>
              <w:rPr>
                <w:rFonts w:cs="Times New Roman"/>
                <w:iCs/>
                <w:sz w:val="28"/>
                <w:szCs w:val="28"/>
              </w:rPr>
              <w:t>=0.3</w:t>
            </w:r>
            <w:r>
              <w:rPr>
                <w:rFonts w:cs="Times New Roman"/>
                <w:i/>
                <w:sz w:val="28"/>
                <w:szCs w:val="28"/>
              </w:rPr>
              <w:t>A</w:t>
            </w:r>
            <w:r>
              <w:rPr>
                <w:rFonts w:cs="Times New Roman"/>
                <w:iCs/>
                <w:sz w:val="28"/>
                <w:szCs w:val="28"/>
              </w:rPr>
              <w:t>+0.35</w:t>
            </w:r>
            <w:r>
              <w:rPr>
                <w:rFonts w:cs="Times New Roman"/>
                <w:i/>
                <w:sz w:val="28"/>
                <w:szCs w:val="28"/>
              </w:rPr>
              <w:t>B</w:t>
            </w:r>
            <w:r>
              <w:rPr>
                <w:rFonts w:cs="Times New Roman"/>
                <w:iCs/>
                <w:sz w:val="28"/>
                <w:szCs w:val="28"/>
              </w:rPr>
              <w:t>+0.35</w:t>
            </w:r>
            <w:r>
              <w:rPr>
                <w:rFonts w:cs="Times New Roman"/>
                <w:i/>
                <w:sz w:val="28"/>
                <w:szCs w:val="28"/>
              </w:rPr>
              <w:t>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846" w:type="dxa"/>
            <w:vMerge w:val="continue"/>
            <w:vAlign w:val="center"/>
          </w:tcPr>
          <w:p>
            <w:pPr>
              <w:spacing w:line="300" w:lineRule="auto"/>
              <w:ind w:firstLine="0" w:firstLineChars="0"/>
              <w:jc w:val="center"/>
              <w:rPr>
                <w:rFonts w:hint="eastAsia" w:cs="Times New Roman"/>
                <w:sz w:val="28"/>
                <w:szCs w:val="28"/>
              </w:rPr>
            </w:pPr>
          </w:p>
        </w:tc>
        <w:tc>
          <w:tcPr>
            <w:tcW w:w="3544" w:type="dxa"/>
            <w:shd w:val="clear" w:color="auto" w:fill="auto"/>
            <w:vAlign w:val="center"/>
          </w:tcPr>
          <w:p>
            <w:pPr>
              <w:spacing w:line="300" w:lineRule="auto"/>
              <w:ind w:firstLine="0" w:firstLineChars="0"/>
              <w:jc w:val="center"/>
              <w:rPr>
                <w:rFonts w:hint="eastAsia" w:cs="Times New Roman"/>
                <w:sz w:val="28"/>
                <w:szCs w:val="28"/>
              </w:rPr>
            </w:pPr>
            <w:r>
              <w:rPr>
                <w:rFonts w:hint="eastAsia" w:cs="Times New Roman"/>
                <w:sz w:val="28"/>
                <w:szCs w:val="28"/>
              </w:rPr>
              <w:t>团体全能（</w:t>
            </w:r>
            <w:r>
              <w:rPr>
                <w:rFonts w:cs="Times New Roman"/>
                <w:i/>
                <w:sz w:val="28"/>
                <w:szCs w:val="28"/>
              </w:rPr>
              <w:t>K</w:t>
            </w:r>
            <w:r>
              <w:rPr>
                <w:rFonts w:hint="eastAsia" w:cs="Times New Roman"/>
                <w:sz w:val="28"/>
                <w:szCs w:val="28"/>
              </w:rPr>
              <w:t>）</w:t>
            </w:r>
          </w:p>
        </w:tc>
        <w:tc>
          <w:tcPr>
            <w:tcW w:w="3900" w:type="dxa"/>
            <w:vAlign w:val="center"/>
          </w:tcPr>
          <w:p>
            <w:pPr>
              <w:spacing w:line="300" w:lineRule="auto"/>
              <w:ind w:firstLine="0" w:firstLineChars="0"/>
              <w:jc w:val="center"/>
              <w:rPr>
                <w:rFonts w:hint="eastAsia" w:cs="Times New Roman"/>
                <w:i/>
                <w:sz w:val="28"/>
                <w:szCs w:val="28"/>
              </w:rPr>
            </w:pPr>
            <w:r>
              <w:rPr>
                <w:rFonts w:cs="Times New Roman"/>
                <w:i/>
                <w:sz w:val="28"/>
                <w:szCs w:val="28"/>
              </w:rPr>
              <w:t>K=</w:t>
            </w:r>
            <w:r>
              <w:rPr>
                <w:rFonts w:cs="Times New Roman"/>
                <w:iCs/>
                <w:sz w:val="28"/>
                <w:szCs w:val="28"/>
              </w:rPr>
              <w:t>0.1</w:t>
            </w:r>
            <w:r>
              <w:rPr>
                <w:rFonts w:cs="Times New Roman"/>
                <w:i/>
                <w:sz w:val="28"/>
                <w:szCs w:val="28"/>
              </w:rPr>
              <w:t>D</w:t>
            </w:r>
            <w:r>
              <w:rPr>
                <w:rFonts w:cs="Times New Roman"/>
                <w:iCs/>
                <w:sz w:val="28"/>
                <w:szCs w:val="28"/>
              </w:rPr>
              <w:t>+0.1</w:t>
            </w:r>
            <w:r>
              <w:rPr>
                <w:rFonts w:cs="Times New Roman"/>
                <w:i/>
                <w:sz w:val="28"/>
                <w:szCs w:val="28"/>
              </w:rPr>
              <w:t>E</w:t>
            </w:r>
            <w:r>
              <w:rPr>
                <w:rFonts w:cs="Times New Roman"/>
                <w:iCs/>
                <w:sz w:val="28"/>
                <w:szCs w:val="28"/>
              </w:rPr>
              <w:t>+0.1</w:t>
            </w:r>
            <w:r>
              <w:rPr>
                <w:rFonts w:cs="Times New Roman"/>
                <w:i/>
                <w:sz w:val="28"/>
                <w:szCs w:val="28"/>
              </w:rPr>
              <w:t>F</w:t>
            </w:r>
            <w:r>
              <w:rPr>
                <w:rFonts w:cs="Times New Roman"/>
                <w:iCs/>
                <w:sz w:val="28"/>
                <w:szCs w:val="28"/>
              </w:rPr>
              <w:t>+0.1</w:t>
            </w:r>
            <w:r>
              <w:rPr>
                <w:rFonts w:cs="Times New Roman"/>
                <w:i/>
                <w:sz w:val="28"/>
                <w:szCs w:val="28"/>
              </w:rPr>
              <w:t>G</w:t>
            </w:r>
            <w:r>
              <w:rPr>
                <w:rFonts w:cs="Times New Roman"/>
                <w:iCs/>
                <w:sz w:val="28"/>
                <w:szCs w:val="28"/>
              </w:rPr>
              <w:t>+0.3</w:t>
            </w:r>
            <w:r>
              <w:rPr>
                <w:rFonts w:cs="Times New Roman"/>
                <w:i/>
                <w:sz w:val="28"/>
                <w:szCs w:val="28"/>
              </w:rPr>
              <w:t>H</w:t>
            </w:r>
            <w:r>
              <w:rPr>
                <w:rFonts w:cs="Times New Roman"/>
                <w:iCs/>
                <w:sz w:val="28"/>
                <w:szCs w:val="28"/>
              </w:rPr>
              <w:t>+0.3</w:t>
            </w:r>
            <w:r>
              <w:rPr>
                <w:rFonts w:cs="Times New Roman"/>
                <w:i/>
                <w:sz w:val="28"/>
                <w:szCs w:val="28"/>
              </w:rPr>
              <w:t>I</w:t>
            </w:r>
          </w:p>
        </w:tc>
      </w:tr>
    </w:tbl>
    <w:p>
      <w:pPr>
        <w:ind w:firstLine="0" w:firstLineChars="0"/>
        <w:rPr>
          <w:rFonts w:hint="eastAsia"/>
        </w:rPr>
      </w:pPr>
    </w:p>
    <w:p>
      <w:pPr>
        <w:ind w:firstLine="0" w:firstLineChars="0"/>
        <w:rPr>
          <w:rFonts w:hint="eastAsia"/>
        </w:rPr>
      </w:pPr>
    </w:p>
    <w:p>
      <w:pPr>
        <w:ind w:firstLine="0" w:firstLineChars="0"/>
        <w:rPr>
          <w:rFonts w:ascii="方正仿宋_GBK" w:hAnsi="Times New Roman"/>
        </w:rPr>
      </w:pPr>
    </w:p>
    <w:p>
      <w:pPr>
        <w:ind w:firstLine="0" w:firstLineChars="0"/>
        <w:rPr>
          <w:rFonts w:ascii="方正仿宋_GBK" w:hAnsi="Times New Roman"/>
        </w:rPr>
      </w:pPr>
    </w:p>
    <w:p>
      <w:pPr>
        <w:ind w:firstLine="0" w:firstLineChars="0"/>
        <w:rPr>
          <w:rFonts w:ascii="方正仿宋_GBK" w:hAnsi="Times New Roman"/>
        </w:rPr>
      </w:pPr>
    </w:p>
    <w:p>
      <w:pPr>
        <w:widowControl/>
        <w:spacing w:line="240" w:lineRule="auto"/>
        <w:ind w:firstLine="0" w:firstLineChars="0"/>
        <w:jc w:val="left"/>
        <w:rPr>
          <w:rFonts w:ascii="方正仿宋_GBK" w:hAnsi="Times New Roman"/>
        </w:rPr>
      </w:pPr>
      <w:r>
        <w:rPr>
          <w:rFonts w:ascii="方正仿宋_GBK" w:hAnsi="Times New Roman"/>
        </w:rPr>
        <w:br w:type="page"/>
      </w:r>
    </w:p>
    <w:p>
      <w:pPr>
        <w:pStyle w:val="2"/>
        <w:ind w:firstLine="0" w:firstLineChars="0"/>
        <w:jc w:val="both"/>
        <w:rPr>
          <w:rFonts w:hint="eastAsia" w:ascii="方正粗黑宋简体" w:hAnsi="方正粗黑宋简体" w:eastAsia="方正黑体简体"/>
          <w:sz w:val="32"/>
        </w:rPr>
      </w:pPr>
      <w:bookmarkStart w:id="239" w:name="_Toc193055541"/>
      <w:bookmarkStart w:id="240" w:name="_Toc13002"/>
      <w:r>
        <w:rPr>
          <w:rFonts w:hint="eastAsia" w:ascii="方正黑体简体" w:hAnsi="方正黑体简体" w:eastAsia="方正黑体简体" w:cs="方正黑体简体"/>
          <w:sz w:val="32"/>
        </w:rPr>
        <w:t>附件2</w:t>
      </w:r>
      <w:bookmarkEnd w:id="239"/>
      <w:bookmarkEnd w:id="240"/>
    </w:p>
    <w:p>
      <w:pPr>
        <w:ind w:firstLine="0" w:firstLineChars="0"/>
        <w:jc w:val="center"/>
        <w:rPr>
          <w:rFonts w:hint="eastAsia" w:ascii="方正仿宋_GBK"/>
        </w:rPr>
      </w:pPr>
      <w:r>
        <w:rPr>
          <w:rFonts w:hint="eastAsia" w:ascii="方正仿宋_GBK" w:hAnsi="Times New Roman"/>
          <w:b/>
          <w:bCs/>
          <w:szCs w:val="30"/>
        </w:rPr>
        <w:t>图例</w:t>
      </w:r>
      <w:r>
        <w:rPr>
          <w:rFonts w:hint="eastAsia" w:ascii="方正仿宋_GBK"/>
        </w:rPr>
        <w:drawing>
          <wp:anchor distT="0" distB="0" distL="114300" distR="114300" simplePos="0" relativeHeight="251665408" behindDoc="0" locked="0" layoutInCell="1" allowOverlap="1">
            <wp:simplePos x="0" y="0"/>
            <wp:positionH relativeFrom="column">
              <wp:align>center</wp:align>
            </wp:positionH>
            <wp:positionV relativeFrom="paragraph">
              <wp:posOffset>468630</wp:posOffset>
            </wp:positionV>
            <wp:extent cx="5270500" cy="7200265"/>
            <wp:effectExtent l="0" t="0" r="0" b="635"/>
            <wp:wrapTopAndBottom/>
            <wp:docPr id="1" name="图片 1" descr="3ba4678a9b94d647ae96c5f7989fd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3ba4678a9b94d647ae96c5f7989fd80"/>
                    <pic:cNvPicPr>
                      <a:picLocks noChangeAspect="1"/>
                    </pic:cNvPicPr>
                  </pic:nvPicPr>
                  <pic:blipFill>
                    <a:blip r:embed="rId37">
                      <a:extLst>
                        <a:ext uri="{28A0092B-C50C-407E-A947-70E740481C1C}">
                          <a14:useLocalDpi xmlns:a14="http://schemas.microsoft.com/office/drawing/2010/main" val="0"/>
                        </a:ext>
                      </a:extLst>
                    </a:blip>
                    <a:stretch>
                      <a:fillRect/>
                    </a:stretch>
                  </pic:blipFill>
                  <pic:spPr>
                    <a:xfrm>
                      <a:off x="0" y="0"/>
                      <a:ext cx="5270500" cy="7200265"/>
                    </a:xfrm>
                    <a:prstGeom prst="rect">
                      <a:avLst/>
                    </a:prstGeom>
                  </pic:spPr>
                </pic:pic>
              </a:graphicData>
            </a:graphic>
          </wp:anchor>
        </w:drawing>
      </w:r>
    </w:p>
    <w:sectPr>
      <w:headerReference r:id="rId18" w:type="default"/>
      <w:footerReference r:id="rId19" w:type="default"/>
      <w:pgSz w:w="11906" w:h="16838"/>
      <w:pgMar w:top="1701" w:right="1587" w:bottom="1474" w:left="1587" w:header="851" w:footer="992" w:gutter="0"/>
      <w:cols w:space="0" w:num="1"/>
      <w:docGrid w:type="lines" w:linePitch="436"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K">
    <w:panose1 w:val="02000000000000000000"/>
    <w:charset w:val="86"/>
    <w:family w:val="script"/>
    <w:pitch w:val="default"/>
    <w:sig w:usb0="00000001" w:usb1="08000000" w:usb2="00000000" w:usb3="00000000" w:csb0="00040000" w:csb1="00000000"/>
  </w:font>
  <w:font w:name="方正黑体简体">
    <w:panose1 w:val="02010601030101010101"/>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8CF3C52" w:usb2="00000016" w:usb3="00000000" w:csb0="0004001F" w:csb1="00000000"/>
  </w:font>
  <w:font w:name="Cambria Math">
    <w:panose1 w:val="02040503050406030204"/>
    <w:charset w:val="00"/>
    <w:family w:val="roman"/>
    <w:pitch w:val="default"/>
    <w:sig w:usb0="E00002FF" w:usb1="420024FF" w:usb2="00000000" w:usb3="00000000" w:csb0="2000019F" w:csb1="00000000"/>
  </w:font>
  <w:font w:name="Arial Unicode MS">
    <w:panose1 w:val="020B0604020202020204"/>
    <w:charset w:val="86"/>
    <w:family w:val="swiss"/>
    <w:pitch w:val="default"/>
    <w:sig w:usb0="FFFFFFFF" w:usb1="E9FFFFFF" w:usb2="0000003F" w:usb3="00000000" w:csb0="603F01FF" w:csb1="FFFF0000"/>
  </w:font>
  <w:font w:name="仿宋">
    <w:panose1 w:val="02010609060101010101"/>
    <w:charset w:val="86"/>
    <w:family w:val="modern"/>
    <w:pitch w:val="default"/>
    <w:sig w:usb0="800002BF" w:usb1="38CF7CFA" w:usb2="00000016" w:usb3="00000000" w:csb0="00040001" w:csb1="00000000"/>
  </w:font>
  <w:font w:name="方正小标宋_GBK">
    <w:panose1 w:val="02000000000000000000"/>
    <w:charset w:val="86"/>
    <w:family w:val="auto"/>
    <w:pitch w:val="default"/>
    <w:sig w:usb0="00000001" w:usb1="08000000" w:usb2="00000000" w:usb3="00000000" w:csb0="00040000" w:csb1="00000000"/>
  </w:font>
  <w:font w:name="方正粗黑宋简体">
    <w:altName w:val="宋体"/>
    <w:panose1 w:val="02000000000000000000"/>
    <w:charset w:val="86"/>
    <w:family w:val="auto"/>
    <w:pitch w:val="default"/>
    <w:sig w:usb0="00000000" w:usb1="00000000" w:usb2="00000012" w:usb3="00000000" w:csb0="00040001" w:csb1="00000000"/>
  </w:font>
  <w:font w:name="Batang">
    <w:panose1 w:val="02030600000101010101"/>
    <w:charset w:val="81"/>
    <w:family w:val="auto"/>
    <w:pitch w:val="default"/>
    <w:sig w:usb0="B00002AF" w:usb1="69D77CFB" w:usb2="00000030" w:usb3="00000000" w:csb0="4008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firstLine="360"/>
      <w:rPr>
        <w:rFonts w:hint="eastAsi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firstLine="360"/>
      <w:rPr>
        <w:rFonts w:hint="eastAsia"/>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firstLine="360"/>
      <w:rPr>
        <w:rFonts w:hint="eastAsia"/>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tabs>
        <w:tab w:val="center" w:pos="4330"/>
        <w:tab w:val="clear" w:pos="4153"/>
        <w:tab w:val="clear" w:pos="8306"/>
      </w:tabs>
      <w:ind w:firstLine="360"/>
      <w:rPr>
        <w:rFonts w:hint="eastAsia"/>
      </w:rPr>
    </w:pPr>
    <w:r>
      <mc:AlternateContent>
        <mc:Choice Requires="wps">
          <w:drawing>
            <wp:anchor distT="0" distB="0" distL="114300" distR="114300" simplePos="0" relativeHeight="251664384" behindDoc="0" locked="0" layoutInCell="1" allowOverlap="1">
              <wp:simplePos x="0" y="0"/>
              <wp:positionH relativeFrom="margin">
                <wp:posOffset>2487295</wp:posOffset>
              </wp:positionH>
              <wp:positionV relativeFrom="paragraph">
                <wp:posOffset>0</wp:posOffset>
              </wp:positionV>
              <wp:extent cx="871855" cy="169545"/>
              <wp:effectExtent l="0" t="0" r="4445" b="2540"/>
              <wp:wrapNone/>
              <wp:docPr id="48" name="文本框 48"/>
              <wp:cNvGraphicFramePr/>
              <a:graphic xmlns:a="http://schemas.openxmlformats.org/drawingml/2006/main">
                <a:graphicData uri="http://schemas.microsoft.com/office/word/2010/wordprocessingShape">
                  <wps:wsp>
                    <wps:cNvSpPr txBox="1"/>
                    <wps:spPr>
                      <a:xfrm>
                        <a:off x="0" y="0"/>
                        <a:ext cx="872067" cy="169333"/>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ind w:firstLine="360"/>
                            <w:rPr>
                              <w:rFonts w:hint="eastAsia"/>
                            </w:rPr>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1026" o:spid="_x0000_s1026" o:spt="202" type="#_x0000_t202" style="position:absolute;left:0pt;margin-left:195.85pt;margin-top:0pt;height:13.35pt;width:68.65pt;mso-position-horizontal-relative:margin;z-index:251664384;mso-width-relative:page;mso-height-relative:page;" filled="f" stroked="f" coordsize="21600,21600" o:gfxdata="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">
              <v:fill on="f" focussize="0,0"/>
              <v:stroke on="f" weight="0.5pt"/>
              <v:imagedata o:title=""/>
              <o:lock v:ext="edit" aspectratio="f"/>
              <v:textbox inset="0mm,0mm,0mm,0mm">
                <w:txbxContent>
                  <w:p>
                    <w:pPr>
                      <w:pStyle w:val="10"/>
                      <w:ind w:firstLine="360"/>
                      <w:rPr>
                        <w:rFonts w:hint="eastAsia"/>
                      </w:rPr>
                    </w:pPr>
                    <w:r>
                      <w:fldChar w:fldCharType="begin"/>
                    </w:r>
                    <w:r>
                      <w:instrText xml:space="preserve"> PAGE  \* MERGEFORMAT </w:instrText>
                    </w:r>
                    <w:r>
                      <w:fldChar w:fldCharType="separate"/>
                    </w:r>
                    <w:r>
                      <w:t>3</w:t>
                    </w:r>
                    <w:r>
                      <w:fldChar w:fldCharType="end"/>
                    </w:r>
                  </w:p>
                </w:txbxContent>
              </v:textbox>
            </v:shape>
          </w:pict>
        </mc:Fallback>
      </mc:AlternateContent>
    </w:r>
    <w:r>
      <w:rPr>
        <w:rFonts w:hint="eastAsia"/>
      </w:rPr>
      <w:tab/>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tabs>
        <w:tab w:val="center" w:pos="4330"/>
        <w:tab w:val="clear" w:pos="4153"/>
        <w:tab w:val="clear" w:pos="8306"/>
      </w:tabs>
      <w:ind w:firstLine="360"/>
      <w:rPr>
        <w:rFonts w:hint="eastAsia"/>
      </w:rPr>
    </w:pPr>
    <w:r>
      <w:rPr>
        <w:rFonts w:hint="eastAsia"/>
      </w:rPr>
      <w:tab/>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tabs>
        <w:tab w:val="center" w:pos="4330"/>
        <w:tab w:val="clear" w:pos="4153"/>
        <w:tab w:val="clear" w:pos="8306"/>
      </w:tabs>
      <w:ind w:firstLine="360"/>
      <w:rPr>
        <w:rFonts w:hint="eastAsia"/>
      </w:rPr>
    </w:pPr>
    <w:r>
      <mc:AlternateContent>
        <mc:Choice Requires="wps">
          <w:drawing>
            <wp:anchor distT="0" distB="0" distL="114300" distR="114300" simplePos="0" relativeHeight="251668480" behindDoc="0" locked="0" layoutInCell="1" allowOverlap="1">
              <wp:simplePos x="0" y="0"/>
              <wp:positionH relativeFrom="margin">
                <wp:posOffset>2487295</wp:posOffset>
              </wp:positionH>
              <wp:positionV relativeFrom="paragraph">
                <wp:posOffset>0</wp:posOffset>
              </wp:positionV>
              <wp:extent cx="871855" cy="169545"/>
              <wp:effectExtent l="0" t="0" r="4445" b="2540"/>
              <wp:wrapNone/>
              <wp:docPr id="925591761" name="文本框 925591761"/>
              <wp:cNvGraphicFramePr/>
              <a:graphic xmlns:a="http://schemas.openxmlformats.org/drawingml/2006/main">
                <a:graphicData uri="http://schemas.microsoft.com/office/word/2010/wordprocessingShape">
                  <wps:wsp>
                    <wps:cNvSpPr txBox="1"/>
                    <wps:spPr>
                      <a:xfrm>
                        <a:off x="0" y="0"/>
                        <a:ext cx="872067" cy="169333"/>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ind w:firstLine="360"/>
                            <w:rPr>
                              <w:rFonts w:hint="eastAsia"/>
                            </w:rPr>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1026" o:spid="_x0000_s1026" o:spt="202" type="#_x0000_t202" style="position:absolute;left:0pt;margin-left:195.85pt;margin-top:0pt;height:13.35pt;width:68.65pt;mso-position-horizontal-relative:margin;z-index:251668480;mso-width-relative:page;mso-height-relative:page;" filled="f" stroked="f" coordsize="21600,21600" o:gfxdata="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">
              <v:fill on="f" focussize="0,0"/>
              <v:stroke on="f" weight="0.5pt"/>
              <v:imagedata o:title=""/>
              <o:lock v:ext="edit" aspectratio="f"/>
              <v:textbox inset="0mm,0mm,0mm,0mm">
                <w:txbxContent>
                  <w:p>
                    <w:pPr>
                      <w:pStyle w:val="10"/>
                      <w:ind w:firstLine="360"/>
                      <w:rPr>
                        <w:rFonts w:hint="eastAsia"/>
                      </w:rPr>
                    </w:pPr>
                    <w:r>
                      <w:fldChar w:fldCharType="begin"/>
                    </w:r>
                    <w:r>
                      <w:instrText xml:space="preserve"> PAGE  \* MERGEFORMAT </w:instrText>
                    </w:r>
                    <w:r>
                      <w:fldChar w:fldCharType="separate"/>
                    </w:r>
                    <w:r>
                      <w:t>3</w:t>
                    </w:r>
                    <w:r>
                      <w:fldChar w:fldCharType="end"/>
                    </w:r>
                  </w:p>
                </w:txbxContent>
              </v:textbox>
            </v:shape>
          </w:pict>
        </mc:Fallback>
      </mc:AlternateContent>
    </w:r>
    <w:r>
      <w:rPr>
        <w:rFonts w:hint="eastAsia"/>
      </w:rPr>
      <w:tab/>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tabs>
        <w:tab w:val="center" w:pos="4330"/>
        <w:tab w:val="clear" w:pos="4153"/>
        <w:tab w:val="clear" w:pos="8306"/>
      </w:tabs>
      <w:ind w:firstLine="360"/>
      <w:rPr>
        <w:rFonts w:hint="eastAsia"/>
      </w:rPr>
    </w:pPr>
    <w:r>
      <w:rPr>
        <w:rFonts w:hint="eastAsia"/>
      </w:rPr>
      <w:tab/>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tabs>
        <w:tab w:val="center" w:pos="4330"/>
        <w:tab w:val="clear" w:pos="4153"/>
        <w:tab w:val="clear" w:pos="8306"/>
      </w:tabs>
      <w:ind w:firstLine="360"/>
      <w:rPr>
        <w:rFonts w:hint="eastAsia"/>
      </w:rPr>
    </w:pPr>
    <w:r>
      <mc:AlternateContent>
        <mc:Choice Requires="wps">
          <w:drawing>
            <wp:anchor distT="0" distB="0" distL="114300" distR="114300" simplePos="0" relativeHeight="251671552" behindDoc="0" locked="0" layoutInCell="1" allowOverlap="1">
              <wp:simplePos x="0" y="0"/>
              <wp:positionH relativeFrom="margin">
                <wp:posOffset>2487295</wp:posOffset>
              </wp:positionH>
              <wp:positionV relativeFrom="paragraph">
                <wp:posOffset>0</wp:posOffset>
              </wp:positionV>
              <wp:extent cx="871855" cy="169545"/>
              <wp:effectExtent l="0" t="0" r="4445" b="2540"/>
              <wp:wrapNone/>
              <wp:docPr id="540596257" name="文本框 540596257"/>
              <wp:cNvGraphicFramePr/>
              <a:graphic xmlns:a="http://schemas.openxmlformats.org/drawingml/2006/main">
                <a:graphicData uri="http://schemas.microsoft.com/office/word/2010/wordprocessingShape">
                  <wps:wsp>
                    <wps:cNvSpPr txBox="1"/>
                    <wps:spPr>
                      <a:xfrm>
                        <a:off x="0" y="0"/>
                        <a:ext cx="872067" cy="169333"/>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ind w:firstLine="360"/>
                            <w:rPr>
                              <w:rFonts w:hint="eastAsia"/>
                            </w:rPr>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1026" o:spid="_x0000_s1026" o:spt="202" type="#_x0000_t202" style="position:absolute;left:0pt;margin-left:195.85pt;margin-top:0pt;height:13.35pt;width:68.65pt;mso-position-horizontal-relative:margin;z-index:251671552;mso-width-relative:page;mso-height-relative:page;" filled="f" stroked="f" coordsize="21600,21600" o:gfxdata="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">
              <v:fill on="f" focussize="0,0"/>
              <v:stroke on="f" weight="0.5pt"/>
              <v:imagedata o:title=""/>
              <o:lock v:ext="edit" aspectratio="f"/>
              <v:textbox inset="0mm,0mm,0mm,0mm">
                <w:txbxContent>
                  <w:p>
                    <w:pPr>
                      <w:pStyle w:val="10"/>
                      <w:ind w:firstLine="360"/>
                      <w:rPr>
                        <w:rFonts w:hint="eastAsia"/>
                      </w:rPr>
                    </w:pPr>
                    <w:r>
                      <w:fldChar w:fldCharType="begin"/>
                    </w:r>
                    <w:r>
                      <w:instrText xml:space="preserve"> PAGE  \* MERGEFORMAT </w:instrText>
                    </w:r>
                    <w:r>
                      <w:fldChar w:fldCharType="separate"/>
                    </w:r>
                    <w:r>
                      <w:t>3</w:t>
                    </w:r>
                    <w:r>
                      <w:fldChar w:fldCharType="end"/>
                    </w:r>
                  </w:p>
                </w:txbxContent>
              </v:textbox>
            </v:shape>
          </w:pict>
        </mc:Fallback>
      </mc:AlternateContent>
    </w:r>
    <w:r>
      <w:rPr>
        <w:rFonts w:hint="eastAsia"/>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firstLine="360"/>
      <w:rPr>
        <w:rFonts w:hint="eastAsia"/>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firstLine="360"/>
      <w:rPr>
        <w:rFonts w:hint="eastAsia"/>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firstLine="360"/>
      <w:rPr>
        <w:rFonts w:hint="eastAsia"/>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hint="eastAsia"/>
      </w:rPr>
      <w:id w:val="1924450739"/>
    </w:sdtPr>
    <w:sdtEndPr>
      <w:rPr>
        <w:rFonts w:hint="eastAsia"/>
      </w:rPr>
    </w:sdtEndPr>
    <w:sdtContent>
      <w:p>
        <w:pPr>
          <w:pStyle w:val="11"/>
          <w:ind w:firstLine="360"/>
          <w:rPr>
            <w:rFonts w:hint="eastAsia"/>
          </w:rPr>
        </w:pPr>
        <w:r>
          <w:rPr>
            <w:rFonts w:hint="eastAsia"/>
          </w:rPr>
          <mc:AlternateContent>
            <mc:Choice Requires="wps">
              <w:drawing>
                <wp:anchor distT="0" distB="0" distL="114300" distR="114300" simplePos="0" relativeHeight="251670528" behindDoc="0" locked="0" layoutInCell="0" allowOverlap="1">
                  <wp:simplePos x="0" y="0"/>
                  <wp:positionH relativeFrom="leftMargin">
                    <wp:posOffset>0</wp:posOffset>
                  </wp:positionH>
                  <wp:positionV relativeFrom="margin">
                    <wp:posOffset>2468880</wp:posOffset>
                  </wp:positionV>
                  <wp:extent cx="727710" cy="389890"/>
                  <wp:effectExtent l="0" t="0" r="0" b="0"/>
                  <wp:wrapNone/>
                  <wp:docPr id="91333294" name="矩形 8"/>
                  <wp:cNvGraphicFramePr/>
                  <a:graphic xmlns:a="http://schemas.openxmlformats.org/drawingml/2006/main">
                    <a:graphicData uri="http://schemas.microsoft.com/office/word/2010/wordprocessingShape">
                      <wps:wsp>
                        <wps:cNvSpPr>
                          <a:spLocks noChangeArrowheads="1"/>
                        </wps:cNvSpPr>
                        <wps:spPr bwMode="auto">
                          <a:xfrm>
                            <a:off x="0" y="0"/>
                            <a:ext cx="727710" cy="389614"/>
                          </a:xfrm>
                          <a:prstGeom prst="rect">
                            <a:avLst/>
                          </a:prstGeom>
                          <a:solidFill>
                            <a:srgbClr val="FFFFFF"/>
                          </a:solidFill>
                          <a:ln>
                            <a:noFill/>
                          </a:ln>
                        </wps:spPr>
                        <wps:txbx>
                          <w:txbxContent>
                            <w:p>
                              <w:pPr>
                                <w:pStyle w:val="10"/>
                                <w:ind w:firstLine="360"/>
                                <w:rPr>
                                  <w:rFonts w:hint="eastAsia"/>
                                </w:rPr>
                              </w:pPr>
                              <w:r>
                                <w:fldChar w:fldCharType="begin"/>
                              </w:r>
                              <w:r>
                                <w:instrText xml:space="preserve">PAGE   \* MERGEFORMAT</w:instrText>
                              </w:r>
                              <w:r>
                                <w:fldChar w:fldCharType="separate"/>
                              </w:r>
                              <w:r>
                                <w:rPr>
                                  <w:lang w:val="zh-CN"/>
                                </w:rPr>
                                <w:t>2</w:t>
                              </w:r>
                              <w:r>
                                <w:fldChar w:fldCharType="end"/>
                              </w:r>
                            </w:p>
                          </w:txbxContent>
                        </wps:txbx>
                        <wps:bodyPr rot="0" vert="vert" wrap="square" lIns="91440" tIns="45720" rIns="91440" bIns="45720" anchor="t" anchorCtr="0" upright="1">
                          <a:noAutofit/>
                        </wps:bodyPr>
                      </wps:wsp>
                    </a:graphicData>
                  </a:graphic>
                  <wp14:sizeRelH relativeFrom="leftMargin">
                    <wp14:pctWidth>80000</wp14:pctWidth>
                  </wp14:sizeRelH>
                  <wp14:sizeRelV relativeFrom="page">
                    <wp14:pctHeight>0</wp14:pctHeight>
                  </wp14:sizeRelV>
                </wp:anchor>
              </w:drawing>
            </mc:Choice>
            <mc:Fallback>
              <w:pict>
                <v:rect id="矩形 8" o:spid="_x0000_s1026" o:spt="1" style="position:absolute;left:0pt;margin-left:0pt;margin-top:284.55pt;height:30.7pt;width:57.3pt;mso-position-horizontal-relative:page;mso-position-vertical-relative:page;z-index:251670528;mso-width-relative:left-margin-area;mso-height-relative:page;mso-width-percent:800;" fillcolor="#FFFFFF" filled="t" stroked="f" coordsize="21600,21600" o:allowincell="f" o:gfxdata="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">
                  <v:fill on="t" focussize="0,0"/>
                  <v:stroke on="f"/>
                  <v:imagedata o:title=""/>
                  <o:lock v:ext="edit" aspectratio="f"/>
                  <v:textbox style="layout-flow:vertical;">
                    <w:txbxContent>
                      <w:p>
                        <w:pPr>
                          <w:pStyle w:val="10"/>
                          <w:ind w:firstLine="360"/>
                          <w:rPr>
                            <w:rFonts w:hint="eastAsia"/>
                          </w:rPr>
                        </w:pPr>
                        <w:r>
                          <w:fldChar w:fldCharType="begin"/>
                        </w:r>
                        <w:r>
                          <w:instrText xml:space="preserve">PAGE   \* MERGEFORMAT</w:instrText>
                        </w:r>
                        <w:r>
                          <w:fldChar w:fldCharType="separate"/>
                        </w:r>
                        <w:r>
                          <w:rPr>
                            <w:lang w:val="zh-CN"/>
                          </w:rPr>
                          <w:t>2</w:t>
                        </w:r>
                        <w:r>
                          <w:fldChar w:fldCharType="end"/>
                        </w:r>
                      </w:p>
                    </w:txbxContent>
                  </v:textbox>
                </v:rect>
              </w:pict>
            </mc:Fallback>
          </mc:AlternateContent>
        </w:r>
      </w:p>
    </w:sdtContent>
  </w:sdt>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firstLine="360"/>
      <w:rPr>
        <w:rFonts w:hint="eastAsia"/>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hint="eastAsia"/>
      </w:rPr>
      <w:id w:val="1594812521"/>
    </w:sdtPr>
    <w:sdtEndPr>
      <w:rPr>
        <w:rFonts w:hint="eastAsia"/>
      </w:rPr>
    </w:sdtEndPr>
    <w:sdtContent>
      <w:p>
        <w:pPr>
          <w:pStyle w:val="11"/>
          <w:ind w:firstLine="360"/>
          <w:rPr>
            <w:rFonts w:hint="eastAsia"/>
          </w:rPr>
        </w:pPr>
        <w:r>
          <w:rPr>
            <w:rFonts w:hint="eastAsia"/>
          </w:rPr>
          <mc:AlternateContent>
            <mc:Choice Requires="wps">
              <w:drawing>
                <wp:anchor distT="0" distB="0" distL="114300" distR="114300" simplePos="0" relativeHeight="251672576" behindDoc="0" locked="0" layoutInCell="0" allowOverlap="1">
                  <wp:simplePos x="0" y="0"/>
                  <wp:positionH relativeFrom="leftMargin">
                    <wp:posOffset>0</wp:posOffset>
                  </wp:positionH>
                  <wp:positionV relativeFrom="margin">
                    <wp:posOffset>2468245</wp:posOffset>
                  </wp:positionV>
                  <wp:extent cx="727710" cy="476250"/>
                  <wp:effectExtent l="0" t="0" r="0" b="0"/>
                  <wp:wrapNone/>
                  <wp:docPr id="541162941" name="矩形 9"/>
                  <wp:cNvGraphicFramePr/>
                  <a:graphic xmlns:a="http://schemas.openxmlformats.org/drawingml/2006/main">
                    <a:graphicData uri="http://schemas.microsoft.com/office/word/2010/wordprocessingShape">
                      <wps:wsp>
                        <wps:cNvSpPr>
                          <a:spLocks noChangeArrowheads="1"/>
                        </wps:cNvSpPr>
                        <wps:spPr bwMode="auto">
                          <a:xfrm>
                            <a:off x="0" y="0"/>
                            <a:ext cx="727710" cy="476250"/>
                          </a:xfrm>
                          <a:prstGeom prst="rect">
                            <a:avLst/>
                          </a:prstGeom>
                          <a:solidFill>
                            <a:srgbClr val="FFFFFF"/>
                          </a:solidFill>
                          <a:ln>
                            <a:noFill/>
                          </a:ln>
                        </wps:spPr>
                        <wps:txbx>
                          <w:txbxContent>
                            <w:p>
                              <w:pPr>
                                <w:pStyle w:val="10"/>
                                <w:ind w:firstLine="360"/>
                                <w:rPr>
                                  <w:rFonts w:hint="eastAsia"/>
                                </w:rPr>
                              </w:pPr>
                              <w:r>
                                <w:fldChar w:fldCharType="begin"/>
                              </w:r>
                              <w:r>
                                <w:instrText xml:space="preserve">PAGE   \* MERGEFORMAT</w:instrText>
                              </w:r>
                              <w:r>
                                <w:fldChar w:fldCharType="separate"/>
                              </w:r>
                              <w:r>
                                <w:rPr>
                                  <w:lang w:val="zh-CN"/>
                                </w:rPr>
                                <w:t>2</w:t>
                              </w:r>
                              <w:r>
                                <w:fldChar w:fldCharType="end"/>
                              </w:r>
                            </w:p>
                          </w:txbxContent>
                        </wps:txbx>
                        <wps:bodyPr rot="0" vert="vert" wrap="square" lIns="91440" tIns="45720" rIns="91440" bIns="45720" anchor="t" anchorCtr="0" upright="1">
                          <a:noAutofit/>
                        </wps:bodyPr>
                      </wps:wsp>
                    </a:graphicData>
                  </a:graphic>
                  <wp14:sizeRelH relativeFrom="leftMargin">
                    <wp14:pctWidth>80000</wp14:pctWidth>
                  </wp14:sizeRelH>
                  <wp14:sizeRelV relativeFrom="page">
                    <wp14:pctHeight>0</wp14:pctHeight>
                  </wp14:sizeRelV>
                </wp:anchor>
              </w:drawing>
            </mc:Choice>
            <mc:Fallback>
              <w:pict>
                <v:rect id="矩形 9" o:spid="_x0000_s1026" o:spt="1" style="position:absolute;left:0pt;margin-left:0pt;margin-top:284.5pt;height:37.5pt;width:57.3pt;mso-position-horizontal-relative:page;mso-position-vertical-relative:page;z-index:251672576;mso-width-relative:left-margin-area;mso-height-relative:page;mso-width-percent:800;" fillcolor="#FFFFFF" filled="t" stroked="f" coordsize="21600,21600" o:allowincell="f" o:gfxdata="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W&#10;AAAAZHJzL1BLAQIUABQAAAAIAIdO4kDryRSI2QAAAAgBAAAPAAAAAAAAAAEAIAAAADgAAABkcnMv&#10;ZG93bnJldi54bWxQSwECFAAUAAAACACHTuJAuATaPCUCAAA4BAAADgAAAAAAAAABACAAAAA+AQAA&#10;ZHJzL2Uyb0RvYy54bWxQSwUGAAAAAAYABgBZAQAA1QUAAAAA&#10;">
                  <v:fill on="t" focussize="0,0"/>
                  <v:stroke on="f"/>
                  <v:imagedata o:title=""/>
                  <o:lock v:ext="edit" aspectratio="f"/>
                  <v:textbox style="layout-flow:vertical;">
                    <w:txbxContent>
                      <w:p>
                        <w:pPr>
                          <w:pStyle w:val="10"/>
                          <w:ind w:firstLine="360"/>
                          <w:rPr>
                            <w:rFonts w:hint="eastAsia"/>
                          </w:rPr>
                        </w:pPr>
                        <w:r>
                          <w:fldChar w:fldCharType="begin"/>
                        </w:r>
                        <w:r>
                          <w:instrText xml:space="preserve">PAGE   \* MERGEFORMAT</w:instrText>
                        </w:r>
                        <w:r>
                          <w:fldChar w:fldCharType="separate"/>
                        </w:r>
                        <w:r>
                          <w:rPr>
                            <w:lang w:val="zh-CN"/>
                          </w:rPr>
                          <w:t>2</w:t>
                        </w:r>
                        <w:r>
                          <w:fldChar w:fldCharType="end"/>
                        </w:r>
                      </w:p>
                    </w:txbxContent>
                  </v:textbox>
                </v:rect>
              </w:pict>
            </mc:Fallback>
          </mc:AlternateContent>
        </w:r>
      </w:p>
    </w:sdtContent>
  </w:sdt>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firstLine="360"/>
      <w:rPr>
        <w:rFonts w:hint="eastAsi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09FC34A"/>
    <w:multiLevelType w:val="singleLevel"/>
    <w:tmpl w:val="109FC34A"/>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8"/>
  <w:embedTrueTypeFonts/>
  <w:saveSubsetFonts/>
  <w:bordersDoNotSurroundHeader w:val="1"/>
  <w:bordersDoNotSurroundFooter w:val="1"/>
  <w:documentProtection w:enforcement="0"/>
  <w:defaultTabStop w:val="420"/>
  <w:drawingGridHorizontalSpacing w:val="320"/>
  <w:drawingGridVerticalSpacing w:val="218"/>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mJmYjc0YzBjZTMzNDQ2ODU4MWM2MGVmNjI1NjI3ODUifQ=="/>
  </w:docVars>
  <w:rsids>
    <w:rsidRoot w:val="2CC56BA1"/>
    <w:rsid w:val="00000252"/>
    <w:rsid w:val="00001AA4"/>
    <w:rsid w:val="000217DE"/>
    <w:rsid w:val="00025C25"/>
    <w:rsid w:val="00032512"/>
    <w:rsid w:val="00041A20"/>
    <w:rsid w:val="00042A96"/>
    <w:rsid w:val="0004662F"/>
    <w:rsid w:val="0005383E"/>
    <w:rsid w:val="00056013"/>
    <w:rsid w:val="000572DE"/>
    <w:rsid w:val="00081B61"/>
    <w:rsid w:val="00090055"/>
    <w:rsid w:val="00094FD3"/>
    <w:rsid w:val="000A1607"/>
    <w:rsid w:val="000C050D"/>
    <w:rsid w:val="000C25E8"/>
    <w:rsid w:val="000D1D4D"/>
    <w:rsid w:val="000E6CAE"/>
    <w:rsid w:val="000F4854"/>
    <w:rsid w:val="000F68CA"/>
    <w:rsid w:val="00102DE0"/>
    <w:rsid w:val="00106ECC"/>
    <w:rsid w:val="001104F4"/>
    <w:rsid w:val="0011311D"/>
    <w:rsid w:val="0011488B"/>
    <w:rsid w:val="00120A08"/>
    <w:rsid w:val="001229EF"/>
    <w:rsid w:val="001315D9"/>
    <w:rsid w:val="0013191A"/>
    <w:rsid w:val="00135D73"/>
    <w:rsid w:val="001460C4"/>
    <w:rsid w:val="00151C6F"/>
    <w:rsid w:val="0015549A"/>
    <w:rsid w:val="00160818"/>
    <w:rsid w:val="00160DB0"/>
    <w:rsid w:val="00161C3D"/>
    <w:rsid w:val="00164D3E"/>
    <w:rsid w:val="0016762D"/>
    <w:rsid w:val="001717DC"/>
    <w:rsid w:val="0017340C"/>
    <w:rsid w:val="00176BF6"/>
    <w:rsid w:val="001772DE"/>
    <w:rsid w:val="001835C4"/>
    <w:rsid w:val="00186B8A"/>
    <w:rsid w:val="00192EA1"/>
    <w:rsid w:val="001A7567"/>
    <w:rsid w:val="001B62D5"/>
    <w:rsid w:val="001C04DE"/>
    <w:rsid w:val="001C131E"/>
    <w:rsid w:val="001D75D8"/>
    <w:rsid w:val="001D7C7A"/>
    <w:rsid w:val="001E0939"/>
    <w:rsid w:val="001E271E"/>
    <w:rsid w:val="001E772F"/>
    <w:rsid w:val="00205601"/>
    <w:rsid w:val="00205E71"/>
    <w:rsid w:val="002309AE"/>
    <w:rsid w:val="00232338"/>
    <w:rsid w:val="00234D2C"/>
    <w:rsid w:val="00237D88"/>
    <w:rsid w:val="00243257"/>
    <w:rsid w:val="00247078"/>
    <w:rsid w:val="00250B1C"/>
    <w:rsid w:val="00270347"/>
    <w:rsid w:val="002741C8"/>
    <w:rsid w:val="00275B5A"/>
    <w:rsid w:val="00276BB0"/>
    <w:rsid w:val="002921CD"/>
    <w:rsid w:val="002933D2"/>
    <w:rsid w:val="002B4364"/>
    <w:rsid w:val="002B5264"/>
    <w:rsid w:val="002E0D6B"/>
    <w:rsid w:val="002E2C9F"/>
    <w:rsid w:val="00306365"/>
    <w:rsid w:val="00313195"/>
    <w:rsid w:val="00314F5E"/>
    <w:rsid w:val="00317A2B"/>
    <w:rsid w:val="0033330A"/>
    <w:rsid w:val="003359BE"/>
    <w:rsid w:val="003515C5"/>
    <w:rsid w:val="00353311"/>
    <w:rsid w:val="0035358F"/>
    <w:rsid w:val="003542CC"/>
    <w:rsid w:val="00357389"/>
    <w:rsid w:val="00363465"/>
    <w:rsid w:val="0036348C"/>
    <w:rsid w:val="00363BDB"/>
    <w:rsid w:val="00371E9E"/>
    <w:rsid w:val="00373221"/>
    <w:rsid w:val="0037685F"/>
    <w:rsid w:val="00376AFB"/>
    <w:rsid w:val="00384444"/>
    <w:rsid w:val="00392C25"/>
    <w:rsid w:val="00394A07"/>
    <w:rsid w:val="00394EB0"/>
    <w:rsid w:val="00395E22"/>
    <w:rsid w:val="003A00C2"/>
    <w:rsid w:val="003A245E"/>
    <w:rsid w:val="003A279F"/>
    <w:rsid w:val="003A78E4"/>
    <w:rsid w:val="003B0B86"/>
    <w:rsid w:val="003B4766"/>
    <w:rsid w:val="003C12B7"/>
    <w:rsid w:val="003D41B5"/>
    <w:rsid w:val="003F12F4"/>
    <w:rsid w:val="003F79CB"/>
    <w:rsid w:val="0040025D"/>
    <w:rsid w:val="00404673"/>
    <w:rsid w:val="00407FC8"/>
    <w:rsid w:val="00413BCB"/>
    <w:rsid w:val="00433415"/>
    <w:rsid w:val="004334A2"/>
    <w:rsid w:val="0043468C"/>
    <w:rsid w:val="00440438"/>
    <w:rsid w:val="00443703"/>
    <w:rsid w:val="004770F2"/>
    <w:rsid w:val="00477AAC"/>
    <w:rsid w:val="00487722"/>
    <w:rsid w:val="00487D92"/>
    <w:rsid w:val="004A4160"/>
    <w:rsid w:val="004A6CC7"/>
    <w:rsid w:val="004B0B7A"/>
    <w:rsid w:val="004B404F"/>
    <w:rsid w:val="004B7A29"/>
    <w:rsid w:val="004C6EE8"/>
    <w:rsid w:val="004E5840"/>
    <w:rsid w:val="004E69F0"/>
    <w:rsid w:val="004F6853"/>
    <w:rsid w:val="00500A49"/>
    <w:rsid w:val="0050115A"/>
    <w:rsid w:val="00514BEB"/>
    <w:rsid w:val="005263AD"/>
    <w:rsid w:val="00527F2B"/>
    <w:rsid w:val="00540A0F"/>
    <w:rsid w:val="00546E34"/>
    <w:rsid w:val="00550F01"/>
    <w:rsid w:val="0055152D"/>
    <w:rsid w:val="0055442A"/>
    <w:rsid w:val="00567154"/>
    <w:rsid w:val="005738B0"/>
    <w:rsid w:val="00583DAE"/>
    <w:rsid w:val="00586AE8"/>
    <w:rsid w:val="00593723"/>
    <w:rsid w:val="00595837"/>
    <w:rsid w:val="00595D9D"/>
    <w:rsid w:val="005A3D96"/>
    <w:rsid w:val="005B0F8A"/>
    <w:rsid w:val="005B1B0E"/>
    <w:rsid w:val="005B393C"/>
    <w:rsid w:val="005C2109"/>
    <w:rsid w:val="005D1ABD"/>
    <w:rsid w:val="005E48FA"/>
    <w:rsid w:val="005E5E3B"/>
    <w:rsid w:val="00605531"/>
    <w:rsid w:val="00616972"/>
    <w:rsid w:val="00635FAD"/>
    <w:rsid w:val="00641596"/>
    <w:rsid w:val="006439AD"/>
    <w:rsid w:val="006555CE"/>
    <w:rsid w:val="00657512"/>
    <w:rsid w:val="00661696"/>
    <w:rsid w:val="006704CF"/>
    <w:rsid w:val="006704D8"/>
    <w:rsid w:val="0067219C"/>
    <w:rsid w:val="00674DFF"/>
    <w:rsid w:val="006756FD"/>
    <w:rsid w:val="0067688C"/>
    <w:rsid w:val="0068316B"/>
    <w:rsid w:val="006918A6"/>
    <w:rsid w:val="00696DFE"/>
    <w:rsid w:val="006A5AC7"/>
    <w:rsid w:val="006B09EC"/>
    <w:rsid w:val="006B444F"/>
    <w:rsid w:val="006B7EB9"/>
    <w:rsid w:val="006C04D7"/>
    <w:rsid w:val="006C0FCF"/>
    <w:rsid w:val="006C68C8"/>
    <w:rsid w:val="006E4F3C"/>
    <w:rsid w:val="006E612A"/>
    <w:rsid w:val="006F0472"/>
    <w:rsid w:val="006F1A23"/>
    <w:rsid w:val="00700DD7"/>
    <w:rsid w:val="00706DAE"/>
    <w:rsid w:val="007115A8"/>
    <w:rsid w:val="00741F4F"/>
    <w:rsid w:val="007464EF"/>
    <w:rsid w:val="00771478"/>
    <w:rsid w:val="00771969"/>
    <w:rsid w:val="007929AC"/>
    <w:rsid w:val="007A12BE"/>
    <w:rsid w:val="007A3685"/>
    <w:rsid w:val="007A555B"/>
    <w:rsid w:val="007B0660"/>
    <w:rsid w:val="007B0A96"/>
    <w:rsid w:val="007C24B4"/>
    <w:rsid w:val="007C3D52"/>
    <w:rsid w:val="007C4A17"/>
    <w:rsid w:val="007C6497"/>
    <w:rsid w:val="007C7D56"/>
    <w:rsid w:val="007D132B"/>
    <w:rsid w:val="007D1706"/>
    <w:rsid w:val="007D2E9E"/>
    <w:rsid w:val="007F1ABB"/>
    <w:rsid w:val="007F2C05"/>
    <w:rsid w:val="007F6175"/>
    <w:rsid w:val="008001FA"/>
    <w:rsid w:val="00805524"/>
    <w:rsid w:val="00811AF8"/>
    <w:rsid w:val="00813A54"/>
    <w:rsid w:val="00815032"/>
    <w:rsid w:val="00815769"/>
    <w:rsid w:val="00822CBB"/>
    <w:rsid w:val="00822CFE"/>
    <w:rsid w:val="00834C66"/>
    <w:rsid w:val="00841148"/>
    <w:rsid w:val="00844216"/>
    <w:rsid w:val="008445C2"/>
    <w:rsid w:val="00844FDE"/>
    <w:rsid w:val="00845A14"/>
    <w:rsid w:val="00845AAD"/>
    <w:rsid w:val="00853941"/>
    <w:rsid w:val="00860F9F"/>
    <w:rsid w:val="00870820"/>
    <w:rsid w:val="00884305"/>
    <w:rsid w:val="008C4AE0"/>
    <w:rsid w:val="008C676A"/>
    <w:rsid w:val="008D39DE"/>
    <w:rsid w:val="008E0C07"/>
    <w:rsid w:val="008E3E37"/>
    <w:rsid w:val="008E5A6E"/>
    <w:rsid w:val="008F35EA"/>
    <w:rsid w:val="00902FC1"/>
    <w:rsid w:val="00907513"/>
    <w:rsid w:val="009077D2"/>
    <w:rsid w:val="00914ACF"/>
    <w:rsid w:val="009150F8"/>
    <w:rsid w:val="00923AE2"/>
    <w:rsid w:val="00925A30"/>
    <w:rsid w:val="009312D5"/>
    <w:rsid w:val="00932FAF"/>
    <w:rsid w:val="009417AE"/>
    <w:rsid w:val="00963EAA"/>
    <w:rsid w:val="00965325"/>
    <w:rsid w:val="0098445F"/>
    <w:rsid w:val="00991383"/>
    <w:rsid w:val="009A5005"/>
    <w:rsid w:val="009A6D97"/>
    <w:rsid w:val="009B2EB7"/>
    <w:rsid w:val="009C3053"/>
    <w:rsid w:val="009C65ED"/>
    <w:rsid w:val="009C7FDF"/>
    <w:rsid w:val="009D0254"/>
    <w:rsid w:val="009D0AEA"/>
    <w:rsid w:val="009D51B5"/>
    <w:rsid w:val="009E08DA"/>
    <w:rsid w:val="009E1B93"/>
    <w:rsid w:val="009F5E11"/>
    <w:rsid w:val="00A026C8"/>
    <w:rsid w:val="00A31F2F"/>
    <w:rsid w:val="00A33011"/>
    <w:rsid w:val="00A4179F"/>
    <w:rsid w:val="00A440A9"/>
    <w:rsid w:val="00A445A4"/>
    <w:rsid w:val="00A51756"/>
    <w:rsid w:val="00A56AED"/>
    <w:rsid w:val="00A603B2"/>
    <w:rsid w:val="00A604D0"/>
    <w:rsid w:val="00A609A8"/>
    <w:rsid w:val="00A64F6D"/>
    <w:rsid w:val="00A82E92"/>
    <w:rsid w:val="00A86570"/>
    <w:rsid w:val="00A869C4"/>
    <w:rsid w:val="00A93925"/>
    <w:rsid w:val="00A95F3F"/>
    <w:rsid w:val="00AA3E10"/>
    <w:rsid w:val="00AB06DF"/>
    <w:rsid w:val="00AB337E"/>
    <w:rsid w:val="00AB713A"/>
    <w:rsid w:val="00AC6C77"/>
    <w:rsid w:val="00AC74A8"/>
    <w:rsid w:val="00AC7F8A"/>
    <w:rsid w:val="00AD4F54"/>
    <w:rsid w:val="00AD726C"/>
    <w:rsid w:val="00AF1C1E"/>
    <w:rsid w:val="00AF24EC"/>
    <w:rsid w:val="00AF26CD"/>
    <w:rsid w:val="00AF2CDE"/>
    <w:rsid w:val="00AF4F3A"/>
    <w:rsid w:val="00AF5565"/>
    <w:rsid w:val="00B006A5"/>
    <w:rsid w:val="00B0202C"/>
    <w:rsid w:val="00B02448"/>
    <w:rsid w:val="00B05A85"/>
    <w:rsid w:val="00B236AF"/>
    <w:rsid w:val="00B23E92"/>
    <w:rsid w:val="00B255AC"/>
    <w:rsid w:val="00B32C41"/>
    <w:rsid w:val="00B40D84"/>
    <w:rsid w:val="00B50C2B"/>
    <w:rsid w:val="00B54984"/>
    <w:rsid w:val="00B614BA"/>
    <w:rsid w:val="00B62B17"/>
    <w:rsid w:val="00B63348"/>
    <w:rsid w:val="00B750EC"/>
    <w:rsid w:val="00B75CF1"/>
    <w:rsid w:val="00B80CEA"/>
    <w:rsid w:val="00B84EB3"/>
    <w:rsid w:val="00BA410E"/>
    <w:rsid w:val="00BA6377"/>
    <w:rsid w:val="00BA6DFA"/>
    <w:rsid w:val="00BB4139"/>
    <w:rsid w:val="00BB56D9"/>
    <w:rsid w:val="00BC299C"/>
    <w:rsid w:val="00BC6678"/>
    <w:rsid w:val="00BD0A8E"/>
    <w:rsid w:val="00BD2815"/>
    <w:rsid w:val="00BD2A59"/>
    <w:rsid w:val="00BE2F77"/>
    <w:rsid w:val="00BE71FD"/>
    <w:rsid w:val="00BE7D72"/>
    <w:rsid w:val="00C01B1D"/>
    <w:rsid w:val="00C02E85"/>
    <w:rsid w:val="00C14B3D"/>
    <w:rsid w:val="00C21530"/>
    <w:rsid w:val="00C30767"/>
    <w:rsid w:val="00C32EB8"/>
    <w:rsid w:val="00C342ED"/>
    <w:rsid w:val="00C40661"/>
    <w:rsid w:val="00C44254"/>
    <w:rsid w:val="00C445BF"/>
    <w:rsid w:val="00C45534"/>
    <w:rsid w:val="00C51814"/>
    <w:rsid w:val="00C63247"/>
    <w:rsid w:val="00C66BFC"/>
    <w:rsid w:val="00C66F38"/>
    <w:rsid w:val="00C74CD8"/>
    <w:rsid w:val="00C74FC5"/>
    <w:rsid w:val="00C779CF"/>
    <w:rsid w:val="00CF0BB4"/>
    <w:rsid w:val="00CF0FEE"/>
    <w:rsid w:val="00CF79ED"/>
    <w:rsid w:val="00D056C0"/>
    <w:rsid w:val="00D22E03"/>
    <w:rsid w:val="00D2556B"/>
    <w:rsid w:val="00D25924"/>
    <w:rsid w:val="00D318F7"/>
    <w:rsid w:val="00D34FC5"/>
    <w:rsid w:val="00D37B6E"/>
    <w:rsid w:val="00D45D07"/>
    <w:rsid w:val="00D51345"/>
    <w:rsid w:val="00D54275"/>
    <w:rsid w:val="00D736EB"/>
    <w:rsid w:val="00D81C36"/>
    <w:rsid w:val="00D95363"/>
    <w:rsid w:val="00D97486"/>
    <w:rsid w:val="00DB1D78"/>
    <w:rsid w:val="00DC26DE"/>
    <w:rsid w:val="00DD4674"/>
    <w:rsid w:val="00DE3794"/>
    <w:rsid w:val="00DE7018"/>
    <w:rsid w:val="00DF1B15"/>
    <w:rsid w:val="00E07B7A"/>
    <w:rsid w:val="00E1749C"/>
    <w:rsid w:val="00E61D01"/>
    <w:rsid w:val="00E64F91"/>
    <w:rsid w:val="00E67600"/>
    <w:rsid w:val="00E703AF"/>
    <w:rsid w:val="00E80268"/>
    <w:rsid w:val="00E8719C"/>
    <w:rsid w:val="00EB72E4"/>
    <w:rsid w:val="00EB7B30"/>
    <w:rsid w:val="00EC610E"/>
    <w:rsid w:val="00ED2456"/>
    <w:rsid w:val="00ED2971"/>
    <w:rsid w:val="00EF4850"/>
    <w:rsid w:val="00F004BF"/>
    <w:rsid w:val="00F149D9"/>
    <w:rsid w:val="00F17E19"/>
    <w:rsid w:val="00F30D92"/>
    <w:rsid w:val="00F316E9"/>
    <w:rsid w:val="00F40E93"/>
    <w:rsid w:val="00F4139F"/>
    <w:rsid w:val="00F43146"/>
    <w:rsid w:val="00F448A6"/>
    <w:rsid w:val="00F62324"/>
    <w:rsid w:val="00F628D6"/>
    <w:rsid w:val="00F63D0B"/>
    <w:rsid w:val="00F63D78"/>
    <w:rsid w:val="00F64B95"/>
    <w:rsid w:val="00F64CC9"/>
    <w:rsid w:val="00F74EE0"/>
    <w:rsid w:val="00F85E65"/>
    <w:rsid w:val="00F8761A"/>
    <w:rsid w:val="00F947D7"/>
    <w:rsid w:val="00FA3045"/>
    <w:rsid w:val="00FB1A69"/>
    <w:rsid w:val="00FB26BC"/>
    <w:rsid w:val="00FB7AFC"/>
    <w:rsid w:val="00FC0DCA"/>
    <w:rsid w:val="00FC6E2C"/>
    <w:rsid w:val="00FD35EF"/>
    <w:rsid w:val="00FD661E"/>
    <w:rsid w:val="00FE2840"/>
    <w:rsid w:val="00FE4AF4"/>
    <w:rsid w:val="00FF32F7"/>
    <w:rsid w:val="02A97FD3"/>
    <w:rsid w:val="02EF7565"/>
    <w:rsid w:val="02F32777"/>
    <w:rsid w:val="03787B30"/>
    <w:rsid w:val="048E2ABD"/>
    <w:rsid w:val="05344C2D"/>
    <w:rsid w:val="056652E7"/>
    <w:rsid w:val="059A6BBC"/>
    <w:rsid w:val="06913775"/>
    <w:rsid w:val="07803B96"/>
    <w:rsid w:val="08DD289D"/>
    <w:rsid w:val="08FB28F0"/>
    <w:rsid w:val="09497E1A"/>
    <w:rsid w:val="095B7713"/>
    <w:rsid w:val="09DB4D7C"/>
    <w:rsid w:val="0A9E6079"/>
    <w:rsid w:val="0B1B7161"/>
    <w:rsid w:val="0F4A6561"/>
    <w:rsid w:val="0F6E2A2A"/>
    <w:rsid w:val="0FCD3553"/>
    <w:rsid w:val="10FC5772"/>
    <w:rsid w:val="110E5BD1"/>
    <w:rsid w:val="11831F51"/>
    <w:rsid w:val="121C4A30"/>
    <w:rsid w:val="12EF37E0"/>
    <w:rsid w:val="14EC0CC3"/>
    <w:rsid w:val="15134C62"/>
    <w:rsid w:val="160D2D3C"/>
    <w:rsid w:val="1727128A"/>
    <w:rsid w:val="194E479E"/>
    <w:rsid w:val="19AA0461"/>
    <w:rsid w:val="1ABA0B77"/>
    <w:rsid w:val="1DE14375"/>
    <w:rsid w:val="1F737547"/>
    <w:rsid w:val="1F8B0B91"/>
    <w:rsid w:val="1F903C55"/>
    <w:rsid w:val="1FBA5E31"/>
    <w:rsid w:val="1FEAB3B0"/>
    <w:rsid w:val="207B19BB"/>
    <w:rsid w:val="22134E0B"/>
    <w:rsid w:val="23037FB6"/>
    <w:rsid w:val="24A26CC4"/>
    <w:rsid w:val="24F66B55"/>
    <w:rsid w:val="2791353D"/>
    <w:rsid w:val="27D41FFF"/>
    <w:rsid w:val="28A9613A"/>
    <w:rsid w:val="29423FA6"/>
    <w:rsid w:val="2B0B2454"/>
    <w:rsid w:val="2BDF2250"/>
    <w:rsid w:val="2BF60B8F"/>
    <w:rsid w:val="2C3F36A7"/>
    <w:rsid w:val="2CC56BA1"/>
    <w:rsid w:val="2D127125"/>
    <w:rsid w:val="31356008"/>
    <w:rsid w:val="31490108"/>
    <w:rsid w:val="31717DC2"/>
    <w:rsid w:val="3206265D"/>
    <w:rsid w:val="3251196A"/>
    <w:rsid w:val="326E243B"/>
    <w:rsid w:val="32EC588F"/>
    <w:rsid w:val="331B0982"/>
    <w:rsid w:val="332A73EA"/>
    <w:rsid w:val="34185DE2"/>
    <w:rsid w:val="342D3C69"/>
    <w:rsid w:val="35064D89"/>
    <w:rsid w:val="35E37025"/>
    <w:rsid w:val="36472E76"/>
    <w:rsid w:val="36CE194E"/>
    <w:rsid w:val="38FBBDD1"/>
    <w:rsid w:val="3BFF31EA"/>
    <w:rsid w:val="3C1B7B8B"/>
    <w:rsid w:val="3C920D8B"/>
    <w:rsid w:val="3DF7FA6B"/>
    <w:rsid w:val="3DFFD761"/>
    <w:rsid w:val="3F6A5171"/>
    <w:rsid w:val="401E17F0"/>
    <w:rsid w:val="413D1FE9"/>
    <w:rsid w:val="41D046F0"/>
    <w:rsid w:val="441A7E0D"/>
    <w:rsid w:val="45660230"/>
    <w:rsid w:val="456D0411"/>
    <w:rsid w:val="46075A22"/>
    <w:rsid w:val="462E4C63"/>
    <w:rsid w:val="464A283D"/>
    <w:rsid w:val="46A52BA2"/>
    <w:rsid w:val="487817C8"/>
    <w:rsid w:val="48B36616"/>
    <w:rsid w:val="4BA70271"/>
    <w:rsid w:val="4C2C1A53"/>
    <w:rsid w:val="4C3E2BFB"/>
    <w:rsid w:val="4EB85366"/>
    <w:rsid w:val="4F192BB1"/>
    <w:rsid w:val="4F716D4F"/>
    <w:rsid w:val="4F747F03"/>
    <w:rsid w:val="504F528C"/>
    <w:rsid w:val="52102B4C"/>
    <w:rsid w:val="54DC52B2"/>
    <w:rsid w:val="556332DF"/>
    <w:rsid w:val="56ED6C70"/>
    <w:rsid w:val="57122BC6"/>
    <w:rsid w:val="576A374F"/>
    <w:rsid w:val="57A44A64"/>
    <w:rsid w:val="585844FD"/>
    <w:rsid w:val="58CF47FC"/>
    <w:rsid w:val="591E42C6"/>
    <w:rsid w:val="595C139F"/>
    <w:rsid w:val="5B76C269"/>
    <w:rsid w:val="5B7800E4"/>
    <w:rsid w:val="5E295860"/>
    <w:rsid w:val="5ED140F7"/>
    <w:rsid w:val="5EE035AA"/>
    <w:rsid w:val="5F7D90F9"/>
    <w:rsid w:val="5F9E4146"/>
    <w:rsid w:val="6056170F"/>
    <w:rsid w:val="60C41052"/>
    <w:rsid w:val="613B6414"/>
    <w:rsid w:val="61EB3C1E"/>
    <w:rsid w:val="62560D78"/>
    <w:rsid w:val="62F65549"/>
    <w:rsid w:val="64CC3556"/>
    <w:rsid w:val="64DC5A55"/>
    <w:rsid w:val="69F056FB"/>
    <w:rsid w:val="6A495159"/>
    <w:rsid w:val="6BBEAA4A"/>
    <w:rsid w:val="6CCC5E0B"/>
    <w:rsid w:val="6D5D37B9"/>
    <w:rsid w:val="6EFFE6C5"/>
    <w:rsid w:val="6FA70F34"/>
    <w:rsid w:val="6FA84484"/>
    <w:rsid w:val="6FC61F2F"/>
    <w:rsid w:val="70D95A3E"/>
    <w:rsid w:val="71CA25C3"/>
    <w:rsid w:val="71EE0313"/>
    <w:rsid w:val="745F074C"/>
    <w:rsid w:val="762D608A"/>
    <w:rsid w:val="76373AB4"/>
    <w:rsid w:val="76636B42"/>
    <w:rsid w:val="779A25D9"/>
    <w:rsid w:val="77A61295"/>
    <w:rsid w:val="77F74A2E"/>
    <w:rsid w:val="79CF6534"/>
    <w:rsid w:val="7A120F71"/>
    <w:rsid w:val="7AEF7862"/>
    <w:rsid w:val="7C5D5785"/>
    <w:rsid w:val="7C6E197D"/>
    <w:rsid w:val="7C733972"/>
    <w:rsid w:val="7D7E19CD"/>
    <w:rsid w:val="7DCF58AC"/>
    <w:rsid w:val="7E310E04"/>
    <w:rsid w:val="7EEE05C4"/>
    <w:rsid w:val="7EFA206A"/>
    <w:rsid w:val="7FBDC07A"/>
    <w:rsid w:val="BB7F226E"/>
    <w:rsid w:val="C6D76FA3"/>
    <w:rsid w:val="D2DF62FE"/>
    <w:rsid w:val="D3272010"/>
    <w:rsid w:val="DFF7AAF1"/>
    <w:rsid w:val="ED7D28F7"/>
    <w:rsid w:val="F3CDCBE5"/>
    <w:rsid w:val="F9CE7D2E"/>
    <w:rsid w:val="FBBDE936"/>
    <w:rsid w:val="FF3FD991"/>
    <w:rsid w:val="FF630F6E"/>
    <w:rsid w:val="FFBDE985"/>
    <w:rsid w:val="FFE163B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f">
      <v:fill on="t" focussize="0,0"/>
      <v:stroke on="f"/>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560" w:lineRule="exact"/>
      <w:ind w:firstLine="642" w:firstLineChars="200"/>
      <w:jc w:val="both"/>
    </w:pPr>
    <w:rPr>
      <w:rFonts w:ascii="宋体" w:hAnsi="宋体" w:eastAsia="方正仿宋_GBK" w:cstheme="minorBidi"/>
      <w:kern w:val="2"/>
      <w:sz w:val="32"/>
      <w:szCs w:val="24"/>
      <w:lang w:val="en-US" w:eastAsia="zh-CN" w:bidi="ar-SA"/>
    </w:rPr>
  </w:style>
  <w:style w:type="paragraph" w:styleId="2">
    <w:name w:val="heading 1"/>
    <w:basedOn w:val="1"/>
    <w:next w:val="1"/>
    <w:qFormat/>
    <w:uiPriority w:val="0"/>
    <w:pPr>
      <w:keepNext/>
      <w:keepLines/>
      <w:spacing w:line="600" w:lineRule="exact"/>
      <w:jc w:val="center"/>
      <w:outlineLvl w:val="0"/>
    </w:pPr>
    <w:rPr>
      <w:rFonts w:eastAsia="微软雅黑"/>
      <w:kern w:val="44"/>
      <w:sz w:val="36"/>
      <w:szCs w:val="32"/>
    </w:rPr>
  </w:style>
  <w:style w:type="paragraph" w:styleId="3">
    <w:name w:val="heading 2"/>
    <w:basedOn w:val="1"/>
    <w:next w:val="1"/>
    <w:unhideWhenUsed/>
    <w:qFormat/>
    <w:uiPriority w:val="0"/>
    <w:pPr>
      <w:keepNext/>
      <w:keepLines/>
      <w:outlineLvl w:val="1"/>
    </w:pPr>
    <w:rPr>
      <w:rFonts w:ascii="Arial" w:hAnsi="Arial" w:eastAsia="黑体"/>
    </w:rPr>
  </w:style>
  <w:style w:type="paragraph" w:styleId="4">
    <w:name w:val="heading 3"/>
    <w:basedOn w:val="1"/>
    <w:next w:val="1"/>
    <w:unhideWhenUsed/>
    <w:qFormat/>
    <w:uiPriority w:val="0"/>
    <w:pPr>
      <w:keepNext/>
      <w:keepLines/>
      <w:ind w:firstLine="720"/>
      <w:jc w:val="left"/>
      <w:outlineLvl w:val="2"/>
    </w:pPr>
    <w:rPr>
      <w:rFonts w:eastAsia="楷体"/>
    </w:rPr>
  </w:style>
  <w:style w:type="paragraph" w:styleId="5">
    <w:name w:val="heading 4"/>
    <w:basedOn w:val="1"/>
    <w:next w:val="1"/>
    <w:unhideWhenUsed/>
    <w:qFormat/>
    <w:uiPriority w:val="0"/>
    <w:pPr>
      <w:keepNext/>
      <w:keepLines/>
      <w:outlineLvl w:val="3"/>
    </w:pPr>
    <w:rPr>
      <w:b/>
    </w:rPr>
  </w:style>
  <w:style w:type="character" w:default="1" w:styleId="17">
    <w:name w:val="Default Paragraph Font"/>
    <w:semiHidden/>
    <w:unhideWhenUsed/>
    <w:qFormat/>
    <w:uiPriority w:val="1"/>
  </w:style>
  <w:style w:type="table" w:default="1" w:styleId="15">
    <w:name w:val="Normal Table"/>
    <w:semiHidden/>
    <w:unhideWhenUsed/>
    <w:qFormat/>
    <w:uiPriority w:val="99"/>
    <w:tblPr>
      <w:tblCellMar>
        <w:top w:w="0" w:type="dxa"/>
        <w:left w:w="108" w:type="dxa"/>
        <w:bottom w:w="0" w:type="dxa"/>
        <w:right w:w="108" w:type="dxa"/>
      </w:tblCellMar>
    </w:tblPr>
  </w:style>
  <w:style w:type="paragraph" w:styleId="6">
    <w:name w:val="annotation text"/>
    <w:basedOn w:val="1"/>
    <w:link w:val="38"/>
    <w:qFormat/>
    <w:uiPriority w:val="0"/>
    <w:pPr>
      <w:jc w:val="left"/>
    </w:pPr>
  </w:style>
  <w:style w:type="paragraph" w:styleId="7">
    <w:name w:val="Body Text"/>
    <w:basedOn w:val="1"/>
    <w:link w:val="34"/>
    <w:unhideWhenUsed/>
    <w:qFormat/>
    <w:uiPriority w:val="0"/>
    <w:pPr>
      <w:spacing w:after="120"/>
    </w:pPr>
  </w:style>
  <w:style w:type="paragraph" w:styleId="8">
    <w:name w:val="toc 3"/>
    <w:basedOn w:val="1"/>
    <w:next w:val="1"/>
    <w:qFormat/>
    <w:uiPriority w:val="0"/>
    <w:pPr>
      <w:ind w:left="840" w:leftChars="400"/>
    </w:pPr>
  </w:style>
  <w:style w:type="paragraph" w:styleId="9">
    <w:name w:val="Balloon Text"/>
    <w:basedOn w:val="1"/>
    <w:link w:val="40"/>
    <w:qFormat/>
    <w:uiPriority w:val="0"/>
    <w:pPr>
      <w:spacing w:line="240" w:lineRule="auto"/>
    </w:pPr>
    <w:rPr>
      <w:sz w:val="18"/>
      <w:szCs w:val="18"/>
    </w:rPr>
  </w:style>
  <w:style w:type="paragraph" w:styleId="10">
    <w:name w:val="footer"/>
    <w:basedOn w:val="1"/>
    <w:qFormat/>
    <w:uiPriority w:val="0"/>
    <w:pPr>
      <w:tabs>
        <w:tab w:val="center" w:pos="4153"/>
        <w:tab w:val="right" w:pos="8306"/>
      </w:tabs>
      <w:snapToGrid w:val="0"/>
      <w:spacing w:line="240" w:lineRule="auto"/>
      <w:jc w:val="left"/>
    </w:pPr>
    <w:rPr>
      <w:sz w:val="18"/>
      <w:szCs w:val="18"/>
    </w:rPr>
  </w:style>
  <w:style w:type="paragraph" w:styleId="11">
    <w:name w:val="header"/>
    <w:basedOn w:val="1"/>
    <w:qFormat/>
    <w:uiPriority w:val="0"/>
    <w:pPr>
      <w:tabs>
        <w:tab w:val="center" w:pos="4153"/>
        <w:tab w:val="right" w:pos="8306"/>
      </w:tabs>
      <w:snapToGrid w:val="0"/>
      <w:spacing w:line="240" w:lineRule="auto"/>
      <w:jc w:val="center"/>
    </w:pPr>
    <w:rPr>
      <w:sz w:val="18"/>
      <w:szCs w:val="18"/>
    </w:rPr>
  </w:style>
  <w:style w:type="paragraph" w:styleId="12">
    <w:name w:val="toc 1"/>
    <w:basedOn w:val="1"/>
    <w:next w:val="1"/>
    <w:qFormat/>
    <w:uiPriority w:val="39"/>
  </w:style>
  <w:style w:type="paragraph" w:styleId="13">
    <w:name w:val="toc 2"/>
    <w:basedOn w:val="1"/>
    <w:next w:val="1"/>
    <w:qFormat/>
    <w:uiPriority w:val="0"/>
    <w:pPr>
      <w:ind w:left="420" w:leftChars="200"/>
    </w:pPr>
  </w:style>
  <w:style w:type="paragraph" w:styleId="14">
    <w:name w:val="annotation subject"/>
    <w:basedOn w:val="6"/>
    <w:next w:val="6"/>
    <w:link w:val="39"/>
    <w:qFormat/>
    <w:uiPriority w:val="0"/>
    <w:rPr>
      <w:b/>
      <w:bCs/>
    </w:rPr>
  </w:style>
  <w:style w:type="table" w:styleId="16">
    <w:name w:val="Table Grid"/>
    <w:basedOn w:val="1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8">
    <w:name w:val="Hyperlink"/>
    <w:basedOn w:val="17"/>
    <w:unhideWhenUsed/>
    <w:qFormat/>
    <w:uiPriority w:val="99"/>
    <w:rPr>
      <w:color w:val="0026E5" w:themeColor="hyperlink"/>
      <w:u w:val="single"/>
      <w14:textFill>
        <w14:solidFill>
          <w14:schemeClr w14:val="hlink"/>
        </w14:solidFill>
      </w14:textFill>
    </w:rPr>
  </w:style>
  <w:style w:type="character" w:styleId="19">
    <w:name w:val="annotation reference"/>
    <w:basedOn w:val="17"/>
    <w:qFormat/>
    <w:uiPriority w:val="0"/>
    <w:rPr>
      <w:sz w:val="21"/>
      <w:szCs w:val="21"/>
    </w:rPr>
  </w:style>
  <w:style w:type="paragraph" w:customStyle="1" w:styleId="20">
    <w:name w:val="表题"/>
    <w:basedOn w:val="1"/>
    <w:qFormat/>
    <w:uiPriority w:val="0"/>
    <w:pPr>
      <w:spacing w:line="300" w:lineRule="auto"/>
      <w:jc w:val="center"/>
    </w:pPr>
    <w:rPr>
      <w:rFonts w:asciiTheme="minorHAnsi" w:hAnsiTheme="minorHAnsi"/>
    </w:rPr>
  </w:style>
  <w:style w:type="table" w:customStyle="1" w:styleId="21">
    <w:name w:val="网格型4"/>
    <w:basedOn w:val="15"/>
    <w:qFormat/>
    <w:uiPriority w:val="39"/>
    <w:rPr>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22">
    <w:name w:val="表中文字"/>
    <w:qFormat/>
    <w:uiPriority w:val="0"/>
    <w:pPr>
      <w:widowControl w:val="0"/>
      <w:jc w:val="center"/>
    </w:pPr>
    <w:rPr>
      <w:rFonts w:asciiTheme="minorHAnsi" w:hAnsiTheme="minorHAnsi" w:eastAsiaTheme="minorEastAsia" w:cstheme="minorBidi"/>
      <w:kern w:val="2"/>
      <w:sz w:val="21"/>
      <w:szCs w:val="24"/>
      <w:lang w:val="en-US" w:eastAsia="zh-CN" w:bidi="ar-SA"/>
    </w:rPr>
  </w:style>
  <w:style w:type="paragraph" w:styleId="23">
    <w:name w:val="List Paragraph"/>
    <w:basedOn w:val="1"/>
    <w:qFormat/>
    <w:uiPriority w:val="0"/>
    <w:pPr>
      <w:ind w:firstLine="420"/>
    </w:pPr>
    <w:rPr>
      <w:rFonts w:ascii="Calibri" w:hAnsi="Calibri" w:eastAsia="宋体" w:cs="Times New Roman"/>
      <w:sz w:val="21"/>
      <w:szCs w:val="22"/>
    </w:rPr>
  </w:style>
  <w:style w:type="paragraph" w:customStyle="1" w:styleId="24">
    <w:name w:val="表格"/>
    <w:basedOn w:val="1"/>
    <w:qFormat/>
    <w:uiPriority w:val="0"/>
    <w:pPr>
      <w:spacing w:line="360" w:lineRule="auto"/>
      <w:ind w:firstLine="0" w:firstLineChars="0"/>
      <w:jc w:val="center"/>
    </w:pPr>
    <w:rPr>
      <w:rFonts w:eastAsia="宋体"/>
      <w:sz w:val="24"/>
    </w:rPr>
  </w:style>
  <w:style w:type="table" w:customStyle="1" w:styleId="25">
    <w:name w:val="网格型3"/>
    <w:basedOn w:val="15"/>
    <w:qFormat/>
    <w:uiPriority w:val="5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table" w:customStyle="1" w:styleId="26">
    <w:name w:val="网格型1"/>
    <w:basedOn w:val="15"/>
    <w:qFormat/>
    <w:uiPriority w:val="39"/>
    <w:rPr>
      <w:kern w:val="2"/>
      <w:sz w:val="21"/>
      <w:szCs w:val="21"/>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27">
    <w:name w:val="WPSOffice手动目录 1"/>
    <w:qFormat/>
    <w:uiPriority w:val="0"/>
    <w:rPr>
      <w:rFonts w:ascii="Times New Roman" w:hAnsi="Times New Roman" w:eastAsia="宋体" w:cs="Times New Roman"/>
      <w:lang w:val="en-US" w:eastAsia="zh-CN" w:bidi="ar-SA"/>
    </w:rPr>
  </w:style>
  <w:style w:type="paragraph" w:customStyle="1" w:styleId="28">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29">
    <w:name w:val="修订1"/>
    <w:hidden/>
    <w:unhideWhenUsed/>
    <w:qFormat/>
    <w:uiPriority w:val="99"/>
    <w:rPr>
      <w:rFonts w:ascii="宋体" w:hAnsi="宋体" w:eastAsia="方正仿宋_GBK" w:cstheme="minorBidi"/>
      <w:kern w:val="2"/>
      <w:sz w:val="32"/>
      <w:szCs w:val="24"/>
      <w:lang w:val="en-US" w:eastAsia="zh-CN" w:bidi="ar-SA"/>
    </w:rPr>
  </w:style>
  <w:style w:type="paragraph" w:customStyle="1" w:styleId="30">
    <w:name w:val="修订2"/>
    <w:hidden/>
    <w:unhideWhenUsed/>
    <w:qFormat/>
    <w:uiPriority w:val="99"/>
    <w:rPr>
      <w:rFonts w:ascii="宋体" w:hAnsi="宋体" w:eastAsia="方正仿宋_GBK" w:cstheme="minorBidi"/>
      <w:kern w:val="2"/>
      <w:sz w:val="32"/>
      <w:szCs w:val="24"/>
      <w:lang w:val="en-US" w:eastAsia="zh-CN" w:bidi="ar-SA"/>
    </w:rPr>
  </w:style>
  <w:style w:type="character" w:customStyle="1" w:styleId="31">
    <w:name w:val="font41"/>
    <w:basedOn w:val="17"/>
    <w:qFormat/>
    <w:uiPriority w:val="0"/>
    <w:rPr>
      <w:rFonts w:hint="eastAsia" w:ascii="宋体" w:hAnsi="宋体" w:eastAsia="宋体" w:cs="宋体"/>
      <w:color w:val="000000"/>
      <w:sz w:val="24"/>
      <w:szCs w:val="24"/>
      <w:u w:val="none"/>
      <w:vertAlign w:val="subscript"/>
    </w:rPr>
  </w:style>
  <w:style w:type="character" w:customStyle="1" w:styleId="32">
    <w:name w:val="font21"/>
    <w:basedOn w:val="17"/>
    <w:qFormat/>
    <w:uiPriority w:val="0"/>
    <w:rPr>
      <w:rFonts w:hint="eastAsia" w:ascii="宋体" w:hAnsi="宋体" w:eastAsia="宋体" w:cs="宋体"/>
      <w:color w:val="000000"/>
      <w:sz w:val="24"/>
      <w:szCs w:val="24"/>
      <w:u w:val="none"/>
    </w:rPr>
  </w:style>
  <w:style w:type="paragraph" w:customStyle="1" w:styleId="33">
    <w:name w:val="修订3"/>
    <w:hidden/>
    <w:unhideWhenUsed/>
    <w:qFormat/>
    <w:uiPriority w:val="99"/>
    <w:rPr>
      <w:rFonts w:ascii="宋体" w:hAnsi="宋体" w:eastAsia="方正仿宋_GBK" w:cstheme="minorBidi"/>
      <w:kern w:val="2"/>
      <w:sz w:val="32"/>
      <w:szCs w:val="24"/>
      <w:lang w:val="en-US" w:eastAsia="zh-CN" w:bidi="ar-SA"/>
    </w:rPr>
  </w:style>
  <w:style w:type="character" w:customStyle="1" w:styleId="34">
    <w:name w:val="正文文本 字符"/>
    <w:basedOn w:val="17"/>
    <w:link w:val="7"/>
    <w:qFormat/>
    <w:uiPriority w:val="0"/>
    <w:rPr>
      <w:rFonts w:ascii="宋体" w:hAnsi="宋体" w:eastAsia="方正仿宋_GBK" w:cstheme="minorBidi"/>
      <w:kern w:val="2"/>
      <w:sz w:val="32"/>
      <w:szCs w:val="24"/>
    </w:rPr>
  </w:style>
  <w:style w:type="paragraph" w:customStyle="1" w:styleId="35">
    <w:name w:val="修订4"/>
    <w:hidden/>
    <w:unhideWhenUsed/>
    <w:qFormat/>
    <w:uiPriority w:val="99"/>
    <w:rPr>
      <w:rFonts w:ascii="宋体" w:hAnsi="宋体" w:eastAsia="方正仿宋_GBK" w:cstheme="minorBidi"/>
      <w:kern w:val="2"/>
      <w:sz w:val="32"/>
      <w:szCs w:val="24"/>
      <w:lang w:val="en-US" w:eastAsia="zh-CN" w:bidi="ar-SA"/>
    </w:rPr>
  </w:style>
  <w:style w:type="character" w:customStyle="1" w:styleId="36">
    <w:name w:val="未处理的提及1"/>
    <w:basedOn w:val="17"/>
    <w:semiHidden/>
    <w:unhideWhenUsed/>
    <w:qFormat/>
    <w:uiPriority w:val="99"/>
    <w:rPr>
      <w:color w:val="605E5C"/>
      <w:shd w:val="clear" w:color="auto" w:fill="E1DFDD"/>
    </w:rPr>
  </w:style>
  <w:style w:type="paragraph" w:customStyle="1" w:styleId="37">
    <w:name w:val="修订5"/>
    <w:hidden/>
    <w:unhideWhenUsed/>
    <w:qFormat/>
    <w:uiPriority w:val="99"/>
    <w:rPr>
      <w:rFonts w:ascii="宋体" w:hAnsi="宋体" w:eastAsia="方正仿宋_GBK" w:cstheme="minorBidi"/>
      <w:kern w:val="2"/>
      <w:sz w:val="32"/>
      <w:szCs w:val="24"/>
      <w:lang w:val="en-US" w:eastAsia="zh-CN" w:bidi="ar-SA"/>
    </w:rPr>
  </w:style>
  <w:style w:type="character" w:customStyle="1" w:styleId="38">
    <w:name w:val="批注文字 字符"/>
    <w:basedOn w:val="17"/>
    <w:link w:val="6"/>
    <w:qFormat/>
    <w:uiPriority w:val="0"/>
    <w:rPr>
      <w:rFonts w:ascii="宋体" w:hAnsi="宋体" w:eastAsia="方正仿宋_GBK" w:cstheme="minorBidi"/>
      <w:kern w:val="2"/>
      <w:sz w:val="32"/>
      <w:szCs w:val="24"/>
    </w:rPr>
  </w:style>
  <w:style w:type="character" w:customStyle="1" w:styleId="39">
    <w:name w:val="批注主题 字符"/>
    <w:basedOn w:val="38"/>
    <w:link w:val="14"/>
    <w:qFormat/>
    <w:uiPriority w:val="0"/>
    <w:rPr>
      <w:rFonts w:ascii="宋体" w:hAnsi="宋体" w:eastAsia="方正仿宋_GBK" w:cstheme="minorBidi"/>
      <w:b/>
      <w:bCs/>
      <w:kern w:val="2"/>
      <w:sz w:val="32"/>
      <w:szCs w:val="24"/>
    </w:rPr>
  </w:style>
  <w:style w:type="character" w:customStyle="1" w:styleId="40">
    <w:name w:val="批注框文本 字符"/>
    <w:basedOn w:val="17"/>
    <w:link w:val="9"/>
    <w:qFormat/>
    <w:uiPriority w:val="0"/>
    <w:rPr>
      <w:rFonts w:ascii="宋体" w:hAnsi="宋体" w:eastAsia="方正仿宋_GBK" w:cstheme="minorBidi"/>
      <w:kern w:val="2"/>
      <w:sz w:val="18"/>
      <w:szCs w:val="18"/>
    </w:rPr>
  </w:style>
  <w:style w:type="paragraph" w:customStyle="1" w:styleId="41">
    <w:name w:val="修订6"/>
    <w:hidden/>
    <w:semiHidden/>
    <w:qFormat/>
    <w:uiPriority w:val="99"/>
    <w:rPr>
      <w:rFonts w:ascii="宋体" w:hAnsi="宋体" w:eastAsia="方正仿宋_GBK" w:cstheme="minorBidi"/>
      <w:kern w:val="2"/>
      <w:sz w:val="32"/>
      <w:szCs w:val="24"/>
      <w:lang w:val="en-US" w:eastAsia="zh-CN" w:bidi="ar-SA"/>
    </w:rPr>
  </w:style>
  <w:style w:type="paragraph" w:customStyle="1" w:styleId="42">
    <w:name w:val="修订7"/>
    <w:hidden/>
    <w:unhideWhenUsed/>
    <w:qFormat/>
    <w:uiPriority w:val="99"/>
    <w:rPr>
      <w:rFonts w:ascii="宋体" w:hAnsi="宋体" w:eastAsia="方正仿宋_GBK" w:cstheme="minorBidi"/>
      <w:kern w:val="2"/>
      <w:sz w:val="32"/>
      <w:szCs w:val="24"/>
      <w:lang w:val="en-US" w:eastAsia="zh-CN" w:bidi="ar-SA"/>
    </w:rPr>
  </w:style>
  <w:style w:type="paragraph" w:customStyle="1" w:styleId="43">
    <w:name w:val="Revision"/>
    <w:hidden/>
    <w:unhideWhenUsed/>
    <w:qFormat/>
    <w:uiPriority w:val="99"/>
    <w:rPr>
      <w:rFonts w:ascii="宋体" w:hAnsi="宋体" w:eastAsia="方正仿宋_GBK" w:cstheme="minorBidi"/>
      <w:kern w:val="2"/>
      <w:sz w:val="32"/>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0" Type="http://schemas.openxmlformats.org/officeDocument/2006/relationships/fontTable" Target="fontTable.xml"/><Relationship Id="rId4" Type="http://schemas.openxmlformats.org/officeDocument/2006/relationships/endnotes" Target="endnotes.xml"/><Relationship Id="rId39" Type="http://schemas.openxmlformats.org/officeDocument/2006/relationships/numbering" Target="numbering.xml"/><Relationship Id="rId38" Type="http://schemas.openxmlformats.org/officeDocument/2006/relationships/customXml" Target="../customXml/item1.xml"/><Relationship Id="rId37" Type="http://schemas.openxmlformats.org/officeDocument/2006/relationships/image" Target="media/image17.jpeg"/><Relationship Id="rId36" Type="http://schemas.openxmlformats.org/officeDocument/2006/relationships/image" Target="media/image16.png"/><Relationship Id="rId35" Type="http://schemas.openxmlformats.org/officeDocument/2006/relationships/image" Target="media/image15.jpeg"/><Relationship Id="rId34" Type="http://schemas.openxmlformats.org/officeDocument/2006/relationships/image" Target="media/image14.jpeg"/><Relationship Id="rId33" Type="http://schemas.openxmlformats.org/officeDocument/2006/relationships/image" Target="media/image13.jpeg"/><Relationship Id="rId32" Type="http://schemas.openxmlformats.org/officeDocument/2006/relationships/image" Target="media/image12.png"/><Relationship Id="rId31" Type="http://schemas.openxmlformats.org/officeDocument/2006/relationships/image" Target="media/image11.png"/><Relationship Id="rId30" Type="http://schemas.openxmlformats.org/officeDocument/2006/relationships/image" Target="media/image10.png"/><Relationship Id="rId3" Type="http://schemas.openxmlformats.org/officeDocument/2006/relationships/footnotes" Target="footnotes.xml"/><Relationship Id="rId29" Type="http://schemas.openxmlformats.org/officeDocument/2006/relationships/image" Target="media/image9.jpeg"/><Relationship Id="rId28" Type="http://schemas.openxmlformats.org/officeDocument/2006/relationships/image" Target="media/image8.png"/><Relationship Id="rId27" Type="http://schemas.openxmlformats.org/officeDocument/2006/relationships/image" Target="media/image7.png"/><Relationship Id="rId26" Type="http://schemas.openxmlformats.org/officeDocument/2006/relationships/image" Target="media/image6.png"/><Relationship Id="rId25" Type="http://schemas.openxmlformats.org/officeDocument/2006/relationships/image" Target="media/image5.png"/><Relationship Id="rId24" Type="http://schemas.openxmlformats.org/officeDocument/2006/relationships/image" Target="media/image4.png"/><Relationship Id="rId23" Type="http://schemas.openxmlformats.org/officeDocument/2006/relationships/image" Target="media/image3.png"/><Relationship Id="rId22" Type="http://schemas.openxmlformats.org/officeDocument/2006/relationships/image" Target="media/image2.png"/><Relationship Id="rId21" Type="http://schemas.openxmlformats.org/officeDocument/2006/relationships/image" Target="media/image1.png"/><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8.xml"/><Relationship Id="rId18" Type="http://schemas.openxmlformats.org/officeDocument/2006/relationships/header" Target="header7.xml"/><Relationship Id="rId17" Type="http://schemas.openxmlformats.org/officeDocument/2006/relationships/footer" Target="footer7.xml"/><Relationship Id="rId16" Type="http://schemas.openxmlformats.org/officeDocument/2006/relationships/header" Target="header6.xml"/><Relationship Id="rId15" Type="http://schemas.openxmlformats.org/officeDocument/2006/relationships/footer" Target="footer6.xml"/><Relationship Id="rId14" Type="http://schemas.openxmlformats.org/officeDocument/2006/relationships/header" Target="header5.xml"/><Relationship Id="rId13" Type="http://schemas.openxmlformats.org/officeDocument/2006/relationships/footer" Target="footer5.xml"/><Relationship Id="rId12" Type="http://schemas.openxmlformats.org/officeDocument/2006/relationships/header" Target="header4.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189</Pages>
  <Words>1898</Words>
  <Characters>1993</Characters>
  <Lines>3268</Lines>
  <Paragraphs>3509</Paragraphs>
  <TotalTime>1</TotalTime>
  <ScaleCrop>false</ScaleCrop>
  <LinksUpToDate>false</LinksUpToDate>
  <CharactersWithSpaces>2052</CharactersWithSpaces>
  <Application>WPS Office_11.8.2.12009_F1E327BC-269C-435d-A152-05C5408002CA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2025-05-17T08:44:00Z</dcterms:created>
  <dc:creator>拾玖</dc:creator>
  <cp:lastModifiedBy>陈庆贺</cp:lastModifiedBy>
  <cp:lastPrinted>2025-03-31T16:25:00Z</cp:lastPrinted>
  <dcterms:modified xsi:type="dcterms:W3CDTF">2025-06-10T17:25:23Z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2052-11.8.2.12009</vt:lpwstr>
  </property>
  <property fmtid="{D5CDD505-2E9C-101B-9397-08002B2CF9AE}" pid="3" name="ICV">
    <vt:lpwstr>B9959B1F98C242309F8C46D335496BAE_13</vt:lpwstr>
  </property>
  <property fmtid="{D5CDD505-2E9C-101B-9397-08002B2CF9AE}" pid="4" name="KSOTemplateDocerSaveRecord">
    <vt:lpwstr>eyJoZGlkIjoiOWNkNTYyYmVmOTIxNzc0NDE1MTBlMjg1N2FiODM0NzIiLCJ1c2VySWQiOiI4Nzc3MDkwODcifQ==</vt:lpwstr>
  </property>
</Properties>
</file>